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7A070" w14:textId="77777777" w:rsidR="00A81ABB" w:rsidRPr="00114101" w:rsidRDefault="00A81ABB" w:rsidP="00A81ABB">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Exploring affect balance: </w:t>
      </w:r>
      <w:r w:rsidRPr="00114101">
        <w:rPr>
          <w:rFonts w:ascii="Times New Roman" w:eastAsia="Times New Roman" w:hAnsi="Times New Roman" w:cs="Times New Roman"/>
          <w:color w:val="000000"/>
          <w:sz w:val="24"/>
          <w:szCs w:val="24"/>
        </w:rPr>
        <w:t>Psychological wellbeing of Church of England clergy and laity during the C</w:t>
      </w:r>
      <w:r>
        <w:rPr>
          <w:rFonts w:ascii="Times New Roman" w:eastAsia="Times New Roman" w:hAnsi="Times New Roman" w:cs="Times New Roman"/>
          <w:color w:val="000000"/>
          <w:sz w:val="24"/>
          <w:szCs w:val="24"/>
        </w:rPr>
        <w:t>OVID</w:t>
      </w:r>
      <w:r w:rsidRPr="00114101">
        <w:rPr>
          <w:rFonts w:ascii="Times New Roman" w:eastAsia="Times New Roman" w:hAnsi="Times New Roman" w:cs="Times New Roman"/>
          <w:color w:val="000000"/>
          <w:sz w:val="24"/>
          <w:szCs w:val="24"/>
        </w:rPr>
        <w:t>-19 pandemic</w:t>
      </w:r>
    </w:p>
    <w:p w14:paraId="4272B32B" w14:textId="77777777" w:rsidR="00A81ABB" w:rsidRPr="00114101" w:rsidRDefault="00A81ABB" w:rsidP="00A81ABB">
      <w:pPr>
        <w:spacing w:line="480" w:lineRule="auto"/>
        <w:jc w:val="center"/>
        <w:rPr>
          <w:rFonts w:ascii="Times New Roman" w:eastAsia="Times New Roman" w:hAnsi="Times New Roman" w:cs="Times New Roman"/>
          <w:sz w:val="24"/>
          <w:szCs w:val="24"/>
        </w:rPr>
      </w:pPr>
    </w:p>
    <w:p w14:paraId="4550413A" w14:textId="77777777" w:rsidR="00A81ABB" w:rsidRPr="00114101" w:rsidRDefault="00A81ABB" w:rsidP="00A81ABB">
      <w:pPr>
        <w:spacing w:line="360" w:lineRule="auto"/>
        <w:jc w:val="center"/>
        <w:rPr>
          <w:rFonts w:ascii="Times New Roman" w:eastAsia="Times New Roman" w:hAnsi="Times New Roman" w:cs="Times New Roman"/>
          <w:sz w:val="24"/>
          <w:szCs w:val="24"/>
        </w:rPr>
      </w:pPr>
      <w:r w:rsidRPr="00114101">
        <w:rPr>
          <w:rFonts w:ascii="Times New Roman" w:eastAsia="Times New Roman" w:hAnsi="Times New Roman" w:cs="Times New Roman"/>
          <w:sz w:val="24"/>
          <w:szCs w:val="24"/>
        </w:rPr>
        <w:t>Andrew Village*</w:t>
      </w:r>
    </w:p>
    <w:p w14:paraId="32E32849" w14:textId="77777777" w:rsidR="00A81ABB" w:rsidRDefault="00A81ABB" w:rsidP="00A81ABB">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School of Humanities,</w:t>
      </w:r>
    </w:p>
    <w:p w14:paraId="4F8D46AB" w14:textId="77777777" w:rsidR="00A81ABB" w:rsidRPr="00114101" w:rsidRDefault="00A81ABB" w:rsidP="00A81ABB">
      <w:pPr>
        <w:spacing w:line="360" w:lineRule="auto"/>
        <w:jc w:val="center"/>
        <w:rPr>
          <w:rFonts w:ascii="Times New Roman" w:eastAsia="Times New Roman" w:hAnsi="Times New Roman" w:cs="Times New Roman"/>
          <w:sz w:val="24"/>
          <w:szCs w:val="24"/>
        </w:rPr>
      </w:pPr>
      <w:r w:rsidRPr="00114101">
        <w:rPr>
          <w:rFonts w:ascii="Times New Roman" w:eastAsia="Times New Roman" w:hAnsi="Times New Roman" w:cs="Times New Roman"/>
          <w:sz w:val="24"/>
          <w:szCs w:val="24"/>
        </w:rPr>
        <w:t xml:space="preserve">York St John University, </w:t>
      </w:r>
      <w:r>
        <w:rPr>
          <w:rFonts w:ascii="Times New Roman" w:eastAsia="Times New Roman" w:hAnsi="Times New Roman" w:cs="Times New Roman"/>
          <w:sz w:val="24"/>
          <w:szCs w:val="24"/>
        </w:rPr>
        <w:t>York</w:t>
      </w:r>
      <w:r w:rsidRPr="00114101">
        <w:rPr>
          <w:rFonts w:ascii="Times New Roman" w:eastAsia="Times New Roman" w:hAnsi="Times New Roman" w:cs="Times New Roman"/>
          <w:sz w:val="24"/>
          <w:szCs w:val="24"/>
        </w:rPr>
        <w:t>, UK</w:t>
      </w:r>
    </w:p>
    <w:p w14:paraId="79DCF944" w14:textId="77777777" w:rsidR="00A81ABB" w:rsidRDefault="00A81ABB" w:rsidP="00A81ABB">
      <w:pPr>
        <w:spacing w:line="360" w:lineRule="auto"/>
        <w:jc w:val="center"/>
        <w:rPr>
          <w:rFonts w:ascii="Times New Roman" w:eastAsia="Times New Roman" w:hAnsi="Times New Roman" w:cs="Times New Roman"/>
          <w:sz w:val="24"/>
          <w:szCs w:val="24"/>
        </w:rPr>
      </w:pPr>
    </w:p>
    <w:p w14:paraId="2D539C2B" w14:textId="77777777" w:rsidR="00A81ABB" w:rsidRPr="00114101" w:rsidRDefault="00A81ABB" w:rsidP="00A81ABB">
      <w:pPr>
        <w:spacing w:line="360" w:lineRule="auto"/>
        <w:jc w:val="center"/>
        <w:rPr>
          <w:rFonts w:ascii="Times New Roman" w:eastAsia="Times New Roman" w:hAnsi="Times New Roman" w:cs="Times New Roman"/>
          <w:sz w:val="24"/>
          <w:szCs w:val="24"/>
        </w:rPr>
      </w:pPr>
      <w:r w:rsidRPr="00114101">
        <w:rPr>
          <w:rFonts w:ascii="Times New Roman" w:eastAsia="Times New Roman" w:hAnsi="Times New Roman" w:cs="Times New Roman"/>
          <w:sz w:val="24"/>
          <w:szCs w:val="24"/>
        </w:rPr>
        <w:t>Leslie J. Francis</w:t>
      </w:r>
    </w:p>
    <w:p w14:paraId="7B9AD7D6" w14:textId="77777777" w:rsidR="00A81ABB" w:rsidRPr="003A190D" w:rsidRDefault="00A81ABB" w:rsidP="00A81ABB">
      <w:pPr>
        <w:spacing w:line="360" w:lineRule="auto"/>
        <w:jc w:val="center"/>
        <w:rPr>
          <w:rFonts w:ascii="Times New Roman" w:eastAsia="Times New Roman" w:hAnsi="Times New Roman" w:cs="Times New Roman"/>
          <w:sz w:val="24"/>
          <w:szCs w:val="24"/>
        </w:rPr>
      </w:pPr>
      <w:r w:rsidRPr="003A190D">
        <w:rPr>
          <w:rFonts w:ascii="Times New Roman" w:eastAsia="Times New Roman" w:hAnsi="Times New Roman" w:cs="Times New Roman"/>
          <w:sz w:val="24"/>
          <w:szCs w:val="24"/>
        </w:rPr>
        <w:t xml:space="preserve">Centre for Educational Development, Appraisal and Research </w:t>
      </w:r>
    </w:p>
    <w:p w14:paraId="7E57321C" w14:textId="77777777" w:rsidR="00A81ABB" w:rsidRPr="00114101" w:rsidRDefault="00A81ABB" w:rsidP="00A81ABB">
      <w:pPr>
        <w:spacing w:line="360" w:lineRule="auto"/>
        <w:jc w:val="center"/>
        <w:rPr>
          <w:rFonts w:ascii="Times New Roman" w:eastAsia="Times New Roman" w:hAnsi="Times New Roman" w:cs="Times New Roman"/>
          <w:sz w:val="24"/>
          <w:szCs w:val="24"/>
        </w:rPr>
      </w:pPr>
      <w:r w:rsidRPr="00114101">
        <w:rPr>
          <w:rFonts w:ascii="Times New Roman" w:eastAsia="Times New Roman" w:hAnsi="Times New Roman" w:cs="Times New Roman"/>
          <w:sz w:val="24"/>
          <w:szCs w:val="24"/>
        </w:rPr>
        <w:t xml:space="preserve">University of Warwick, </w:t>
      </w:r>
      <w:r>
        <w:rPr>
          <w:rFonts w:ascii="Times New Roman" w:eastAsia="Times New Roman" w:hAnsi="Times New Roman" w:cs="Times New Roman"/>
          <w:sz w:val="24"/>
          <w:szCs w:val="24"/>
        </w:rPr>
        <w:t>Coventry</w:t>
      </w:r>
      <w:r w:rsidRPr="00114101">
        <w:rPr>
          <w:rFonts w:ascii="Times New Roman" w:eastAsia="Times New Roman" w:hAnsi="Times New Roman" w:cs="Times New Roman"/>
          <w:sz w:val="24"/>
          <w:szCs w:val="24"/>
        </w:rPr>
        <w:t>, UK</w:t>
      </w:r>
    </w:p>
    <w:p w14:paraId="722A68A9" w14:textId="77777777" w:rsidR="00A81ABB" w:rsidRPr="00114101" w:rsidRDefault="00A81ABB" w:rsidP="00A81ABB">
      <w:pPr>
        <w:spacing w:line="360" w:lineRule="auto"/>
        <w:jc w:val="center"/>
        <w:rPr>
          <w:rFonts w:ascii="Times New Roman" w:eastAsia="Times New Roman" w:hAnsi="Times New Roman" w:cs="Times New Roman"/>
          <w:sz w:val="24"/>
          <w:szCs w:val="24"/>
        </w:rPr>
      </w:pPr>
    </w:p>
    <w:p w14:paraId="5FFE0B69" w14:textId="77777777" w:rsidR="00A81ABB" w:rsidRPr="00114101" w:rsidRDefault="00A81ABB" w:rsidP="00A81AB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Andrew Village, PhD, </w:t>
      </w:r>
      <w:r w:rsidRPr="003A190D">
        <w:rPr>
          <w:rFonts w:ascii="Times New Roman" w:eastAsia="Times New Roman" w:hAnsi="Times New Roman" w:cs="Times New Roman"/>
          <w:sz w:val="24"/>
          <w:szCs w:val="24"/>
        </w:rPr>
        <w:t>is Professor of Practical and Empirical Theology at York St John University. He researches in the psychology of religion as well as congregational and</w:t>
      </w:r>
      <w:r>
        <w:rPr>
          <w:rFonts w:ascii="Times New Roman" w:eastAsia="Times New Roman" w:hAnsi="Times New Roman" w:cs="Times New Roman"/>
          <w:sz w:val="24"/>
          <w:szCs w:val="24"/>
        </w:rPr>
        <w:t xml:space="preserve"> </w:t>
      </w:r>
      <w:r w:rsidRPr="003A190D">
        <w:rPr>
          <w:rFonts w:ascii="Times New Roman" w:eastAsia="Times New Roman" w:hAnsi="Times New Roman" w:cs="Times New Roman"/>
          <w:sz w:val="24"/>
          <w:szCs w:val="24"/>
        </w:rPr>
        <w:t xml:space="preserve">clergy studies. His recent books include </w:t>
      </w:r>
      <w:r w:rsidRPr="003A190D">
        <w:rPr>
          <w:rFonts w:ascii="Times New Roman" w:eastAsia="Times New Roman" w:hAnsi="Times New Roman" w:cs="Times New Roman"/>
          <w:i/>
          <w:iCs/>
          <w:sz w:val="24"/>
          <w:szCs w:val="24"/>
        </w:rPr>
        <w:t xml:space="preserve">Encountering the Bible </w:t>
      </w:r>
      <w:r w:rsidRPr="003A190D">
        <w:rPr>
          <w:rFonts w:ascii="Times New Roman" w:eastAsia="Times New Roman" w:hAnsi="Times New Roman" w:cs="Times New Roman"/>
          <w:sz w:val="24"/>
          <w:szCs w:val="24"/>
        </w:rPr>
        <w:t>(2016, SCM) and</w:t>
      </w:r>
      <w:r>
        <w:rPr>
          <w:rFonts w:ascii="Times New Roman" w:eastAsia="Times New Roman" w:hAnsi="Times New Roman" w:cs="Times New Roman"/>
          <w:sz w:val="24"/>
          <w:szCs w:val="24"/>
        </w:rPr>
        <w:t xml:space="preserve"> </w:t>
      </w:r>
      <w:r w:rsidRPr="003A190D">
        <w:rPr>
          <w:rFonts w:ascii="Times New Roman" w:eastAsia="Times New Roman" w:hAnsi="Times New Roman" w:cs="Times New Roman"/>
          <w:i/>
          <w:iCs/>
          <w:sz w:val="24"/>
          <w:szCs w:val="24"/>
        </w:rPr>
        <w:t>The Church of England in the First Decade of the 21st Century: Findings from the</w:t>
      </w:r>
      <w:r>
        <w:rPr>
          <w:rFonts w:ascii="Times New Roman" w:eastAsia="Times New Roman" w:hAnsi="Times New Roman" w:cs="Times New Roman"/>
          <w:i/>
          <w:iCs/>
          <w:sz w:val="24"/>
          <w:szCs w:val="24"/>
        </w:rPr>
        <w:t xml:space="preserve"> </w:t>
      </w:r>
      <w:r w:rsidRPr="003A190D">
        <w:rPr>
          <w:rFonts w:ascii="Times New Roman" w:eastAsia="Times New Roman" w:hAnsi="Times New Roman" w:cs="Times New Roman"/>
          <w:i/>
          <w:iCs/>
          <w:sz w:val="24"/>
          <w:szCs w:val="24"/>
        </w:rPr>
        <w:t xml:space="preserve">Church Times Surveys </w:t>
      </w:r>
      <w:r w:rsidRPr="003A190D">
        <w:rPr>
          <w:rFonts w:ascii="Times New Roman" w:eastAsia="Times New Roman" w:hAnsi="Times New Roman" w:cs="Times New Roman"/>
          <w:sz w:val="24"/>
          <w:szCs w:val="24"/>
        </w:rPr>
        <w:t>(2018, Palgrave MacMillan).</w:t>
      </w:r>
    </w:p>
    <w:p w14:paraId="3008AA44" w14:textId="77777777" w:rsidR="00A81ABB" w:rsidRDefault="00A81ABB" w:rsidP="00A81ABB">
      <w:pPr>
        <w:tabs>
          <w:tab w:val="left" w:pos="3180"/>
        </w:tabs>
        <w:spacing w:line="276" w:lineRule="auto"/>
        <w:ind w:right="471"/>
        <w:jc w:val="both"/>
        <w:rPr>
          <w:rFonts w:ascii="Times New Roman" w:eastAsia="Times New Roman" w:hAnsi="Times New Roman" w:cs="Times New Roman"/>
          <w:sz w:val="24"/>
          <w:szCs w:val="24"/>
        </w:rPr>
      </w:pPr>
    </w:p>
    <w:p w14:paraId="5778B47D" w14:textId="77777777" w:rsidR="00A81ABB" w:rsidRPr="00114101" w:rsidRDefault="00A81ABB" w:rsidP="00A81ABB">
      <w:pPr>
        <w:tabs>
          <w:tab w:val="left" w:pos="3180"/>
        </w:tabs>
        <w:spacing w:line="276" w:lineRule="auto"/>
        <w:ind w:right="471"/>
        <w:jc w:val="both"/>
        <w:rPr>
          <w:rFonts w:ascii="Times New Roman" w:eastAsia="Times New Roman" w:hAnsi="Times New Roman" w:cs="Times New Roman"/>
          <w:sz w:val="24"/>
          <w:szCs w:val="24"/>
        </w:rPr>
      </w:pPr>
      <w:r w:rsidRPr="00E67897">
        <w:rPr>
          <w:rFonts w:ascii="Times New Roman" w:eastAsia="Times New Roman" w:hAnsi="Times New Roman" w:cs="Times New Roman"/>
          <w:sz w:val="24"/>
          <w:szCs w:val="24"/>
        </w:rPr>
        <w:t>Leslie J. Francis</w:t>
      </w:r>
      <w:r>
        <w:rPr>
          <w:rFonts w:ascii="Times New Roman" w:eastAsia="Times New Roman" w:hAnsi="Times New Roman" w:cs="Times New Roman"/>
          <w:sz w:val="24"/>
          <w:szCs w:val="24"/>
        </w:rPr>
        <w:t>,</w:t>
      </w:r>
      <w:r w:rsidRPr="00E67897">
        <w:rPr>
          <w:rFonts w:ascii="Times New Roman" w:eastAsia="Times New Roman" w:hAnsi="Times New Roman" w:cs="Times New Roman"/>
          <w:sz w:val="24"/>
          <w:szCs w:val="24"/>
        </w:rPr>
        <w:t xml:space="preserve"> PhD, is Professor of Religions and Psychology at the University</w:t>
      </w:r>
      <w:r>
        <w:rPr>
          <w:rFonts w:ascii="Times New Roman" w:eastAsia="Times New Roman" w:hAnsi="Times New Roman" w:cs="Times New Roman"/>
          <w:sz w:val="24"/>
          <w:szCs w:val="24"/>
        </w:rPr>
        <w:t xml:space="preserve"> </w:t>
      </w:r>
      <w:r w:rsidRPr="00E67897">
        <w:rPr>
          <w:rFonts w:ascii="Times New Roman" w:eastAsia="Times New Roman" w:hAnsi="Times New Roman" w:cs="Times New Roman"/>
          <w:sz w:val="24"/>
          <w:szCs w:val="24"/>
        </w:rPr>
        <w:t>of Warwick, England. He received his PhD and ScD from the University of</w:t>
      </w:r>
      <w:r>
        <w:rPr>
          <w:rFonts w:ascii="Times New Roman" w:eastAsia="Times New Roman" w:hAnsi="Times New Roman" w:cs="Times New Roman"/>
          <w:sz w:val="24"/>
          <w:szCs w:val="24"/>
        </w:rPr>
        <w:t xml:space="preserve"> </w:t>
      </w:r>
      <w:r w:rsidRPr="00E67897">
        <w:rPr>
          <w:rFonts w:ascii="Times New Roman" w:eastAsia="Times New Roman" w:hAnsi="Times New Roman" w:cs="Times New Roman"/>
          <w:sz w:val="24"/>
          <w:szCs w:val="24"/>
        </w:rPr>
        <w:t>Cambridge, his DD from the University of Oxford, and his DLitt from the</w:t>
      </w:r>
      <w:r>
        <w:rPr>
          <w:rFonts w:ascii="Times New Roman" w:eastAsia="Times New Roman" w:hAnsi="Times New Roman" w:cs="Times New Roman"/>
          <w:sz w:val="24"/>
          <w:szCs w:val="24"/>
        </w:rPr>
        <w:t xml:space="preserve"> </w:t>
      </w:r>
      <w:r w:rsidRPr="00E67897">
        <w:rPr>
          <w:rFonts w:ascii="Times New Roman" w:eastAsia="Times New Roman" w:hAnsi="Times New Roman" w:cs="Times New Roman"/>
          <w:sz w:val="24"/>
          <w:szCs w:val="24"/>
        </w:rPr>
        <w:t xml:space="preserve">University of Wales. His recent books include </w:t>
      </w:r>
      <w:r w:rsidRPr="00E67897">
        <w:rPr>
          <w:rFonts w:ascii="Times New Roman" w:eastAsia="Times New Roman" w:hAnsi="Times New Roman" w:cs="Times New Roman"/>
          <w:i/>
          <w:iCs/>
          <w:sz w:val="24"/>
          <w:szCs w:val="24"/>
        </w:rPr>
        <w:t>Anglican Cathedrals in Modern</w:t>
      </w:r>
      <w:r>
        <w:rPr>
          <w:rFonts w:ascii="Times New Roman" w:eastAsia="Times New Roman" w:hAnsi="Times New Roman" w:cs="Times New Roman"/>
          <w:i/>
          <w:iCs/>
          <w:sz w:val="24"/>
          <w:szCs w:val="24"/>
        </w:rPr>
        <w:t xml:space="preserve"> </w:t>
      </w:r>
      <w:r w:rsidRPr="00E67897">
        <w:rPr>
          <w:rFonts w:ascii="Times New Roman" w:eastAsia="Times New Roman" w:hAnsi="Times New Roman" w:cs="Times New Roman"/>
          <w:i/>
          <w:iCs/>
          <w:sz w:val="24"/>
          <w:szCs w:val="24"/>
        </w:rPr>
        <w:t xml:space="preserve">Life: The Science of Cathedral Studies </w:t>
      </w:r>
      <w:r w:rsidRPr="00E67897">
        <w:rPr>
          <w:rFonts w:ascii="Times New Roman" w:eastAsia="Times New Roman" w:hAnsi="Times New Roman" w:cs="Times New Roman"/>
          <w:sz w:val="24"/>
          <w:szCs w:val="24"/>
        </w:rPr>
        <w:t xml:space="preserve">(2015), </w:t>
      </w:r>
      <w:r w:rsidRPr="00E67897">
        <w:rPr>
          <w:rFonts w:ascii="Times New Roman" w:eastAsia="Times New Roman" w:hAnsi="Times New Roman" w:cs="Times New Roman"/>
          <w:i/>
          <w:iCs/>
          <w:sz w:val="24"/>
          <w:szCs w:val="24"/>
        </w:rPr>
        <w:t>The Empirical Science of Religious</w:t>
      </w:r>
      <w:r>
        <w:rPr>
          <w:rFonts w:ascii="Times New Roman" w:eastAsia="Times New Roman" w:hAnsi="Times New Roman" w:cs="Times New Roman"/>
          <w:i/>
          <w:iCs/>
          <w:sz w:val="24"/>
          <w:szCs w:val="24"/>
        </w:rPr>
        <w:t xml:space="preserve"> </w:t>
      </w:r>
      <w:r w:rsidRPr="00E67897">
        <w:rPr>
          <w:rFonts w:ascii="Times New Roman" w:eastAsia="Times New Roman" w:hAnsi="Times New Roman" w:cs="Times New Roman"/>
          <w:i/>
          <w:iCs/>
          <w:sz w:val="24"/>
          <w:szCs w:val="24"/>
        </w:rPr>
        <w:t xml:space="preserve">Education (2016), Lessons in Spiritual Development </w:t>
      </w:r>
      <w:r w:rsidRPr="00E67897">
        <w:rPr>
          <w:rFonts w:ascii="Times New Roman" w:eastAsia="Times New Roman" w:hAnsi="Times New Roman" w:cs="Times New Roman"/>
          <w:sz w:val="24"/>
          <w:szCs w:val="24"/>
        </w:rPr>
        <w:t xml:space="preserve">(2017), </w:t>
      </w:r>
      <w:r w:rsidRPr="00E67897">
        <w:rPr>
          <w:rFonts w:ascii="Times New Roman" w:eastAsia="Times New Roman" w:hAnsi="Times New Roman" w:cs="Times New Roman"/>
          <w:i/>
          <w:iCs/>
          <w:sz w:val="24"/>
          <w:szCs w:val="24"/>
        </w:rPr>
        <w:t>Personality, Religion,</w:t>
      </w:r>
      <w:r>
        <w:rPr>
          <w:rFonts w:ascii="Times New Roman" w:eastAsia="Times New Roman" w:hAnsi="Times New Roman" w:cs="Times New Roman"/>
          <w:i/>
          <w:iCs/>
          <w:sz w:val="24"/>
          <w:szCs w:val="24"/>
        </w:rPr>
        <w:t xml:space="preserve"> </w:t>
      </w:r>
      <w:r w:rsidRPr="00E67897">
        <w:rPr>
          <w:rFonts w:ascii="Times New Roman" w:eastAsia="Times New Roman" w:hAnsi="Times New Roman" w:cs="Times New Roman"/>
          <w:i/>
          <w:iCs/>
          <w:sz w:val="24"/>
          <w:szCs w:val="24"/>
        </w:rPr>
        <w:t xml:space="preserve">and Leadership </w:t>
      </w:r>
      <w:r w:rsidRPr="00E67897">
        <w:rPr>
          <w:rFonts w:ascii="Times New Roman" w:eastAsia="Times New Roman" w:hAnsi="Times New Roman" w:cs="Times New Roman"/>
          <w:sz w:val="24"/>
          <w:szCs w:val="24"/>
        </w:rPr>
        <w:t xml:space="preserve">(2019), </w:t>
      </w:r>
      <w:r w:rsidRPr="00E67897">
        <w:rPr>
          <w:rFonts w:ascii="Times New Roman" w:eastAsia="Times New Roman" w:hAnsi="Times New Roman" w:cs="Times New Roman"/>
          <w:i/>
          <w:iCs/>
          <w:sz w:val="24"/>
          <w:szCs w:val="24"/>
        </w:rPr>
        <w:t>Religion and Education: The Voices of Young People in</w:t>
      </w:r>
      <w:r>
        <w:rPr>
          <w:rFonts w:ascii="Times New Roman" w:eastAsia="Times New Roman" w:hAnsi="Times New Roman" w:cs="Times New Roman"/>
          <w:i/>
          <w:iCs/>
          <w:sz w:val="24"/>
          <w:szCs w:val="24"/>
        </w:rPr>
        <w:t xml:space="preserve"> </w:t>
      </w:r>
      <w:r w:rsidRPr="00E67897">
        <w:rPr>
          <w:rFonts w:ascii="Times New Roman" w:eastAsia="Times New Roman" w:hAnsi="Times New Roman" w:cs="Times New Roman"/>
          <w:i/>
          <w:iCs/>
          <w:sz w:val="24"/>
          <w:szCs w:val="24"/>
        </w:rPr>
        <w:t xml:space="preserve">Ireland </w:t>
      </w:r>
      <w:r w:rsidRPr="00E67897">
        <w:rPr>
          <w:rFonts w:ascii="Times New Roman" w:eastAsia="Times New Roman" w:hAnsi="Times New Roman" w:cs="Times New Roman"/>
          <w:sz w:val="24"/>
          <w:szCs w:val="24"/>
        </w:rPr>
        <w:t xml:space="preserve">(2019), and </w:t>
      </w:r>
      <w:r w:rsidRPr="00E67897">
        <w:rPr>
          <w:rFonts w:ascii="Times New Roman" w:eastAsia="Times New Roman" w:hAnsi="Times New Roman" w:cs="Times New Roman"/>
          <w:i/>
          <w:iCs/>
          <w:sz w:val="24"/>
          <w:szCs w:val="24"/>
        </w:rPr>
        <w:t>A New Lease of Life? Anglican Clergy Reflect on Retirement</w:t>
      </w:r>
      <w:r>
        <w:rPr>
          <w:rFonts w:ascii="Times New Roman" w:eastAsia="Times New Roman" w:hAnsi="Times New Roman" w:cs="Times New Roman"/>
          <w:i/>
          <w:iCs/>
          <w:sz w:val="24"/>
          <w:szCs w:val="24"/>
        </w:rPr>
        <w:t xml:space="preserve"> </w:t>
      </w:r>
      <w:r w:rsidRPr="00E67897">
        <w:rPr>
          <w:rFonts w:ascii="Times New Roman" w:eastAsia="Times New Roman" w:hAnsi="Times New Roman" w:cs="Times New Roman"/>
          <w:sz w:val="24"/>
          <w:szCs w:val="24"/>
        </w:rPr>
        <w:t>(2020).</w:t>
      </w:r>
    </w:p>
    <w:p w14:paraId="4CB10BAE" w14:textId="77777777" w:rsidR="00A81ABB" w:rsidRPr="00114101" w:rsidRDefault="00A81ABB" w:rsidP="00A81ABB">
      <w:pPr>
        <w:tabs>
          <w:tab w:val="left" w:pos="3180"/>
        </w:tabs>
        <w:ind w:right="471"/>
        <w:jc w:val="both"/>
        <w:rPr>
          <w:rFonts w:ascii="Times New Roman" w:eastAsia="Times New Roman" w:hAnsi="Times New Roman" w:cs="Times New Roman"/>
          <w:sz w:val="24"/>
          <w:szCs w:val="24"/>
        </w:rPr>
      </w:pPr>
    </w:p>
    <w:p w14:paraId="3F19FE1C" w14:textId="77777777" w:rsidR="00A81ABB" w:rsidRPr="00114101" w:rsidRDefault="00A81ABB" w:rsidP="00A81ABB">
      <w:pPr>
        <w:tabs>
          <w:tab w:val="left" w:pos="3180"/>
        </w:tabs>
        <w:ind w:right="471"/>
        <w:jc w:val="both"/>
        <w:rPr>
          <w:rFonts w:ascii="Times New Roman" w:eastAsia="Times New Roman" w:hAnsi="Times New Roman" w:cs="Times New Roman"/>
          <w:sz w:val="24"/>
          <w:szCs w:val="24"/>
        </w:rPr>
      </w:pPr>
      <w:proofErr w:type="gramStart"/>
      <w:r w:rsidRPr="00114101">
        <w:rPr>
          <w:rFonts w:ascii="Times New Roman" w:eastAsia="Times New Roman" w:hAnsi="Times New Roman" w:cs="Times New Roman"/>
          <w:sz w:val="24"/>
          <w:szCs w:val="24"/>
        </w:rPr>
        <w:t>Author</w:t>
      </w:r>
      <w:proofErr w:type="gramEnd"/>
      <w:r w:rsidRPr="00114101">
        <w:rPr>
          <w:rFonts w:ascii="Times New Roman" w:eastAsia="Times New Roman" w:hAnsi="Times New Roman" w:cs="Times New Roman"/>
          <w:sz w:val="24"/>
          <w:szCs w:val="24"/>
        </w:rPr>
        <w:t xml:space="preserve"> note:</w:t>
      </w:r>
      <w:r w:rsidRPr="00114101">
        <w:rPr>
          <w:rFonts w:ascii="Times New Roman" w:eastAsia="Times New Roman" w:hAnsi="Times New Roman" w:cs="Times New Roman"/>
          <w:sz w:val="24"/>
          <w:szCs w:val="24"/>
        </w:rPr>
        <w:tab/>
      </w:r>
    </w:p>
    <w:p w14:paraId="6336413A" w14:textId="77777777" w:rsidR="00A81ABB" w:rsidRPr="00114101" w:rsidRDefault="00A81ABB" w:rsidP="00A81ABB">
      <w:pPr>
        <w:ind w:right="471"/>
        <w:jc w:val="both"/>
        <w:rPr>
          <w:rFonts w:ascii="Times New Roman" w:eastAsia="Times New Roman" w:hAnsi="Times New Roman" w:cs="Times New Roman"/>
          <w:sz w:val="24"/>
          <w:szCs w:val="24"/>
        </w:rPr>
      </w:pPr>
      <w:r w:rsidRPr="00114101">
        <w:rPr>
          <w:rFonts w:ascii="Times New Roman" w:eastAsia="Times New Roman" w:hAnsi="Times New Roman" w:cs="Times New Roman"/>
          <w:sz w:val="24"/>
          <w:szCs w:val="24"/>
        </w:rPr>
        <w:t>*Corresponding author:</w:t>
      </w:r>
    </w:p>
    <w:p w14:paraId="33712BBB" w14:textId="77777777" w:rsidR="00A81ABB" w:rsidRPr="00114101" w:rsidRDefault="00A81ABB" w:rsidP="00A81ABB">
      <w:pPr>
        <w:rPr>
          <w:rFonts w:ascii="Times New Roman" w:eastAsia="Times New Roman" w:hAnsi="Times New Roman" w:cs="Times New Roman"/>
          <w:sz w:val="24"/>
          <w:szCs w:val="24"/>
        </w:rPr>
      </w:pPr>
      <w:r w:rsidRPr="00114101">
        <w:rPr>
          <w:rFonts w:ascii="Times New Roman" w:eastAsia="Times New Roman" w:hAnsi="Times New Roman" w:cs="Times New Roman"/>
          <w:sz w:val="24"/>
          <w:szCs w:val="24"/>
        </w:rPr>
        <w:t>Andrew Village</w:t>
      </w:r>
    </w:p>
    <w:p w14:paraId="17A780B9" w14:textId="77777777" w:rsidR="00A81ABB" w:rsidRPr="00114101" w:rsidRDefault="00A81ABB" w:rsidP="00A81ABB">
      <w:pPr>
        <w:rPr>
          <w:rFonts w:ascii="Times New Roman" w:eastAsia="Times New Roman" w:hAnsi="Times New Roman" w:cs="Times New Roman"/>
          <w:sz w:val="24"/>
          <w:szCs w:val="24"/>
        </w:rPr>
      </w:pPr>
      <w:r w:rsidRPr="00114101">
        <w:rPr>
          <w:rFonts w:ascii="Times New Roman" w:eastAsia="Times New Roman" w:hAnsi="Times New Roman" w:cs="Times New Roman"/>
          <w:sz w:val="24"/>
          <w:szCs w:val="24"/>
        </w:rPr>
        <w:t>School of Humanities</w:t>
      </w:r>
      <w:r>
        <w:rPr>
          <w:rFonts w:ascii="Times New Roman" w:eastAsia="Times New Roman" w:hAnsi="Times New Roman" w:cs="Times New Roman"/>
          <w:sz w:val="24"/>
          <w:szCs w:val="24"/>
        </w:rPr>
        <w:t xml:space="preserve">, </w:t>
      </w:r>
      <w:r w:rsidRPr="00114101">
        <w:rPr>
          <w:rFonts w:ascii="Times New Roman" w:eastAsia="Times New Roman" w:hAnsi="Times New Roman" w:cs="Times New Roman"/>
          <w:sz w:val="24"/>
          <w:szCs w:val="24"/>
        </w:rPr>
        <w:t>York St John University</w:t>
      </w:r>
      <w:r>
        <w:rPr>
          <w:rFonts w:ascii="Times New Roman" w:eastAsia="Times New Roman" w:hAnsi="Times New Roman" w:cs="Times New Roman"/>
          <w:sz w:val="24"/>
          <w:szCs w:val="24"/>
        </w:rPr>
        <w:t xml:space="preserve">, </w:t>
      </w:r>
      <w:r w:rsidRPr="00114101">
        <w:rPr>
          <w:rFonts w:ascii="Times New Roman" w:eastAsia="Times New Roman" w:hAnsi="Times New Roman" w:cs="Times New Roman"/>
          <w:sz w:val="24"/>
          <w:szCs w:val="24"/>
        </w:rPr>
        <w:t>Lord mayor’s Walk</w:t>
      </w:r>
    </w:p>
    <w:p w14:paraId="1002003E" w14:textId="77777777" w:rsidR="00A81ABB" w:rsidRPr="00114101" w:rsidRDefault="00A81ABB" w:rsidP="00A81ABB">
      <w:pPr>
        <w:rPr>
          <w:rFonts w:ascii="Times New Roman" w:eastAsia="Times New Roman" w:hAnsi="Times New Roman" w:cs="Times New Roman"/>
          <w:sz w:val="24"/>
          <w:szCs w:val="24"/>
        </w:rPr>
      </w:pPr>
      <w:r w:rsidRPr="00114101">
        <w:rPr>
          <w:rFonts w:ascii="Times New Roman" w:eastAsia="Times New Roman" w:hAnsi="Times New Roman" w:cs="Times New Roman"/>
          <w:sz w:val="24"/>
          <w:szCs w:val="24"/>
        </w:rPr>
        <w:t>YORK YO31 7EX</w:t>
      </w:r>
    </w:p>
    <w:p w14:paraId="37D0057E" w14:textId="77777777" w:rsidR="00A81ABB" w:rsidRPr="00114101" w:rsidRDefault="00A81ABB" w:rsidP="00A81ABB">
      <w:pPr>
        <w:rPr>
          <w:rFonts w:ascii="Times New Roman" w:eastAsia="Times New Roman" w:hAnsi="Times New Roman" w:cs="Times New Roman"/>
          <w:sz w:val="24"/>
          <w:szCs w:val="24"/>
        </w:rPr>
      </w:pPr>
      <w:r w:rsidRPr="00114101">
        <w:rPr>
          <w:rFonts w:ascii="Times New Roman" w:eastAsia="Times New Roman" w:hAnsi="Times New Roman" w:cs="Times New Roman"/>
          <w:sz w:val="24"/>
          <w:szCs w:val="24"/>
        </w:rPr>
        <w:t>UK</w:t>
      </w:r>
    </w:p>
    <w:p w14:paraId="426F8ABD" w14:textId="77777777" w:rsidR="00A81ABB" w:rsidRPr="00114101" w:rsidRDefault="00A81ABB" w:rsidP="00A81ABB">
      <w:pPr>
        <w:rPr>
          <w:rFonts w:ascii="Times New Roman" w:eastAsia="Times New Roman" w:hAnsi="Times New Roman" w:cs="Times New Roman"/>
          <w:sz w:val="24"/>
          <w:szCs w:val="24"/>
        </w:rPr>
      </w:pPr>
      <w:r w:rsidRPr="00114101">
        <w:rPr>
          <w:rFonts w:ascii="Times New Roman" w:eastAsia="Times New Roman" w:hAnsi="Times New Roman" w:cs="Times New Roman"/>
          <w:sz w:val="24"/>
          <w:szCs w:val="24"/>
        </w:rPr>
        <w:t xml:space="preserve">Email: </w:t>
      </w:r>
      <w:hyperlink r:id="rId8" w:history="1">
        <w:r w:rsidRPr="00114101">
          <w:rPr>
            <w:rStyle w:val="Hyperlink"/>
            <w:rFonts w:ascii="Times New Roman" w:eastAsia="Times New Roman" w:hAnsi="Times New Roman" w:cs="Times New Roman"/>
            <w:sz w:val="24"/>
            <w:szCs w:val="24"/>
          </w:rPr>
          <w:t>a.village@yorksj.ac.uk</w:t>
        </w:r>
      </w:hyperlink>
      <w:r w:rsidRPr="00114101">
        <w:rPr>
          <w:rFonts w:ascii="Times New Roman" w:eastAsia="Times New Roman" w:hAnsi="Times New Roman" w:cs="Times New Roman"/>
          <w:sz w:val="24"/>
          <w:szCs w:val="24"/>
        </w:rPr>
        <w:t xml:space="preserve"> </w:t>
      </w:r>
    </w:p>
    <w:p w14:paraId="4C2A57F1" w14:textId="77777777" w:rsidR="00A81ABB" w:rsidRPr="00114101" w:rsidRDefault="00A81ABB" w:rsidP="00A81ABB">
      <w:pPr>
        <w:spacing w:after="160" w:line="259" w:lineRule="auto"/>
        <w:rPr>
          <w:rFonts w:ascii="Times New Roman" w:eastAsia="Times New Roman" w:hAnsi="Times New Roman" w:cs="Times New Roman"/>
          <w:sz w:val="24"/>
          <w:szCs w:val="24"/>
        </w:rPr>
      </w:pPr>
    </w:p>
    <w:p w14:paraId="0F7C85E1" w14:textId="77777777" w:rsidR="00A81ABB" w:rsidRPr="00114101" w:rsidRDefault="00A81ABB" w:rsidP="00A81ABB">
      <w:pPr>
        <w:spacing w:after="160" w:line="259" w:lineRule="auto"/>
        <w:rPr>
          <w:rFonts w:ascii="Times New Roman" w:eastAsia="Times New Roman" w:hAnsi="Times New Roman" w:cs="Times New Roman"/>
          <w:b/>
          <w:bCs/>
          <w:color w:val="000000"/>
          <w:sz w:val="24"/>
          <w:szCs w:val="24"/>
        </w:rPr>
      </w:pPr>
      <w:r w:rsidRPr="00114101">
        <w:rPr>
          <w:rFonts w:ascii="Times New Roman" w:eastAsia="Times New Roman" w:hAnsi="Times New Roman" w:cs="Times New Roman"/>
          <w:b/>
          <w:bCs/>
          <w:color w:val="000000"/>
          <w:sz w:val="24"/>
          <w:szCs w:val="24"/>
        </w:rPr>
        <w:t>Ethical Approval</w:t>
      </w:r>
    </w:p>
    <w:p w14:paraId="3728CD99" w14:textId="77777777" w:rsidR="00A81ABB" w:rsidRPr="00114101" w:rsidRDefault="00A81ABB" w:rsidP="00A81ABB">
      <w:pP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 xml:space="preserve">Ethical approval was granted by the Research Ethics Committee for the School of Humanities, Religion and Philosophy ay York St John University (approval code: HRP-RS-AV-04-20-01). All participants had to affirm they were 18 or over and give their informed consent by </w:t>
      </w:r>
      <w:r>
        <w:rPr>
          <w:rFonts w:ascii="Times New Roman" w:eastAsia="Times New Roman" w:hAnsi="Times New Roman" w:cs="Times New Roman"/>
          <w:color w:val="000000"/>
          <w:sz w:val="24"/>
          <w:szCs w:val="24"/>
        </w:rPr>
        <w:t xml:space="preserve">clicking </w:t>
      </w:r>
      <w:r w:rsidRPr="00114101">
        <w:rPr>
          <w:rFonts w:ascii="Times New Roman" w:eastAsia="Times New Roman" w:hAnsi="Times New Roman" w:cs="Times New Roman"/>
          <w:color w:val="000000"/>
          <w:sz w:val="24"/>
          <w:szCs w:val="24"/>
        </w:rPr>
        <w:t>a box that gave access to the rest of the survey.</w:t>
      </w:r>
    </w:p>
    <w:p w14:paraId="33643DA6" w14:textId="77777777" w:rsidR="00A81ABB" w:rsidRPr="00EE50AB" w:rsidRDefault="00A81ABB" w:rsidP="00A81ABB">
      <w:pPr>
        <w:spacing w:after="160" w:line="259" w:lineRule="auto"/>
        <w:rPr>
          <w:rFonts w:ascii="Times New Roman" w:eastAsia="Times New Roman" w:hAnsi="Times New Roman" w:cs="Times New Roman"/>
          <w:color w:val="000000"/>
          <w:sz w:val="24"/>
          <w:szCs w:val="24"/>
        </w:rPr>
      </w:pPr>
    </w:p>
    <w:p w14:paraId="364797E7" w14:textId="77777777" w:rsidR="00C905BF" w:rsidRPr="00114101" w:rsidRDefault="00C905BF" w:rsidP="00C905BF">
      <w:pPr>
        <w:spacing w:line="480" w:lineRule="auto"/>
        <w:jc w:val="center"/>
        <w:rPr>
          <w:rFonts w:ascii="Times New Roman" w:eastAsia="Times New Roman" w:hAnsi="Times New Roman" w:cs="Times New Roman"/>
          <w:b/>
          <w:bCs/>
          <w:color w:val="000000"/>
          <w:sz w:val="24"/>
          <w:szCs w:val="24"/>
        </w:rPr>
      </w:pPr>
      <w:r w:rsidRPr="00114101">
        <w:rPr>
          <w:rFonts w:ascii="Times New Roman" w:eastAsia="Times New Roman" w:hAnsi="Times New Roman" w:cs="Times New Roman"/>
          <w:b/>
          <w:bCs/>
          <w:color w:val="000000"/>
          <w:sz w:val="24"/>
          <w:szCs w:val="24"/>
        </w:rPr>
        <w:lastRenderedPageBreak/>
        <w:t>Abstract</w:t>
      </w:r>
    </w:p>
    <w:p w14:paraId="5FA93AE0" w14:textId="0E54BE27" w:rsidR="00E96B08" w:rsidRPr="00114101" w:rsidRDefault="00C708A6" w:rsidP="00E96B08">
      <w:pPr>
        <w:spacing w:line="480" w:lineRule="auto"/>
        <w:rPr>
          <w:rFonts w:ascii="Times New Roman" w:hAnsi="Times New Roman" w:cs="Times New Roman"/>
          <w:sz w:val="24"/>
          <w:szCs w:val="24"/>
        </w:rPr>
      </w:pPr>
      <w:r w:rsidRPr="00114101">
        <w:rPr>
          <w:rFonts w:ascii="Times New Roman" w:eastAsia="Times New Roman" w:hAnsi="Times New Roman" w:cs="Times New Roman"/>
          <w:bCs/>
          <w:iCs/>
          <w:color w:val="000000"/>
          <w:sz w:val="24"/>
          <w:szCs w:val="24"/>
        </w:rPr>
        <w:t>Psychological</w:t>
      </w:r>
      <w:r w:rsidR="00050BD7" w:rsidRPr="00114101">
        <w:rPr>
          <w:rFonts w:ascii="Times New Roman" w:eastAsia="Times New Roman" w:hAnsi="Times New Roman" w:cs="Times New Roman"/>
          <w:bCs/>
          <w:iCs/>
          <w:color w:val="000000"/>
          <w:sz w:val="24"/>
          <w:szCs w:val="24"/>
        </w:rPr>
        <w:t xml:space="preserve"> wellbeing was assessed </w:t>
      </w:r>
      <w:r w:rsidR="00354B2A" w:rsidRPr="00114101">
        <w:rPr>
          <w:rFonts w:ascii="Times New Roman" w:eastAsia="Times New Roman" w:hAnsi="Times New Roman" w:cs="Times New Roman"/>
          <w:bCs/>
          <w:iCs/>
          <w:color w:val="000000"/>
          <w:sz w:val="24"/>
          <w:szCs w:val="24"/>
        </w:rPr>
        <w:t xml:space="preserve">by affect balance </w:t>
      </w:r>
      <w:r w:rsidR="007A146C" w:rsidRPr="00114101">
        <w:rPr>
          <w:rFonts w:ascii="Times New Roman" w:eastAsia="Times New Roman" w:hAnsi="Times New Roman" w:cs="Times New Roman"/>
          <w:bCs/>
          <w:iCs/>
          <w:color w:val="000000"/>
          <w:sz w:val="24"/>
          <w:szCs w:val="24"/>
        </w:rPr>
        <w:t>(</w:t>
      </w:r>
      <w:r w:rsidR="007F1863">
        <w:rPr>
          <w:rFonts w:ascii="Times New Roman" w:eastAsia="Times New Roman" w:hAnsi="Times New Roman" w:cs="Times New Roman"/>
          <w:bCs/>
          <w:iCs/>
          <w:color w:val="000000"/>
          <w:sz w:val="24"/>
          <w:szCs w:val="24"/>
        </w:rPr>
        <w:t>a function</w:t>
      </w:r>
      <w:r w:rsidR="007A146C" w:rsidRPr="00114101">
        <w:rPr>
          <w:rFonts w:ascii="Times New Roman" w:eastAsia="Times New Roman" w:hAnsi="Times New Roman" w:cs="Times New Roman"/>
          <w:bCs/>
          <w:iCs/>
          <w:color w:val="000000"/>
          <w:sz w:val="24"/>
          <w:szCs w:val="24"/>
        </w:rPr>
        <w:t xml:space="preserve"> of negative and positive affect) </w:t>
      </w:r>
      <w:r w:rsidR="00050BD7" w:rsidRPr="00114101">
        <w:rPr>
          <w:rFonts w:ascii="Times New Roman" w:eastAsia="Times New Roman" w:hAnsi="Times New Roman" w:cs="Times New Roman"/>
          <w:bCs/>
          <w:iCs/>
          <w:color w:val="000000"/>
          <w:sz w:val="24"/>
          <w:szCs w:val="24"/>
        </w:rPr>
        <w:t xml:space="preserve">during the first </w:t>
      </w:r>
      <w:r w:rsidR="000D49C4">
        <w:rPr>
          <w:rFonts w:ascii="Times New Roman" w:eastAsia="Times New Roman" w:hAnsi="Times New Roman" w:cs="Times New Roman"/>
          <w:bCs/>
          <w:iCs/>
          <w:color w:val="000000"/>
          <w:sz w:val="24"/>
          <w:szCs w:val="24"/>
        </w:rPr>
        <w:t>COVID-19</w:t>
      </w:r>
      <w:r w:rsidR="00050BD7" w:rsidRPr="00114101">
        <w:rPr>
          <w:rFonts w:ascii="Times New Roman" w:eastAsia="Times New Roman" w:hAnsi="Times New Roman" w:cs="Times New Roman"/>
          <w:bCs/>
          <w:iCs/>
          <w:color w:val="000000"/>
          <w:sz w:val="24"/>
          <w:szCs w:val="24"/>
        </w:rPr>
        <w:t xml:space="preserve"> lockdown in </w:t>
      </w:r>
      <w:r w:rsidRPr="00114101">
        <w:rPr>
          <w:rFonts w:ascii="Times New Roman" w:eastAsia="Times New Roman" w:hAnsi="Times New Roman" w:cs="Times New Roman"/>
          <w:bCs/>
          <w:iCs/>
          <w:color w:val="000000"/>
          <w:sz w:val="24"/>
          <w:szCs w:val="24"/>
        </w:rPr>
        <w:t xml:space="preserve">2020 among 4,449 clergy and laity in the Church of England. </w:t>
      </w:r>
      <w:r w:rsidR="00E96B08" w:rsidRPr="00114101">
        <w:rPr>
          <w:rFonts w:ascii="Times New Roman" w:eastAsia="Times New Roman" w:hAnsi="Times New Roman" w:cs="Times New Roman"/>
          <w:bCs/>
          <w:iCs/>
          <w:color w:val="000000"/>
          <w:sz w:val="24"/>
          <w:szCs w:val="24"/>
        </w:rPr>
        <w:t xml:space="preserve">Better wellbeing was </w:t>
      </w:r>
      <w:r w:rsidR="00E96B08" w:rsidRPr="00114101">
        <w:rPr>
          <w:rFonts w:ascii="Times New Roman" w:hAnsi="Times New Roman" w:cs="Times New Roman"/>
          <w:sz w:val="24"/>
          <w:szCs w:val="24"/>
        </w:rPr>
        <w:t xml:space="preserve">promoted by preference for feeling over thinking in the psychological type judging process, being older, belonging to the Evangelical wing of the Church and living in rural areas. Psychological wellbeing was lowered among people with a general tendency toward neuroticism, among those with an Epimethean (SJ) psychological temperament, among Anglo-Catholics, among those living in inner cities, among clergy, and among those </w:t>
      </w:r>
      <w:r w:rsidR="00803D56">
        <w:rPr>
          <w:rFonts w:ascii="Times New Roman" w:hAnsi="Times New Roman" w:cs="Times New Roman"/>
          <w:sz w:val="24"/>
          <w:szCs w:val="24"/>
        </w:rPr>
        <w:t xml:space="preserve">living </w:t>
      </w:r>
      <w:r w:rsidR="00E96B08" w:rsidRPr="00114101">
        <w:rPr>
          <w:rFonts w:ascii="Times New Roman" w:hAnsi="Times New Roman" w:cs="Times New Roman"/>
          <w:sz w:val="24"/>
          <w:szCs w:val="24"/>
        </w:rPr>
        <w:t xml:space="preserve">with children under 13.  The mitigating effects of relevant support were evident for both clergy and lay people, and a key finding was that it was those sources of support that were least often rated highly that may have had the strongest positive effects on wellbeing, particularly on those groups where wellbeing was lowest. </w:t>
      </w:r>
    </w:p>
    <w:p w14:paraId="7A44933D" w14:textId="77777777" w:rsidR="00E96B08" w:rsidRPr="00114101" w:rsidRDefault="00E96B08" w:rsidP="00E96B08">
      <w:pPr>
        <w:spacing w:after="160" w:line="259" w:lineRule="auto"/>
        <w:rPr>
          <w:rFonts w:ascii="Times New Roman" w:hAnsi="Times New Roman" w:cs="Times New Roman"/>
          <w:sz w:val="24"/>
          <w:szCs w:val="24"/>
        </w:rPr>
      </w:pPr>
    </w:p>
    <w:p w14:paraId="5E4AFA8D" w14:textId="33D192A2" w:rsidR="00D33EAB" w:rsidRPr="00114101" w:rsidRDefault="00D33EAB" w:rsidP="00C905BF">
      <w:pPr>
        <w:spacing w:line="480" w:lineRule="auto"/>
        <w:rPr>
          <w:rFonts w:ascii="Times New Roman" w:eastAsia="Times New Roman" w:hAnsi="Times New Roman" w:cs="Times New Roman"/>
          <w:bCs/>
          <w:iCs/>
          <w:color w:val="000000"/>
          <w:sz w:val="24"/>
          <w:szCs w:val="24"/>
        </w:rPr>
      </w:pPr>
    </w:p>
    <w:p w14:paraId="6ED9C549" w14:textId="77777777" w:rsidR="00D33EAB" w:rsidRPr="00114101" w:rsidRDefault="00D33EAB" w:rsidP="00C905BF">
      <w:pPr>
        <w:spacing w:line="480" w:lineRule="auto"/>
        <w:rPr>
          <w:rFonts w:ascii="Times New Roman" w:eastAsia="Times New Roman" w:hAnsi="Times New Roman" w:cs="Times New Roman"/>
          <w:bCs/>
          <w:i/>
          <w:color w:val="000000"/>
          <w:sz w:val="24"/>
          <w:szCs w:val="24"/>
        </w:rPr>
      </w:pPr>
    </w:p>
    <w:p w14:paraId="4B8860B6" w14:textId="77777777" w:rsidR="00D33EAB" w:rsidRPr="00114101" w:rsidRDefault="00D33EAB" w:rsidP="00C905BF">
      <w:pPr>
        <w:spacing w:line="480" w:lineRule="auto"/>
        <w:rPr>
          <w:rFonts w:ascii="Times New Roman" w:eastAsia="Times New Roman" w:hAnsi="Times New Roman" w:cs="Times New Roman"/>
          <w:bCs/>
          <w:i/>
          <w:color w:val="000000"/>
          <w:sz w:val="24"/>
          <w:szCs w:val="24"/>
        </w:rPr>
      </w:pPr>
    </w:p>
    <w:p w14:paraId="739B5B12" w14:textId="471938AB" w:rsidR="00C905BF" w:rsidRPr="00114101" w:rsidRDefault="00C905BF" w:rsidP="00C905BF">
      <w:pPr>
        <w:spacing w:line="480" w:lineRule="auto"/>
        <w:rPr>
          <w:rFonts w:ascii="Times New Roman" w:eastAsia="Times New Roman" w:hAnsi="Times New Roman" w:cs="Times New Roman"/>
          <w:bCs/>
          <w:color w:val="000000"/>
          <w:sz w:val="24"/>
          <w:szCs w:val="24"/>
        </w:rPr>
      </w:pPr>
      <w:r w:rsidRPr="00114101">
        <w:rPr>
          <w:rFonts w:ascii="Times New Roman" w:eastAsia="Times New Roman" w:hAnsi="Times New Roman" w:cs="Times New Roman"/>
          <w:bCs/>
          <w:i/>
          <w:color w:val="000000"/>
          <w:sz w:val="24"/>
          <w:szCs w:val="24"/>
        </w:rPr>
        <w:t>Keywords</w:t>
      </w:r>
      <w:r w:rsidRPr="00114101">
        <w:rPr>
          <w:rFonts w:ascii="Times New Roman" w:eastAsia="Times New Roman" w:hAnsi="Times New Roman" w:cs="Times New Roman"/>
          <w:bCs/>
          <w:color w:val="000000"/>
          <w:sz w:val="24"/>
          <w:szCs w:val="24"/>
        </w:rPr>
        <w:t xml:space="preserve">: </w:t>
      </w:r>
      <w:r w:rsidR="00E96B08" w:rsidRPr="00114101">
        <w:rPr>
          <w:rFonts w:ascii="Times New Roman" w:eastAsia="Times New Roman" w:hAnsi="Times New Roman" w:cs="Times New Roman"/>
          <w:bCs/>
          <w:color w:val="000000"/>
          <w:sz w:val="24"/>
          <w:szCs w:val="24"/>
        </w:rPr>
        <w:t xml:space="preserve"> balanced affect, </w:t>
      </w:r>
      <w:r w:rsidR="000D49C4">
        <w:rPr>
          <w:rFonts w:ascii="Times New Roman" w:eastAsia="Times New Roman" w:hAnsi="Times New Roman" w:cs="Times New Roman"/>
          <w:bCs/>
          <w:color w:val="000000"/>
          <w:sz w:val="24"/>
          <w:szCs w:val="24"/>
        </w:rPr>
        <w:t>COVID-19</w:t>
      </w:r>
      <w:r w:rsidR="00E20717" w:rsidRPr="00114101">
        <w:rPr>
          <w:rFonts w:ascii="Times New Roman" w:eastAsia="Times New Roman" w:hAnsi="Times New Roman" w:cs="Times New Roman"/>
          <w:bCs/>
          <w:color w:val="000000"/>
          <w:sz w:val="24"/>
          <w:szCs w:val="24"/>
        </w:rPr>
        <w:t xml:space="preserve">, </w:t>
      </w:r>
      <w:r w:rsidR="006D7140" w:rsidRPr="00114101">
        <w:rPr>
          <w:rFonts w:ascii="Times New Roman" w:eastAsia="Times New Roman" w:hAnsi="Times New Roman" w:cs="Times New Roman"/>
          <w:bCs/>
          <w:color w:val="000000"/>
          <w:sz w:val="24"/>
          <w:szCs w:val="24"/>
        </w:rPr>
        <w:t xml:space="preserve">neuroticism, </w:t>
      </w:r>
      <w:r w:rsidR="00E96B08" w:rsidRPr="00114101">
        <w:rPr>
          <w:rFonts w:ascii="Times New Roman" w:eastAsia="Times New Roman" w:hAnsi="Times New Roman" w:cs="Times New Roman"/>
          <w:bCs/>
          <w:color w:val="000000"/>
          <w:sz w:val="24"/>
          <w:szCs w:val="24"/>
        </w:rPr>
        <w:t xml:space="preserve">psychological </w:t>
      </w:r>
      <w:r w:rsidR="006D7140" w:rsidRPr="00114101">
        <w:rPr>
          <w:rFonts w:ascii="Times New Roman" w:eastAsia="Times New Roman" w:hAnsi="Times New Roman" w:cs="Times New Roman"/>
          <w:bCs/>
          <w:color w:val="000000"/>
          <w:sz w:val="24"/>
          <w:szCs w:val="24"/>
        </w:rPr>
        <w:t>type</w:t>
      </w:r>
      <w:r w:rsidR="00E96B08" w:rsidRPr="00114101">
        <w:rPr>
          <w:rFonts w:ascii="Times New Roman" w:eastAsia="Times New Roman" w:hAnsi="Times New Roman" w:cs="Times New Roman"/>
          <w:bCs/>
          <w:color w:val="000000"/>
          <w:sz w:val="24"/>
          <w:szCs w:val="24"/>
        </w:rPr>
        <w:t xml:space="preserve">, </w:t>
      </w:r>
      <w:r w:rsidR="00E20717" w:rsidRPr="00114101">
        <w:rPr>
          <w:rFonts w:ascii="Times New Roman" w:eastAsia="Times New Roman" w:hAnsi="Times New Roman" w:cs="Times New Roman"/>
          <w:bCs/>
          <w:color w:val="000000"/>
          <w:sz w:val="24"/>
          <w:szCs w:val="24"/>
        </w:rPr>
        <w:t>religion,</w:t>
      </w:r>
      <w:r w:rsidR="006D7140" w:rsidRPr="00114101">
        <w:rPr>
          <w:rFonts w:ascii="Times New Roman" w:eastAsia="Times New Roman" w:hAnsi="Times New Roman" w:cs="Times New Roman"/>
          <w:bCs/>
          <w:color w:val="000000"/>
          <w:sz w:val="24"/>
          <w:szCs w:val="24"/>
        </w:rPr>
        <w:t xml:space="preserve"> support</w:t>
      </w:r>
      <w:r w:rsidR="009C0501" w:rsidRPr="00114101">
        <w:rPr>
          <w:rFonts w:ascii="Times New Roman" w:eastAsia="Times New Roman" w:hAnsi="Times New Roman" w:cs="Times New Roman"/>
          <w:bCs/>
          <w:color w:val="000000"/>
          <w:sz w:val="24"/>
          <w:szCs w:val="24"/>
        </w:rPr>
        <w:t>, temperament</w:t>
      </w:r>
    </w:p>
    <w:p w14:paraId="61D0899E" w14:textId="77777777" w:rsidR="00D33EAB" w:rsidRPr="00114101" w:rsidRDefault="00D33EAB">
      <w:pPr>
        <w:spacing w:after="160" w:line="259" w:lineRule="auto"/>
        <w:rPr>
          <w:rFonts w:ascii="Times New Roman" w:hAnsi="Times New Roman" w:cs="Times New Roman"/>
          <w:b/>
          <w:bCs/>
          <w:sz w:val="24"/>
          <w:szCs w:val="24"/>
        </w:rPr>
      </w:pPr>
      <w:r w:rsidRPr="00114101">
        <w:rPr>
          <w:rFonts w:ascii="Times New Roman" w:hAnsi="Times New Roman" w:cs="Times New Roman"/>
          <w:b/>
          <w:bCs/>
          <w:sz w:val="24"/>
          <w:szCs w:val="24"/>
        </w:rPr>
        <w:br w:type="page"/>
      </w:r>
    </w:p>
    <w:p w14:paraId="29ED2EBA" w14:textId="5D46023B" w:rsidR="00A03135" w:rsidRPr="00114101" w:rsidRDefault="00C905BF" w:rsidP="00A03135">
      <w:pPr>
        <w:spacing w:after="160" w:line="259" w:lineRule="auto"/>
        <w:jc w:val="center"/>
        <w:rPr>
          <w:rFonts w:ascii="Times New Roman" w:hAnsi="Times New Roman" w:cs="Times New Roman"/>
          <w:b/>
          <w:bCs/>
          <w:sz w:val="24"/>
          <w:szCs w:val="24"/>
        </w:rPr>
      </w:pPr>
      <w:r w:rsidRPr="00114101">
        <w:rPr>
          <w:rFonts w:ascii="Times New Roman" w:hAnsi="Times New Roman" w:cs="Times New Roman"/>
          <w:b/>
          <w:bCs/>
          <w:sz w:val="24"/>
          <w:szCs w:val="24"/>
        </w:rPr>
        <w:lastRenderedPageBreak/>
        <w:t>Introduction</w:t>
      </w:r>
    </w:p>
    <w:p w14:paraId="332813F6" w14:textId="35448F8B" w:rsidR="00670C73" w:rsidRPr="00114101" w:rsidRDefault="00817F95" w:rsidP="00066E23">
      <w:pPr>
        <w:spacing w:line="480" w:lineRule="auto"/>
        <w:rPr>
          <w:rFonts w:ascii="Times New Roman" w:hAnsi="Times New Roman" w:cs="Times New Roman"/>
          <w:sz w:val="24"/>
          <w:szCs w:val="24"/>
        </w:rPr>
      </w:pPr>
      <w:r w:rsidRPr="00114101">
        <w:rPr>
          <w:rFonts w:ascii="Times New Roman" w:hAnsi="Times New Roman" w:cs="Times New Roman"/>
          <w:sz w:val="24"/>
          <w:szCs w:val="24"/>
        </w:rPr>
        <w:t xml:space="preserve">The </w:t>
      </w:r>
      <w:r w:rsidR="000D49C4">
        <w:rPr>
          <w:rFonts w:ascii="Times New Roman" w:hAnsi="Times New Roman" w:cs="Times New Roman"/>
          <w:sz w:val="24"/>
          <w:szCs w:val="24"/>
        </w:rPr>
        <w:t>COVID-19</w:t>
      </w:r>
      <w:r w:rsidRPr="00114101">
        <w:rPr>
          <w:rFonts w:ascii="Times New Roman" w:hAnsi="Times New Roman" w:cs="Times New Roman"/>
          <w:sz w:val="24"/>
          <w:szCs w:val="24"/>
        </w:rPr>
        <w:t xml:space="preserve"> coronavirus pandemic of 2020 </w:t>
      </w:r>
      <w:r w:rsidR="00492C7C" w:rsidRPr="00114101">
        <w:rPr>
          <w:rFonts w:ascii="Times New Roman" w:hAnsi="Times New Roman" w:cs="Times New Roman"/>
          <w:sz w:val="24"/>
          <w:szCs w:val="24"/>
        </w:rPr>
        <w:t xml:space="preserve">resulted in social upheaval </w:t>
      </w:r>
      <w:r w:rsidR="00987E72" w:rsidRPr="00114101">
        <w:rPr>
          <w:rFonts w:ascii="Times New Roman" w:hAnsi="Times New Roman" w:cs="Times New Roman"/>
          <w:sz w:val="24"/>
          <w:szCs w:val="24"/>
        </w:rPr>
        <w:t xml:space="preserve">in England </w:t>
      </w:r>
      <w:r w:rsidR="00492C7C" w:rsidRPr="00114101">
        <w:rPr>
          <w:rFonts w:ascii="Times New Roman" w:hAnsi="Times New Roman" w:cs="Times New Roman"/>
          <w:sz w:val="24"/>
          <w:szCs w:val="24"/>
        </w:rPr>
        <w:t xml:space="preserve">on a scale not witnessed </w:t>
      </w:r>
      <w:r w:rsidR="00066E23" w:rsidRPr="00114101">
        <w:rPr>
          <w:rFonts w:ascii="Times New Roman" w:hAnsi="Times New Roman" w:cs="Times New Roman"/>
          <w:sz w:val="24"/>
          <w:szCs w:val="24"/>
        </w:rPr>
        <w:t xml:space="preserve">for </w:t>
      </w:r>
      <w:r w:rsidR="0055108C">
        <w:rPr>
          <w:rFonts w:ascii="Times New Roman" w:hAnsi="Times New Roman" w:cs="Times New Roman"/>
          <w:sz w:val="24"/>
          <w:szCs w:val="24"/>
        </w:rPr>
        <w:t>several generations</w:t>
      </w:r>
      <w:r w:rsidR="00066E23" w:rsidRPr="00114101">
        <w:rPr>
          <w:rFonts w:ascii="Times New Roman" w:hAnsi="Times New Roman" w:cs="Times New Roman"/>
          <w:sz w:val="24"/>
          <w:szCs w:val="24"/>
        </w:rPr>
        <w:t>.</w:t>
      </w:r>
      <w:r w:rsidR="003519BD" w:rsidRPr="00114101">
        <w:rPr>
          <w:rFonts w:ascii="Times New Roman" w:hAnsi="Times New Roman" w:cs="Times New Roman"/>
          <w:sz w:val="24"/>
          <w:szCs w:val="24"/>
        </w:rPr>
        <w:t xml:space="preserve"> </w:t>
      </w:r>
      <w:r w:rsidR="00EB0881">
        <w:rPr>
          <w:rFonts w:ascii="Times New Roman" w:hAnsi="Times New Roman" w:cs="Times New Roman"/>
          <w:sz w:val="24"/>
          <w:szCs w:val="24"/>
        </w:rPr>
        <w:t xml:space="preserve">Psychologists suggested research priorities during and after the pandemic needed to recognise the inequalities related to, among other things, mental health and levels of support </w:t>
      </w:r>
      <w:r w:rsidR="00EB0881">
        <w:rPr>
          <w:rFonts w:ascii="Times New Roman" w:hAnsi="Times New Roman" w:cs="Times New Roman"/>
          <w:sz w:val="24"/>
          <w:szCs w:val="24"/>
        </w:rPr>
        <w:fldChar w:fldCharType="begin"/>
      </w:r>
      <w:r w:rsidR="00EB0881">
        <w:rPr>
          <w:rFonts w:ascii="Times New Roman" w:hAnsi="Times New Roman" w:cs="Times New Roman"/>
          <w:sz w:val="24"/>
          <w:szCs w:val="24"/>
        </w:rPr>
        <w:instrText xml:space="preserve"> ADDIN EN.CITE &lt;EndNote&gt;&lt;Cite&gt;&lt;Author&gt;O&amp;apos;Connor&lt;/Author&gt;&lt;Year&gt;2020&lt;/Year&gt;&lt;RecNum&gt;7921&lt;/RecNum&gt;&lt;DisplayText&gt;(D. B. O&amp;apos;Connor et al., 2020)&lt;/DisplayText&gt;&lt;record&gt;&lt;rec-number&gt;7921&lt;/rec-number&gt;&lt;foreign-keys&gt;&lt;key app="EN" db-id="ra29v0vzerfpz6e2s2pvwppfr2vpw999s2v2" timestamp="1609155727"&gt;7921&lt;/key&gt;&lt;/foreign-keys&gt;&lt;ref-type name="Journal Article"&gt;17&lt;/ref-type&gt;&lt;contributors&gt;&lt;authors&gt;&lt;author&gt;O&amp;apos;Connor, Daryl B.&lt;/author&gt;&lt;author&gt;Aggleton, John P.&lt;/author&gt;&lt;author&gt;Chakrabarti, Bhismadev&lt;/author&gt;&lt;author&gt;Cooper, Cary L.&lt;/author&gt;&lt;author&gt;Creswell, Cathy&lt;/author&gt;&lt;author&gt;Dunsmuir, Sandra&lt;/author&gt;&lt;author&gt;Fiske, Susan T.&lt;/author&gt;&lt;author&gt;Gathercole, Susan&lt;/author&gt;&lt;author&gt;Gough, Brendan&lt;/author&gt;&lt;author&gt;Ireland, Jane L.&lt;/author&gt;&lt;author&gt;Jones, Marc V.&lt;/author&gt;&lt;author&gt;Jowett, Adam&lt;/author&gt;&lt;author&gt;Kagan, Carolyn&lt;/author&gt;&lt;author&gt;Karanika-Murray, Maria&lt;/author&gt;&lt;author&gt;Kaye, Linda K.&lt;/author&gt;&lt;author&gt;Kumari, Veena&lt;/author&gt;&lt;author&gt;Lewandowsky, Stephan&lt;/author&gt;&lt;author&gt;Lightman, Stafford&lt;/author&gt;&lt;author&gt;Malpass, Debra&lt;/author&gt;&lt;author&gt;Meins, Elizabeth&lt;/author&gt;&lt;author&gt;Morgan, B. Paul&lt;/author&gt;&lt;author&gt;Morrison Coulthard, Lisa J.&lt;/author&gt;&lt;author&gt;Reicher, Stephen D.&lt;/author&gt;&lt;author&gt;Schacter, Daniel L.&lt;/author&gt;&lt;author&gt;Sherman, Susan M.&lt;/author&gt;&lt;author&gt;Simms, Victoria&lt;/author&gt;&lt;author&gt;Williams, Antony&lt;/author&gt;&lt;author&gt;Wykes, Til&lt;/author&gt;&lt;author&gt;Armitage, Christopher J.&lt;/author&gt;&lt;/authors&gt;&lt;/contributors&gt;&lt;titles&gt;&lt;title&gt;Research priorities for the COVID-19 pandemic and beyond: A call to action for psychological science&lt;/title&gt;&lt;secondary-title&gt;British Journal of Psychology&lt;/secondary-title&gt;&lt;/titles&gt;&lt;periodical&gt;&lt;full-title&gt;British Journal of Psychology&lt;/full-title&gt;&lt;/periodical&gt;&lt;pages&gt;e12468&lt;/pages&gt;&lt;volume&gt;111&lt;/volume&gt;&lt;number&gt;4&lt;/number&gt;&lt;dates&gt;&lt;year&gt;2020&lt;/year&gt;&lt;/dates&gt;&lt;isbn&gt;0007-1269&lt;/isbn&gt;&lt;urls&gt;&lt;related-urls&gt;&lt;url&gt;https://onlinelibrary.wiley.com/doi/abs/10.1111/bjop.12468&lt;/url&gt;&lt;/related-urls&gt;&lt;/urls&gt;&lt;electronic-resource-num&gt;https://doi.org/10.1111/bjop.12468&lt;/electronic-resource-num&gt;&lt;/record&gt;&lt;/Cite&gt;&lt;/EndNote&gt;</w:instrText>
      </w:r>
      <w:r w:rsidR="00EB0881">
        <w:rPr>
          <w:rFonts w:ascii="Times New Roman" w:hAnsi="Times New Roman" w:cs="Times New Roman"/>
          <w:sz w:val="24"/>
          <w:szCs w:val="24"/>
        </w:rPr>
        <w:fldChar w:fldCharType="separate"/>
      </w:r>
      <w:r w:rsidR="00EB0881">
        <w:rPr>
          <w:rFonts w:ascii="Times New Roman" w:hAnsi="Times New Roman" w:cs="Times New Roman"/>
          <w:noProof/>
          <w:sz w:val="24"/>
          <w:szCs w:val="24"/>
        </w:rPr>
        <w:t>(D. B. O'Connor et al., 2020)</w:t>
      </w:r>
      <w:r w:rsidR="00EB0881">
        <w:rPr>
          <w:rFonts w:ascii="Times New Roman" w:hAnsi="Times New Roman" w:cs="Times New Roman"/>
          <w:sz w:val="24"/>
          <w:szCs w:val="24"/>
        </w:rPr>
        <w:fldChar w:fldCharType="end"/>
      </w:r>
      <w:r w:rsidR="00EB0881">
        <w:rPr>
          <w:rFonts w:ascii="Times New Roman" w:hAnsi="Times New Roman" w:cs="Times New Roman"/>
          <w:sz w:val="24"/>
          <w:szCs w:val="24"/>
        </w:rPr>
        <w:t xml:space="preserve">. The same authors identified better understanding of coping mechanisms as a key goal for research. </w:t>
      </w:r>
      <w:r w:rsidR="00E73A07" w:rsidRPr="00114101">
        <w:rPr>
          <w:rFonts w:ascii="Times New Roman" w:hAnsi="Times New Roman" w:cs="Times New Roman"/>
          <w:sz w:val="24"/>
          <w:szCs w:val="24"/>
        </w:rPr>
        <w:t>The</w:t>
      </w:r>
      <w:r w:rsidR="003B6911" w:rsidRPr="00114101">
        <w:rPr>
          <w:rFonts w:ascii="Times New Roman" w:hAnsi="Times New Roman" w:cs="Times New Roman"/>
          <w:sz w:val="24"/>
          <w:szCs w:val="24"/>
        </w:rPr>
        <w:t xml:space="preserve"> enforced lockdowns of society </w:t>
      </w:r>
      <w:r w:rsidR="00FE623D" w:rsidRPr="00114101">
        <w:rPr>
          <w:rFonts w:ascii="Times New Roman" w:hAnsi="Times New Roman" w:cs="Times New Roman"/>
          <w:sz w:val="24"/>
          <w:szCs w:val="24"/>
        </w:rPr>
        <w:t xml:space="preserve">created widespread concern about the psychological wellbeing of large sections of the </w:t>
      </w:r>
      <w:r w:rsidR="00987E72" w:rsidRPr="00114101">
        <w:rPr>
          <w:rFonts w:ascii="Times New Roman" w:hAnsi="Times New Roman" w:cs="Times New Roman"/>
          <w:sz w:val="24"/>
          <w:szCs w:val="24"/>
        </w:rPr>
        <w:t xml:space="preserve">population </w:t>
      </w:r>
      <w:r w:rsidR="00AA394F" w:rsidRPr="00114101">
        <w:rPr>
          <w:rFonts w:ascii="Times New Roman" w:hAnsi="Times New Roman" w:cs="Times New Roman"/>
          <w:sz w:val="24"/>
          <w:szCs w:val="24"/>
        </w:rPr>
        <w:fldChar w:fldCharType="begin"/>
      </w:r>
      <w:r w:rsidR="00AE0851">
        <w:rPr>
          <w:rFonts w:ascii="Times New Roman" w:hAnsi="Times New Roman" w:cs="Times New Roman"/>
          <w:sz w:val="24"/>
          <w:szCs w:val="24"/>
        </w:rPr>
        <w:instrText xml:space="preserve"> ADDIN EN.CITE &lt;EndNote&gt;&lt;Cite&gt;&lt;Author&gt;Marshall&lt;/Author&gt;&lt;Year&gt;2020&lt;/Year&gt;&lt;RecNum&gt;7891&lt;/RecNum&gt;&lt;DisplayText&gt;(Marshall et al., 2020; Mental Health Foundation, 2020)&lt;/DisplayText&gt;&lt;record&gt;&lt;rec-number&gt;7891&lt;/rec-number&gt;&lt;foreign-keys&gt;&lt;key app="EN" db-id="ra29v0vzerfpz6e2s2pvwppfr2vpw999s2v2" timestamp="1607940613"&gt;7891&lt;/key&gt;&lt;/foreign-keys&gt;&lt;ref-type name="Blog"&gt;56&lt;/ref-type&gt;&lt;contributors&gt;&lt;authors&gt;&lt;author&gt;Louise Marshall&lt;/author&gt;&lt;author&gt;Jo Bibby&lt;/author&gt;&lt;author&gt;Isabel Abbs&lt;/author&gt;&lt;/authors&gt;&lt;/contributors&gt;&lt;titles&gt;&lt;title&gt;Emerging evidence on COVID-19’s impact on mental health and health inequalities&lt;/title&gt;&lt;/titles&gt;&lt;number&gt;18 June&lt;/number&gt;&lt;dates&gt;&lt;year&gt;2020&lt;/year&gt;&lt;pub-dates&gt;&lt;date&gt;18 June&lt;/date&gt;&lt;/pub-dates&gt;&lt;/dates&gt;&lt;publisher&gt;The Health Foundation&lt;/publisher&gt;&lt;urls&gt;&lt;related-urls&gt;&lt;url&gt;https://www.health.org.uk/news-and-comment/blogs/emerging-evidence-on-covid-19s-impact-on-mental-health-and-health&lt;/url&gt;&lt;/related-urls&gt;&lt;/urls&gt;&lt;/record&gt;&lt;/Cite&gt;&lt;Cite&gt;&lt;Author&gt;Mental Health Foundation&lt;/Author&gt;&lt;Year&gt;2020&lt;/Year&gt;&lt;RecNum&gt;7893&lt;/RecNum&gt;&lt;record&gt;&lt;rec-number&gt;7893&lt;/rec-number&gt;&lt;foreign-keys&gt;&lt;key app="EN" db-id="ra29v0vzerfpz6e2s2pvwppfr2vpw999s2v2" timestamp="1607941317"&gt;7893&lt;/key&gt;&lt;/foreign-keys&gt;&lt;ref-type name="Web Page"&gt;12&lt;/ref-type&gt;&lt;contributors&gt;&lt;authors&gt;&lt;author&gt;Mental Health Foundation,&lt;/author&gt;&lt;/authors&gt;&lt;/contributors&gt;&lt;titles&gt;&lt;title&gt;Coronavirus: Mental Health in the Pandemic&lt;/title&gt;&lt;/titles&gt;&lt;number&gt;14 December&lt;/number&gt;&lt;dates&gt;&lt;year&gt;2020&lt;/year&gt;&lt;/dates&gt;&lt;pub-location&gt;London&lt;/pub-location&gt;&lt;publisher&gt;The Mental health Foundation&lt;/publisher&gt;&lt;urls&gt;&lt;related-urls&gt;&lt;url&gt;https://www.mentalhealth.org.uk/our-work/research/coronavirus-mental-health-pandemic&lt;/url&gt;&lt;/related-urls&gt;&lt;/urls&gt;&lt;/record&gt;&lt;/Cite&gt;&lt;/EndNote&gt;</w:instrText>
      </w:r>
      <w:r w:rsidR="00AA394F" w:rsidRPr="00114101">
        <w:rPr>
          <w:rFonts w:ascii="Times New Roman" w:hAnsi="Times New Roman" w:cs="Times New Roman"/>
          <w:sz w:val="24"/>
          <w:szCs w:val="24"/>
        </w:rPr>
        <w:fldChar w:fldCharType="separate"/>
      </w:r>
      <w:r w:rsidR="00AE0851">
        <w:rPr>
          <w:rFonts w:ascii="Times New Roman" w:hAnsi="Times New Roman" w:cs="Times New Roman"/>
          <w:noProof/>
          <w:sz w:val="24"/>
          <w:szCs w:val="24"/>
        </w:rPr>
        <w:t>(Marshall et al., 2020; Mental Health Foundation, 2020)</w:t>
      </w:r>
      <w:r w:rsidR="00AA394F" w:rsidRPr="00114101">
        <w:rPr>
          <w:rFonts w:ascii="Times New Roman" w:hAnsi="Times New Roman" w:cs="Times New Roman"/>
          <w:sz w:val="24"/>
          <w:szCs w:val="24"/>
        </w:rPr>
        <w:fldChar w:fldCharType="end"/>
      </w:r>
      <w:r w:rsidR="00776102" w:rsidRPr="00114101">
        <w:rPr>
          <w:rFonts w:ascii="Times New Roman" w:hAnsi="Times New Roman" w:cs="Times New Roman"/>
          <w:sz w:val="24"/>
          <w:szCs w:val="24"/>
        </w:rPr>
        <w:t xml:space="preserve">. </w:t>
      </w:r>
      <w:r w:rsidR="00A85785" w:rsidRPr="00114101">
        <w:rPr>
          <w:rFonts w:ascii="Times New Roman" w:hAnsi="Times New Roman" w:cs="Times New Roman"/>
          <w:sz w:val="24"/>
          <w:szCs w:val="24"/>
        </w:rPr>
        <w:t>The</w:t>
      </w:r>
      <w:r w:rsidR="00776102" w:rsidRPr="00114101">
        <w:rPr>
          <w:rFonts w:ascii="Times New Roman" w:hAnsi="Times New Roman" w:cs="Times New Roman"/>
          <w:sz w:val="24"/>
          <w:szCs w:val="24"/>
        </w:rPr>
        <w:t xml:space="preserve"> Office for National Statistics </w:t>
      </w:r>
      <w:r w:rsidR="000B1741" w:rsidRPr="00114101">
        <w:rPr>
          <w:rFonts w:ascii="Times New Roman" w:hAnsi="Times New Roman" w:cs="Times New Roman"/>
          <w:sz w:val="24"/>
          <w:szCs w:val="24"/>
        </w:rPr>
        <w:t>found</w:t>
      </w:r>
      <w:r w:rsidR="00776102" w:rsidRPr="00114101">
        <w:rPr>
          <w:rFonts w:ascii="Times New Roman" w:hAnsi="Times New Roman" w:cs="Times New Roman"/>
          <w:sz w:val="24"/>
          <w:szCs w:val="24"/>
        </w:rPr>
        <w:t xml:space="preserve"> </w:t>
      </w:r>
      <w:r w:rsidR="00244A60" w:rsidRPr="00114101">
        <w:rPr>
          <w:rFonts w:ascii="Times New Roman" w:hAnsi="Times New Roman" w:cs="Times New Roman"/>
          <w:sz w:val="24"/>
          <w:szCs w:val="24"/>
        </w:rPr>
        <w:t xml:space="preserve">that just under </w:t>
      </w:r>
      <w:r w:rsidR="00776102" w:rsidRPr="00114101">
        <w:rPr>
          <w:rFonts w:ascii="Times New Roman" w:hAnsi="Times New Roman" w:cs="Times New Roman"/>
          <w:sz w:val="24"/>
          <w:szCs w:val="24"/>
        </w:rPr>
        <w:t xml:space="preserve">half the </w:t>
      </w:r>
      <w:r w:rsidR="001F166B" w:rsidRPr="00114101">
        <w:rPr>
          <w:rFonts w:ascii="Times New Roman" w:hAnsi="Times New Roman" w:cs="Times New Roman"/>
          <w:sz w:val="24"/>
          <w:szCs w:val="24"/>
        </w:rPr>
        <w:t xml:space="preserve">population of Great Britain </w:t>
      </w:r>
      <w:r w:rsidR="00E836B5" w:rsidRPr="00114101">
        <w:rPr>
          <w:rFonts w:ascii="Times New Roman" w:hAnsi="Times New Roman" w:cs="Times New Roman"/>
          <w:sz w:val="24"/>
          <w:szCs w:val="24"/>
        </w:rPr>
        <w:t xml:space="preserve">reported their wellbeing had been </w:t>
      </w:r>
      <w:r w:rsidR="00624EF1" w:rsidRPr="00114101">
        <w:rPr>
          <w:rFonts w:ascii="Times New Roman" w:hAnsi="Times New Roman" w:cs="Times New Roman"/>
          <w:sz w:val="24"/>
          <w:szCs w:val="24"/>
        </w:rPr>
        <w:t xml:space="preserve">adversely </w:t>
      </w:r>
      <w:r w:rsidR="00E836B5" w:rsidRPr="00114101">
        <w:rPr>
          <w:rFonts w:ascii="Times New Roman" w:hAnsi="Times New Roman" w:cs="Times New Roman"/>
          <w:sz w:val="24"/>
          <w:szCs w:val="24"/>
        </w:rPr>
        <w:t xml:space="preserve">affected by the pandemic </w:t>
      </w:r>
      <w:r w:rsidR="00E836B5" w:rsidRPr="00114101">
        <w:rPr>
          <w:rFonts w:ascii="Times New Roman" w:hAnsi="Times New Roman" w:cs="Times New Roman"/>
          <w:sz w:val="24"/>
          <w:szCs w:val="24"/>
        </w:rPr>
        <w:fldChar w:fldCharType="begin"/>
      </w:r>
      <w:r w:rsidR="00712A5F">
        <w:rPr>
          <w:rFonts w:ascii="Times New Roman" w:hAnsi="Times New Roman" w:cs="Times New Roman"/>
          <w:sz w:val="24"/>
          <w:szCs w:val="24"/>
        </w:rPr>
        <w:instrText xml:space="preserve"> ADDIN EN.CITE &lt;EndNote&gt;&lt;Cite&gt;&lt;Author&gt;ONS&lt;/Author&gt;&lt;Year&gt;2020&lt;/Year&gt;&lt;RecNum&gt;7892&lt;/RecNum&gt;&lt;DisplayText&gt;(ONS, 2020)&lt;/DisplayText&gt;&lt;record&gt;&lt;rec-number&gt;7892&lt;/rec-number&gt;&lt;foreign-keys&gt;&lt;key app="EN" db-id="ra29v0vzerfpz6e2s2pvwppfr2vpw999s2v2" timestamp="1607941073"&gt;7892&lt;/key&gt;&lt;/foreign-keys&gt;&lt;ref-type name="Report"&gt;27&lt;/ref-type&gt;&lt;contributors&gt;&lt;authors&gt;&lt;author&gt;ONS&lt;/author&gt;&lt;/authors&gt;&lt;/contributors&gt;&lt;titles&gt;&lt;title&gt;Coronavirus and the social impacts on Great Britain: 11 December 2020&lt;/title&gt;&lt;/titles&gt;&lt;dates&gt;&lt;year&gt;2020&lt;/year&gt;&lt;/dates&gt;&lt;pub-location&gt;London&lt;/pub-location&gt;&lt;publisher&gt;Office for National Statistics&lt;/publisher&gt;&lt;urls&gt;&lt;related-urls&gt;&lt;url&gt;https://www.ons.gov.uk/peoplepopulationandcommunity/healthandsocialcare/healthandwellbeing/bulletins/coronavirusandthesocialimpactsongreatbritain/11december2020#impacts-on-life-and-well-being-of-adults-experiencing-some-form-of-depression-or-anxiety&lt;/url&gt;&lt;/related-urls&gt;&lt;/urls&gt;&lt;/record&gt;&lt;/Cite&gt;&lt;/EndNote&gt;</w:instrText>
      </w:r>
      <w:r w:rsidR="00E836B5" w:rsidRPr="00114101">
        <w:rPr>
          <w:rFonts w:ascii="Times New Roman" w:hAnsi="Times New Roman" w:cs="Times New Roman"/>
          <w:sz w:val="24"/>
          <w:szCs w:val="24"/>
        </w:rPr>
        <w:fldChar w:fldCharType="separate"/>
      </w:r>
      <w:r w:rsidR="00E836B5" w:rsidRPr="00114101">
        <w:rPr>
          <w:rFonts w:ascii="Times New Roman" w:hAnsi="Times New Roman" w:cs="Times New Roman"/>
          <w:noProof/>
          <w:sz w:val="24"/>
          <w:szCs w:val="24"/>
        </w:rPr>
        <w:t>(ONS, 2020)</w:t>
      </w:r>
      <w:r w:rsidR="00E836B5" w:rsidRPr="00114101">
        <w:rPr>
          <w:rFonts w:ascii="Times New Roman" w:hAnsi="Times New Roman" w:cs="Times New Roman"/>
          <w:sz w:val="24"/>
          <w:szCs w:val="24"/>
        </w:rPr>
        <w:fldChar w:fldCharType="end"/>
      </w:r>
      <w:r w:rsidR="00511845" w:rsidRPr="00114101">
        <w:rPr>
          <w:rFonts w:ascii="Times New Roman" w:hAnsi="Times New Roman" w:cs="Times New Roman"/>
          <w:sz w:val="24"/>
          <w:szCs w:val="24"/>
        </w:rPr>
        <w:t xml:space="preserve">, a figure rising to </w:t>
      </w:r>
      <w:r w:rsidR="00585454" w:rsidRPr="00114101">
        <w:rPr>
          <w:rFonts w:ascii="Times New Roman" w:hAnsi="Times New Roman" w:cs="Times New Roman"/>
          <w:sz w:val="24"/>
          <w:szCs w:val="24"/>
        </w:rPr>
        <w:t>around 80% for those who ha</w:t>
      </w:r>
      <w:r w:rsidR="00F752C2" w:rsidRPr="00114101">
        <w:rPr>
          <w:rFonts w:ascii="Times New Roman" w:hAnsi="Times New Roman" w:cs="Times New Roman"/>
          <w:sz w:val="24"/>
          <w:szCs w:val="24"/>
        </w:rPr>
        <w:t xml:space="preserve">d </w:t>
      </w:r>
      <w:r w:rsidR="00511845" w:rsidRPr="00114101">
        <w:rPr>
          <w:rFonts w:ascii="Times New Roman" w:hAnsi="Times New Roman" w:cs="Times New Roman"/>
          <w:sz w:val="24"/>
          <w:szCs w:val="24"/>
        </w:rPr>
        <w:t xml:space="preserve">previously </w:t>
      </w:r>
      <w:r w:rsidR="00F752C2" w:rsidRPr="00114101">
        <w:rPr>
          <w:rFonts w:ascii="Times New Roman" w:hAnsi="Times New Roman" w:cs="Times New Roman"/>
          <w:sz w:val="24"/>
          <w:szCs w:val="24"/>
        </w:rPr>
        <w:t>experienced depression or anxiety.</w:t>
      </w:r>
      <w:r w:rsidR="00670C73" w:rsidRPr="00114101">
        <w:rPr>
          <w:rFonts w:ascii="Times New Roman" w:hAnsi="Times New Roman" w:cs="Times New Roman"/>
          <w:sz w:val="24"/>
          <w:szCs w:val="24"/>
        </w:rPr>
        <w:t xml:space="preserve"> </w:t>
      </w:r>
      <w:r w:rsidR="00CA72BC" w:rsidRPr="00114101">
        <w:rPr>
          <w:rFonts w:ascii="Times New Roman" w:hAnsi="Times New Roman" w:cs="Times New Roman"/>
          <w:sz w:val="24"/>
          <w:szCs w:val="24"/>
        </w:rPr>
        <w:t xml:space="preserve"> </w:t>
      </w:r>
      <w:r w:rsidR="00A268EC" w:rsidRPr="00114101">
        <w:rPr>
          <w:rFonts w:ascii="Times New Roman" w:hAnsi="Times New Roman" w:cs="Times New Roman"/>
          <w:sz w:val="24"/>
          <w:szCs w:val="24"/>
        </w:rPr>
        <w:t xml:space="preserve">The concern for mental health in lockdown led </w:t>
      </w:r>
      <w:r w:rsidR="001C210A" w:rsidRPr="00114101">
        <w:rPr>
          <w:rFonts w:ascii="Times New Roman" w:hAnsi="Times New Roman" w:cs="Times New Roman"/>
          <w:sz w:val="24"/>
          <w:szCs w:val="24"/>
        </w:rPr>
        <w:t xml:space="preserve">to </w:t>
      </w:r>
      <w:r w:rsidR="00A268EC" w:rsidRPr="00114101">
        <w:rPr>
          <w:rFonts w:ascii="Times New Roman" w:hAnsi="Times New Roman" w:cs="Times New Roman"/>
          <w:sz w:val="24"/>
          <w:szCs w:val="24"/>
        </w:rPr>
        <w:t xml:space="preserve">a number of studies in the general population that tried to assess </w:t>
      </w:r>
      <w:r w:rsidR="0029143A" w:rsidRPr="00114101">
        <w:rPr>
          <w:rFonts w:ascii="Times New Roman" w:hAnsi="Times New Roman" w:cs="Times New Roman"/>
          <w:sz w:val="24"/>
          <w:szCs w:val="24"/>
        </w:rPr>
        <w:t xml:space="preserve">changes in the </w:t>
      </w:r>
      <w:r w:rsidR="00A268EC" w:rsidRPr="00114101">
        <w:rPr>
          <w:rFonts w:ascii="Times New Roman" w:hAnsi="Times New Roman" w:cs="Times New Roman"/>
          <w:sz w:val="24"/>
          <w:szCs w:val="24"/>
        </w:rPr>
        <w:t>level</w:t>
      </w:r>
      <w:r w:rsidR="0029143A" w:rsidRPr="00114101">
        <w:rPr>
          <w:rFonts w:ascii="Times New Roman" w:hAnsi="Times New Roman" w:cs="Times New Roman"/>
          <w:sz w:val="24"/>
          <w:szCs w:val="24"/>
        </w:rPr>
        <w:t xml:space="preserve">s of wellbeing during the first year of the pandemic </w:t>
      </w:r>
      <w:r w:rsidR="0029143A" w:rsidRPr="00114101">
        <w:rPr>
          <w:rFonts w:ascii="Times New Roman" w:hAnsi="Times New Roman" w:cs="Times New Roman"/>
          <w:sz w:val="24"/>
          <w:szCs w:val="24"/>
        </w:rPr>
        <w:fldChar w:fldCharType="begin">
          <w:fldData xml:space="preserve">PEVuZE5vdGU+PENpdGU+PEF1dGhvcj5XaGl0ZTwvQXV0aG9yPjxZZWFyPjIwMjA8L1llYXI+PFJl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</w:fldData>
        </w:fldChar>
      </w:r>
      <w:r w:rsidR="000D77F5">
        <w:rPr>
          <w:rFonts w:ascii="Times New Roman" w:hAnsi="Times New Roman" w:cs="Times New Roman"/>
          <w:sz w:val="24"/>
          <w:szCs w:val="24"/>
        </w:rPr>
        <w:instrText xml:space="preserve"> ADDIN EN.CITE </w:instrText>
      </w:r>
      <w:r w:rsidR="000D77F5">
        <w:rPr>
          <w:rFonts w:ascii="Times New Roman" w:hAnsi="Times New Roman" w:cs="Times New Roman"/>
          <w:sz w:val="24"/>
          <w:szCs w:val="24"/>
        </w:rPr>
        <w:fldChar w:fldCharType="begin">
          <w:fldData xml:space="preserve">PEVuZE5vdGU+PENpdGU+PEF1dGhvcj5XaGl0ZTwvQXV0aG9yPjxZZWFyPjIwMjA8L1llYXI+PFJl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</w:fldData>
        </w:fldChar>
      </w:r>
      <w:r w:rsidR="000D77F5">
        <w:rPr>
          <w:rFonts w:ascii="Times New Roman" w:hAnsi="Times New Roman" w:cs="Times New Roman"/>
          <w:sz w:val="24"/>
          <w:szCs w:val="24"/>
        </w:rPr>
        <w:instrText xml:space="preserve"> ADDIN EN.CITE.DATA </w:instrText>
      </w:r>
      <w:r w:rsidR="000D77F5">
        <w:rPr>
          <w:rFonts w:ascii="Times New Roman" w:hAnsi="Times New Roman" w:cs="Times New Roman"/>
          <w:sz w:val="24"/>
          <w:szCs w:val="24"/>
        </w:rPr>
      </w:r>
      <w:r w:rsidR="000D77F5">
        <w:rPr>
          <w:rFonts w:ascii="Times New Roman" w:hAnsi="Times New Roman" w:cs="Times New Roman"/>
          <w:sz w:val="24"/>
          <w:szCs w:val="24"/>
        </w:rPr>
        <w:fldChar w:fldCharType="end"/>
      </w:r>
      <w:r w:rsidR="0029143A" w:rsidRPr="00114101">
        <w:rPr>
          <w:rFonts w:ascii="Times New Roman" w:hAnsi="Times New Roman" w:cs="Times New Roman"/>
          <w:sz w:val="24"/>
          <w:szCs w:val="24"/>
        </w:rPr>
      </w:r>
      <w:r w:rsidR="0029143A" w:rsidRPr="00114101">
        <w:rPr>
          <w:rFonts w:ascii="Times New Roman" w:hAnsi="Times New Roman" w:cs="Times New Roman"/>
          <w:sz w:val="24"/>
          <w:szCs w:val="24"/>
        </w:rPr>
        <w:fldChar w:fldCharType="separate"/>
      </w:r>
      <w:r w:rsidR="000D77F5">
        <w:rPr>
          <w:rFonts w:ascii="Times New Roman" w:hAnsi="Times New Roman" w:cs="Times New Roman"/>
          <w:noProof/>
          <w:sz w:val="24"/>
          <w:szCs w:val="24"/>
        </w:rPr>
        <w:t>(Groarke et al., 2020; R. C. O'Connor et al., 2020; White &amp; Van Der Boor, 2020)</w:t>
      </w:r>
      <w:r w:rsidR="0029143A" w:rsidRPr="00114101">
        <w:rPr>
          <w:rFonts w:ascii="Times New Roman" w:hAnsi="Times New Roman" w:cs="Times New Roman"/>
          <w:sz w:val="24"/>
          <w:szCs w:val="24"/>
        </w:rPr>
        <w:fldChar w:fldCharType="end"/>
      </w:r>
      <w:r w:rsidR="00D10C03" w:rsidRPr="00114101">
        <w:rPr>
          <w:rFonts w:ascii="Times New Roman" w:hAnsi="Times New Roman" w:cs="Times New Roman"/>
          <w:sz w:val="24"/>
          <w:szCs w:val="24"/>
        </w:rPr>
        <w:t>.</w:t>
      </w:r>
      <w:r w:rsidR="0029143A" w:rsidRPr="00114101">
        <w:rPr>
          <w:rFonts w:ascii="Times New Roman" w:hAnsi="Times New Roman" w:cs="Times New Roman"/>
          <w:sz w:val="24"/>
          <w:szCs w:val="24"/>
        </w:rPr>
        <w:t xml:space="preserve"> </w:t>
      </w:r>
      <w:r w:rsidR="00332BE0" w:rsidRPr="00114101">
        <w:rPr>
          <w:rFonts w:ascii="Times New Roman" w:hAnsi="Times New Roman" w:cs="Times New Roman"/>
          <w:sz w:val="24"/>
          <w:szCs w:val="24"/>
        </w:rPr>
        <w:t xml:space="preserve">More detailed studies </w:t>
      </w:r>
      <w:r w:rsidR="00292BB4" w:rsidRPr="00114101">
        <w:rPr>
          <w:rFonts w:ascii="Times New Roman" w:hAnsi="Times New Roman" w:cs="Times New Roman"/>
          <w:sz w:val="24"/>
          <w:szCs w:val="24"/>
        </w:rPr>
        <w:t xml:space="preserve">based on interviews or focus groups began to emerge during 2020 </w:t>
      </w:r>
      <w:r w:rsidR="00B82CE0" w:rsidRPr="00114101">
        <w:rPr>
          <w:rFonts w:ascii="Times New Roman" w:hAnsi="Times New Roman" w:cs="Times New Roman"/>
          <w:sz w:val="24"/>
          <w:szCs w:val="24"/>
        </w:rPr>
        <w:t>which</w:t>
      </w:r>
      <w:r w:rsidR="00292BB4" w:rsidRPr="00114101">
        <w:rPr>
          <w:rFonts w:ascii="Times New Roman" w:hAnsi="Times New Roman" w:cs="Times New Roman"/>
          <w:sz w:val="24"/>
          <w:szCs w:val="24"/>
        </w:rPr>
        <w:t xml:space="preserve"> suggested that </w:t>
      </w:r>
      <w:r w:rsidR="00A620AD" w:rsidRPr="00114101">
        <w:rPr>
          <w:rFonts w:ascii="Times New Roman" w:hAnsi="Times New Roman" w:cs="Times New Roman"/>
          <w:sz w:val="24"/>
          <w:szCs w:val="24"/>
        </w:rPr>
        <w:t>physical and social isolation, along with economic losses</w:t>
      </w:r>
      <w:r w:rsidR="005F721F" w:rsidRPr="00114101">
        <w:rPr>
          <w:rFonts w:ascii="Times New Roman" w:hAnsi="Times New Roman" w:cs="Times New Roman"/>
          <w:sz w:val="24"/>
          <w:szCs w:val="24"/>
        </w:rPr>
        <w:t xml:space="preserve">, contributed to reduced motivation, and </w:t>
      </w:r>
      <w:r w:rsidR="00EE5FDD" w:rsidRPr="00114101">
        <w:rPr>
          <w:rFonts w:ascii="Times New Roman" w:hAnsi="Times New Roman" w:cs="Times New Roman"/>
          <w:sz w:val="24"/>
          <w:szCs w:val="24"/>
        </w:rPr>
        <w:t>lower psychological wellbeing</w:t>
      </w:r>
      <w:r w:rsidR="000D77F5">
        <w:rPr>
          <w:rFonts w:ascii="Times New Roman" w:hAnsi="Times New Roman" w:cs="Times New Roman"/>
          <w:sz w:val="24"/>
          <w:szCs w:val="24"/>
        </w:rPr>
        <w:t xml:space="preserve"> </w:t>
      </w:r>
      <w:r w:rsidR="000D77F5">
        <w:rPr>
          <w:rFonts w:ascii="Times New Roman" w:hAnsi="Times New Roman" w:cs="Times New Roman"/>
          <w:sz w:val="24"/>
          <w:szCs w:val="24"/>
        </w:rPr>
        <w:fldChar w:fldCharType="begin"/>
      </w:r>
      <w:r w:rsidR="00AE0851">
        <w:rPr>
          <w:rFonts w:ascii="Times New Roman" w:hAnsi="Times New Roman" w:cs="Times New Roman"/>
          <w:sz w:val="24"/>
          <w:szCs w:val="24"/>
        </w:rPr>
        <w:instrText xml:space="preserve"> ADDIN EN.CITE &lt;EndNote&gt;&lt;Cite&gt;&lt;Author&gt;Williams&lt;/Author&gt;&lt;Year&gt;2020&lt;/Year&gt;&lt;RecNum&gt;7922&lt;/RecNum&gt;&lt;DisplayText&gt;(Williams et al., 2020)&lt;/DisplayText&gt;&lt;record&gt;&lt;rec-number&gt;7922&lt;/rec-number&gt;&lt;foreign-keys&gt;&lt;key app="EN" db-id="ra29v0vzerfpz6e2s2pvwppfr2vpw999s2v2" timestamp="1609157970"&gt;7922&lt;/key&gt;&lt;/foreign-keys&gt;&lt;ref-type name="Journal Article"&gt;17&lt;/ref-type&gt;&lt;contributors&gt;&lt;authors&gt;&lt;author&gt;Williams, Simon N&lt;/author&gt;&lt;author&gt;Armitage, Christopher J&lt;/author&gt;&lt;author&gt;Tampe, Tova&lt;/author&gt;&lt;author&gt;Dienes, Kimberly&lt;/author&gt;&lt;/authors&gt;&lt;/contributors&gt;&lt;titles&gt;&lt;title&gt;Public perceptions and experiences of social distancing and social isolation during the COVID-19 pandemic: a UK-based focus group study&lt;/title&gt;&lt;secondary-title&gt;BMJ Open&lt;/secondary-title&gt;&lt;/titles&gt;&lt;periodical&gt;&lt;full-title&gt;BMJ Open&lt;/full-title&gt;&lt;/periodical&gt;&lt;pages&gt;e039334&lt;/pages&gt;&lt;volume&gt;10&lt;/volume&gt;&lt;number&gt;7&lt;/number&gt;&lt;dates&gt;&lt;year&gt;2020&lt;/year&gt;&lt;/dates&gt;&lt;urls&gt;&lt;related-urls&gt;&lt;url&gt;https://bmjopen.bmj.com/content/bmjopen/10/7/e039334.full.pdf&lt;/url&gt;&lt;/related-urls&gt;&lt;/urls&gt;&lt;electronic-resource-num&gt;10.1136/bmjopen-2020-039334&lt;/electronic-resource-num&gt;&lt;/record&gt;&lt;/Cite&gt;&lt;/EndNote&gt;</w:instrText>
      </w:r>
      <w:r w:rsidR="000D77F5">
        <w:rPr>
          <w:rFonts w:ascii="Times New Roman" w:hAnsi="Times New Roman" w:cs="Times New Roman"/>
          <w:sz w:val="24"/>
          <w:szCs w:val="24"/>
        </w:rPr>
        <w:fldChar w:fldCharType="separate"/>
      </w:r>
      <w:r w:rsidR="00AE0851">
        <w:rPr>
          <w:rFonts w:ascii="Times New Roman" w:hAnsi="Times New Roman" w:cs="Times New Roman"/>
          <w:noProof/>
          <w:sz w:val="24"/>
          <w:szCs w:val="24"/>
        </w:rPr>
        <w:t>(Williams et al., 2020)</w:t>
      </w:r>
      <w:r w:rsidR="000D77F5">
        <w:rPr>
          <w:rFonts w:ascii="Times New Roman" w:hAnsi="Times New Roman" w:cs="Times New Roman"/>
          <w:sz w:val="24"/>
          <w:szCs w:val="24"/>
        </w:rPr>
        <w:fldChar w:fldCharType="end"/>
      </w:r>
      <w:r w:rsidR="00B82CE0" w:rsidRPr="00114101">
        <w:rPr>
          <w:rFonts w:ascii="Times New Roman" w:hAnsi="Times New Roman" w:cs="Times New Roman"/>
          <w:sz w:val="24"/>
          <w:szCs w:val="24"/>
        </w:rPr>
        <w:t>.</w:t>
      </w:r>
    </w:p>
    <w:p w14:paraId="590C092A" w14:textId="0BC27220" w:rsidR="00A03135" w:rsidRPr="00114101" w:rsidRDefault="00B82CE0" w:rsidP="00066E23">
      <w:pPr>
        <w:spacing w:line="480" w:lineRule="auto"/>
        <w:rPr>
          <w:rFonts w:ascii="Times New Roman" w:hAnsi="Times New Roman" w:cs="Times New Roman"/>
          <w:sz w:val="24"/>
          <w:szCs w:val="24"/>
        </w:rPr>
      </w:pPr>
      <w:r w:rsidRPr="00114101">
        <w:rPr>
          <w:rFonts w:ascii="Times New Roman" w:hAnsi="Times New Roman" w:cs="Times New Roman"/>
          <w:sz w:val="24"/>
          <w:szCs w:val="24"/>
        </w:rPr>
        <w:tab/>
        <w:t>Religious adherents were not immune from these effects</w:t>
      </w:r>
      <w:r w:rsidR="009B0099" w:rsidRPr="00114101">
        <w:rPr>
          <w:rFonts w:ascii="Times New Roman" w:hAnsi="Times New Roman" w:cs="Times New Roman"/>
          <w:sz w:val="24"/>
          <w:szCs w:val="24"/>
        </w:rPr>
        <w:t xml:space="preserve">, and indeed </w:t>
      </w:r>
      <w:r w:rsidR="005305BD" w:rsidRPr="00114101">
        <w:rPr>
          <w:rFonts w:ascii="Times New Roman" w:hAnsi="Times New Roman" w:cs="Times New Roman"/>
          <w:sz w:val="24"/>
          <w:szCs w:val="24"/>
        </w:rPr>
        <w:t xml:space="preserve">religious beliefs or practices might </w:t>
      </w:r>
      <w:r w:rsidRPr="00114101">
        <w:rPr>
          <w:rFonts w:ascii="Times New Roman" w:hAnsi="Times New Roman" w:cs="Times New Roman"/>
          <w:sz w:val="24"/>
          <w:szCs w:val="24"/>
        </w:rPr>
        <w:t xml:space="preserve"> </w:t>
      </w:r>
      <w:r w:rsidR="005305BD" w:rsidRPr="00114101">
        <w:rPr>
          <w:rFonts w:ascii="Times New Roman" w:hAnsi="Times New Roman" w:cs="Times New Roman"/>
          <w:sz w:val="24"/>
          <w:szCs w:val="24"/>
        </w:rPr>
        <w:t>have cause</w:t>
      </w:r>
      <w:r w:rsidR="00562436" w:rsidRPr="00114101">
        <w:rPr>
          <w:rFonts w:ascii="Times New Roman" w:hAnsi="Times New Roman" w:cs="Times New Roman"/>
          <w:sz w:val="24"/>
          <w:szCs w:val="24"/>
        </w:rPr>
        <w:t>d</w:t>
      </w:r>
      <w:r w:rsidR="005305BD" w:rsidRPr="00114101">
        <w:rPr>
          <w:rFonts w:ascii="Times New Roman" w:hAnsi="Times New Roman" w:cs="Times New Roman"/>
          <w:sz w:val="24"/>
          <w:szCs w:val="24"/>
        </w:rPr>
        <w:t xml:space="preserve"> some spread of the virus in particular instances </w:t>
      </w:r>
      <w:r w:rsidR="005305BD" w:rsidRPr="00114101">
        <w:rPr>
          <w:rFonts w:ascii="Times New Roman" w:hAnsi="Times New Roman" w:cs="Times New Roman"/>
          <w:sz w:val="24"/>
          <w:szCs w:val="24"/>
        </w:rPr>
        <w:fldChar w:fldCharType="begin"/>
      </w:r>
      <w:r w:rsidR="00AE0851">
        <w:rPr>
          <w:rFonts w:ascii="Times New Roman" w:hAnsi="Times New Roman" w:cs="Times New Roman"/>
          <w:sz w:val="24"/>
          <w:szCs w:val="24"/>
        </w:rPr>
        <w:instrText xml:space="preserve"> ADDIN EN.CITE &lt;EndNote&gt;&lt;Cite&gt;&lt;Author&gt;Dein&lt;/Author&gt;&lt;Year&gt;2020&lt;/Year&gt;&lt;RecNum&gt;7898&lt;/RecNum&gt;&lt;DisplayText&gt;(Dein et al., 2020)&lt;/DisplayText&gt;&lt;record&gt;&lt;rec-number&gt;7898&lt;/rec-number&gt;&lt;foreign-keys&gt;&lt;key app="EN" db-id="ra29v0vzerfpz6e2s2pvwppfr2vpw999s2v2" timestamp="1607943269"&gt;7898&lt;/key&gt;&lt;/foreign-keys&gt;&lt;ref-type name="Journal Article"&gt;17&lt;/ref-type&gt;&lt;contributors&gt;&lt;authors&gt;&lt;author&gt;Dein, Simon&lt;/author&gt;&lt;author&gt;Loewenthal, Kate&lt;/author&gt;&lt;author&gt;Lewis, Christopher Alan&lt;/author&gt;&lt;author&gt;Pargament, Kenneth I.&lt;/author&gt;&lt;/authors&gt;&lt;/contributors&gt;&lt;titles&gt;&lt;title&gt;COVID-19, mental health and religion: An agenda for future research&lt;/title&gt;&lt;secondary-title&gt;Mental Health, Religion &amp;amp; Culture&lt;/secondary-title&gt;&lt;/titles&gt;&lt;periodical&gt;&lt;full-title&gt;Mental Health, Religion &amp;amp; Culture&lt;/full-title&gt;&lt;/periodical&gt;&lt;pages&gt;1-9&lt;/pages&gt;&lt;volume&gt;23&lt;/volume&gt;&lt;number&gt;1&lt;/number&gt;&lt;dates&gt;&lt;year&gt;2020&lt;/year&gt;&lt;pub-dates&gt;&lt;date&gt;2020/01/02&lt;/date&gt;&lt;/pub-dates&gt;&lt;/dates&gt;&lt;publisher&gt;Routledge&lt;/publisher&gt;&lt;isbn&gt;1367-4676&lt;/isbn&gt;&lt;urls&gt;&lt;related-urls&gt;&lt;url&gt;https://doi.org/10.1080/13674676.2020.1768725&lt;/url&gt;&lt;/related-urls&gt;&lt;/urls&gt;&lt;electronic-resource-num&gt;10.1080/13674676.2020.1768725&lt;/electronic-resource-num&gt;&lt;/record&gt;&lt;/Cite&gt;&lt;/EndNote&gt;</w:instrText>
      </w:r>
      <w:r w:rsidR="005305BD" w:rsidRPr="00114101">
        <w:rPr>
          <w:rFonts w:ascii="Times New Roman" w:hAnsi="Times New Roman" w:cs="Times New Roman"/>
          <w:sz w:val="24"/>
          <w:szCs w:val="24"/>
        </w:rPr>
        <w:fldChar w:fldCharType="separate"/>
      </w:r>
      <w:r w:rsidR="00AE0851">
        <w:rPr>
          <w:rFonts w:ascii="Times New Roman" w:hAnsi="Times New Roman" w:cs="Times New Roman"/>
          <w:noProof/>
          <w:sz w:val="24"/>
          <w:szCs w:val="24"/>
        </w:rPr>
        <w:t>(Dein et al., 2020)</w:t>
      </w:r>
      <w:r w:rsidR="005305BD" w:rsidRPr="00114101">
        <w:rPr>
          <w:rFonts w:ascii="Times New Roman" w:hAnsi="Times New Roman" w:cs="Times New Roman"/>
          <w:sz w:val="24"/>
          <w:szCs w:val="24"/>
        </w:rPr>
        <w:fldChar w:fldCharType="end"/>
      </w:r>
      <w:r w:rsidR="005305BD" w:rsidRPr="00114101">
        <w:rPr>
          <w:rFonts w:ascii="Times New Roman" w:hAnsi="Times New Roman" w:cs="Times New Roman"/>
          <w:sz w:val="24"/>
          <w:szCs w:val="24"/>
        </w:rPr>
        <w:t xml:space="preserve">. </w:t>
      </w:r>
      <w:r w:rsidR="00C50E5B" w:rsidRPr="00114101">
        <w:rPr>
          <w:rFonts w:ascii="Times New Roman" w:hAnsi="Times New Roman" w:cs="Times New Roman"/>
          <w:sz w:val="24"/>
          <w:szCs w:val="24"/>
        </w:rPr>
        <w:t>Religious coping</w:t>
      </w:r>
      <w:r w:rsidR="007B3D66" w:rsidRPr="00114101">
        <w:rPr>
          <w:rFonts w:ascii="Times New Roman" w:hAnsi="Times New Roman" w:cs="Times New Roman"/>
          <w:sz w:val="24"/>
          <w:szCs w:val="24"/>
        </w:rPr>
        <w:t xml:space="preserve"> </w:t>
      </w:r>
      <w:r w:rsidR="00A85B01" w:rsidRPr="00114101">
        <w:rPr>
          <w:rFonts w:ascii="Times New Roman" w:hAnsi="Times New Roman" w:cs="Times New Roman"/>
          <w:sz w:val="24"/>
          <w:szCs w:val="24"/>
        </w:rPr>
        <w:t>may have helped</w:t>
      </w:r>
      <w:r w:rsidR="00D12BAA" w:rsidRPr="00114101">
        <w:rPr>
          <w:rFonts w:ascii="Times New Roman" w:hAnsi="Times New Roman" w:cs="Times New Roman"/>
          <w:sz w:val="24"/>
          <w:szCs w:val="24"/>
        </w:rPr>
        <w:t xml:space="preserve"> </w:t>
      </w:r>
      <w:r w:rsidR="006C631F" w:rsidRPr="00114101">
        <w:rPr>
          <w:rFonts w:ascii="Times New Roman" w:hAnsi="Times New Roman" w:cs="Times New Roman"/>
          <w:sz w:val="24"/>
          <w:szCs w:val="24"/>
        </w:rPr>
        <w:t xml:space="preserve">some groups to </w:t>
      </w:r>
      <w:r w:rsidR="00562436" w:rsidRPr="00114101">
        <w:rPr>
          <w:rFonts w:ascii="Times New Roman" w:hAnsi="Times New Roman" w:cs="Times New Roman"/>
          <w:sz w:val="24"/>
          <w:szCs w:val="24"/>
        </w:rPr>
        <w:t>weather the</w:t>
      </w:r>
      <w:r w:rsidR="0080214E" w:rsidRPr="00114101">
        <w:rPr>
          <w:rFonts w:ascii="Times New Roman" w:hAnsi="Times New Roman" w:cs="Times New Roman"/>
          <w:sz w:val="24"/>
          <w:szCs w:val="24"/>
        </w:rPr>
        <w:t xml:space="preserve"> pandemic </w:t>
      </w:r>
      <w:r w:rsidR="00562436" w:rsidRPr="00114101">
        <w:rPr>
          <w:rFonts w:ascii="Times New Roman" w:hAnsi="Times New Roman" w:cs="Times New Roman"/>
          <w:sz w:val="24"/>
          <w:szCs w:val="24"/>
        </w:rPr>
        <w:t>more successfully</w:t>
      </w:r>
      <w:r w:rsidR="006C631F" w:rsidRPr="00114101">
        <w:rPr>
          <w:rFonts w:ascii="Times New Roman" w:hAnsi="Times New Roman" w:cs="Times New Roman"/>
          <w:sz w:val="24"/>
          <w:szCs w:val="24"/>
        </w:rPr>
        <w:t xml:space="preserve"> </w:t>
      </w:r>
      <w:r w:rsidR="006C631F" w:rsidRPr="00114101">
        <w:rPr>
          <w:rFonts w:ascii="Times New Roman" w:hAnsi="Times New Roman" w:cs="Times New Roman"/>
          <w:sz w:val="24"/>
          <w:szCs w:val="24"/>
        </w:rPr>
        <w:fldChar w:fldCharType="begin">
          <w:fldData xml:space="preserve">PEVuZE5vdGU+PENpdGU+PEF1dGhvcj5QaXJ1dGluc2t5PC9BdXRob3I+PFllYXI+MjAyMDwvWWVh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</w:fldData>
        </w:fldChar>
      </w:r>
      <w:r w:rsidR="00AE0851">
        <w:rPr>
          <w:rFonts w:ascii="Times New Roman" w:hAnsi="Times New Roman" w:cs="Times New Roman"/>
          <w:sz w:val="24"/>
          <w:szCs w:val="24"/>
        </w:rPr>
        <w:instrText xml:space="preserve"> ADDIN EN.CITE </w:instrText>
      </w:r>
      <w:r w:rsidR="00AE0851">
        <w:rPr>
          <w:rFonts w:ascii="Times New Roman" w:hAnsi="Times New Roman" w:cs="Times New Roman"/>
          <w:sz w:val="24"/>
          <w:szCs w:val="24"/>
        </w:rPr>
        <w:fldChar w:fldCharType="begin">
          <w:fldData xml:space="preserve">PEVuZE5vdGU+PENpdGU+PEF1dGhvcj5QaXJ1dGluc2t5PC9BdXRob3I+PFllYXI+MjAyMDwvWWVh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</w:fldData>
        </w:fldChar>
      </w:r>
      <w:r w:rsidR="00AE0851">
        <w:rPr>
          <w:rFonts w:ascii="Times New Roman" w:hAnsi="Times New Roman" w:cs="Times New Roman"/>
          <w:sz w:val="24"/>
          <w:szCs w:val="24"/>
        </w:rPr>
        <w:instrText xml:space="preserve"> ADDIN EN.CITE.DATA </w:instrText>
      </w:r>
      <w:r w:rsidR="00AE0851">
        <w:rPr>
          <w:rFonts w:ascii="Times New Roman" w:hAnsi="Times New Roman" w:cs="Times New Roman"/>
          <w:sz w:val="24"/>
          <w:szCs w:val="24"/>
        </w:rPr>
      </w:r>
      <w:r w:rsidR="00AE0851">
        <w:rPr>
          <w:rFonts w:ascii="Times New Roman" w:hAnsi="Times New Roman" w:cs="Times New Roman"/>
          <w:sz w:val="24"/>
          <w:szCs w:val="24"/>
        </w:rPr>
        <w:fldChar w:fldCharType="end"/>
      </w:r>
      <w:r w:rsidR="006C631F" w:rsidRPr="00114101">
        <w:rPr>
          <w:rFonts w:ascii="Times New Roman" w:hAnsi="Times New Roman" w:cs="Times New Roman"/>
          <w:sz w:val="24"/>
          <w:szCs w:val="24"/>
        </w:rPr>
      </w:r>
      <w:r w:rsidR="006C631F" w:rsidRPr="00114101">
        <w:rPr>
          <w:rFonts w:ascii="Times New Roman" w:hAnsi="Times New Roman" w:cs="Times New Roman"/>
          <w:sz w:val="24"/>
          <w:szCs w:val="24"/>
        </w:rPr>
        <w:fldChar w:fldCharType="separate"/>
      </w:r>
      <w:r w:rsidR="00AE0851">
        <w:rPr>
          <w:rFonts w:ascii="Times New Roman" w:hAnsi="Times New Roman" w:cs="Times New Roman"/>
          <w:noProof/>
          <w:sz w:val="24"/>
          <w:szCs w:val="24"/>
        </w:rPr>
        <w:t>(Counted et al., 2020; Pirutinsky et al., 2020; Thomas &amp; Barbato, 2020)</w:t>
      </w:r>
      <w:r w:rsidR="006C631F" w:rsidRPr="00114101">
        <w:rPr>
          <w:rFonts w:ascii="Times New Roman" w:hAnsi="Times New Roman" w:cs="Times New Roman"/>
          <w:sz w:val="24"/>
          <w:szCs w:val="24"/>
        </w:rPr>
        <w:fldChar w:fldCharType="end"/>
      </w:r>
      <w:r w:rsidR="005634A8" w:rsidRPr="00114101">
        <w:rPr>
          <w:rFonts w:ascii="Times New Roman" w:hAnsi="Times New Roman" w:cs="Times New Roman"/>
          <w:sz w:val="24"/>
          <w:szCs w:val="24"/>
        </w:rPr>
        <w:t>, but religious organisation</w:t>
      </w:r>
      <w:r w:rsidR="00562436" w:rsidRPr="00114101">
        <w:rPr>
          <w:rFonts w:ascii="Times New Roman" w:hAnsi="Times New Roman" w:cs="Times New Roman"/>
          <w:sz w:val="24"/>
          <w:szCs w:val="24"/>
        </w:rPr>
        <w:t>s</w:t>
      </w:r>
      <w:r w:rsidR="005634A8" w:rsidRPr="00114101">
        <w:rPr>
          <w:rFonts w:ascii="Times New Roman" w:hAnsi="Times New Roman" w:cs="Times New Roman"/>
          <w:sz w:val="24"/>
          <w:szCs w:val="24"/>
        </w:rPr>
        <w:t xml:space="preserve"> were nonetheless aware of the dangers for their members and the need to </w:t>
      </w:r>
      <w:r w:rsidR="00AF6C8D" w:rsidRPr="00114101">
        <w:rPr>
          <w:rFonts w:ascii="Times New Roman" w:hAnsi="Times New Roman" w:cs="Times New Roman"/>
          <w:sz w:val="24"/>
          <w:szCs w:val="24"/>
        </w:rPr>
        <w:t xml:space="preserve">offer heightened support. The </w:t>
      </w:r>
      <w:r w:rsidR="00C071AC" w:rsidRPr="00114101">
        <w:rPr>
          <w:rFonts w:ascii="Times New Roman" w:hAnsi="Times New Roman" w:cs="Times New Roman"/>
          <w:sz w:val="24"/>
          <w:szCs w:val="24"/>
        </w:rPr>
        <w:t xml:space="preserve">Church of England issued </w:t>
      </w:r>
      <w:r w:rsidR="00F63E3E" w:rsidRPr="00114101">
        <w:rPr>
          <w:rFonts w:ascii="Times New Roman" w:hAnsi="Times New Roman" w:cs="Times New Roman"/>
          <w:sz w:val="24"/>
          <w:szCs w:val="24"/>
        </w:rPr>
        <w:t xml:space="preserve">general guidance </w:t>
      </w:r>
      <w:r w:rsidR="00F63E3E" w:rsidRPr="00114101">
        <w:rPr>
          <w:rFonts w:ascii="Times New Roman" w:hAnsi="Times New Roman" w:cs="Times New Roman"/>
          <w:sz w:val="24"/>
          <w:szCs w:val="24"/>
        </w:rPr>
        <w:fldChar w:fldCharType="begin"/>
      </w:r>
      <w:r w:rsidR="0094554F" w:rsidRPr="00114101">
        <w:rPr>
          <w:rFonts w:ascii="Times New Roman" w:hAnsi="Times New Roman" w:cs="Times New Roman"/>
          <w:sz w:val="24"/>
          <w:szCs w:val="24"/>
        </w:rPr>
        <w:instrText xml:space="preserve"> ADDIN EN.CITE &lt;EndNote&gt;&lt;Cite&gt;&lt;Author&gt;Church of England&lt;/Author&gt;&lt;Year&gt;2020&lt;/Year&gt;&lt;RecNum&gt;7901&lt;/RecNum&gt;&lt;DisplayText&gt;(Church of England, 2020a)&lt;/DisplayText&gt;&lt;record&gt;&lt;rec-number&gt;7901&lt;/rec-number&gt;&lt;foreign-keys&gt;&lt;key app="EN" db-id="ra29v0vzerfpz6e2s2pvwppfr2vpw999s2v2" timestamp="1607944077"&gt;7901&lt;/key&gt;&lt;/foreign-keys&gt;&lt;ref-type name="Report"&gt;27&lt;/ref-type&gt;&lt;contributors&gt;&lt;authors&gt;&lt;author&gt;Church of England,&lt;/author&gt;&lt;/authors&gt;&lt;secondary-authors&gt;&lt;author&gt;The Church of England&lt;/author&gt;&lt;/secondary-authors&gt;&lt;/contributors&gt;&lt;titles&gt;&lt;title&gt;Guidance on mental health and wellbeing and Coronavirus&lt;/title&gt;&lt;/titles&gt;&lt;dates&gt;&lt;year&gt;2020&lt;/year&gt;&lt;/dates&gt;&lt;pub-location&gt;London&lt;/pub-location&gt;&lt;publisher&gt;Church of England&lt;/publisher&gt;&lt;urls&gt;&lt;related-urls&gt;&lt;url&gt;https://www.churchofengland.org/sites/default/files/2020-03/Guidance%20on%20mental%20health%20and%20wellbeing%20and%20Coronavirus.pdf&lt;/url&gt;&lt;/related-urls&gt;&lt;/urls&gt;&lt;/record&gt;&lt;/Cite&gt;&lt;/EndNote&gt;</w:instrText>
      </w:r>
      <w:r w:rsidR="00F63E3E" w:rsidRPr="00114101">
        <w:rPr>
          <w:rFonts w:ascii="Times New Roman" w:hAnsi="Times New Roman" w:cs="Times New Roman"/>
          <w:sz w:val="24"/>
          <w:szCs w:val="24"/>
        </w:rPr>
        <w:fldChar w:fldCharType="separate"/>
      </w:r>
      <w:r w:rsidR="0094554F" w:rsidRPr="00114101">
        <w:rPr>
          <w:rFonts w:ascii="Times New Roman" w:hAnsi="Times New Roman" w:cs="Times New Roman"/>
          <w:sz w:val="24"/>
          <w:szCs w:val="24"/>
        </w:rPr>
        <w:t>(Church of England, 2020a)</w:t>
      </w:r>
      <w:r w:rsidR="00F63E3E" w:rsidRPr="00114101">
        <w:rPr>
          <w:rFonts w:ascii="Times New Roman" w:hAnsi="Times New Roman" w:cs="Times New Roman"/>
          <w:sz w:val="24"/>
          <w:szCs w:val="24"/>
        </w:rPr>
        <w:fldChar w:fldCharType="end"/>
      </w:r>
      <w:r w:rsidR="00F63E3E" w:rsidRPr="00114101">
        <w:rPr>
          <w:rFonts w:ascii="Times New Roman" w:hAnsi="Times New Roman" w:cs="Times New Roman"/>
          <w:sz w:val="24"/>
          <w:szCs w:val="24"/>
        </w:rPr>
        <w:t xml:space="preserve">, and guidance </w:t>
      </w:r>
      <w:r w:rsidR="006D0F27" w:rsidRPr="00114101">
        <w:rPr>
          <w:rFonts w:ascii="Times New Roman" w:hAnsi="Times New Roman" w:cs="Times New Roman"/>
          <w:sz w:val="24"/>
          <w:szCs w:val="24"/>
        </w:rPr>
        <w:t xml:space="preserve">to clergy and lay ministers in particular </w:t>
      </w:r>
      <w:r w:rsidR="006D0F27" w:rsidRPr="00114101">
        <w:rPr>
          <w:rFonts w:ascii="Times New Roman" w:hAnsi="Times New Roman" w:cs="Times New Roman"/>
          <w:sz w:val="24"/>
          <w:szCs w:val="24"/>
        </w:rPr>
        <w:fldChar w:fldCharType="begin"/>
      </w:r>
      <w:r w:rsidR="0094554F" w:rsidRPr="00114101">
        <w:rPr>
          <w:rFonts w:ascii="Times New Roman" w:hAnsi="Times New Roman" w:cs="Times New Roman"/>
          <w:sz w:val="24"/>
          <w:szCs w:val="24"/>
        </w:rPr>
        <w:instrText xml:space="preserve"> ADDIN EN.CITE &lt;EndNote&gt;&lt;Cite&gt;&lt;Author&gt;Church of England&lt;/Author&gt;&lt;Year&gt;2020&lt;/Year&gt;&lt;RecNum&gt;7902&lt;/RecNum&gt;&lt;DisplayText&gt;(Church of England, 2020b)&lt;/DisplayText&gt;&lt;record&gt;&lt;rec-number&gt;7902&lt;/rec-number&gt;&lt;foreign-keys&gt;&lt;key app="EN" db-id="ra29v0vzerfpz6e2s2pvwppfr2vpw999s2v2" timestamp="1607944251"&gt;7902&lt;/key&gt;&lt;/foreign-keys&gt;&lt;ref-type name="Report"&gt;27&lt;/ref-type&gt;&lt;contributors&gt;&lt;authors&gt;&lt;author&gt;Church of England,&lt;/author&gt;&lt;/authors&gt;&lt;/contributors&gt;&lt;titles&gt;&lt;title&gt;Wellbeing of clergy and lay ministers during the coronavirus pandemic&lt;/title&gt;&lt;/titles&gt;&lt;dates&gt;&lt;year&gt;2020&lt;/year&gt;&lt;/dates&gt;&lt;pub-location&gt;London&lt;/pub-location&gt;&lt;publisher&gt;Church of England&lt;/publisher&gt;&lt;urls&gt;&lt;related-urls&gt;&lt;url&gt;https://www.churchofengland.org/sites/default/files/2020-04/Wellbeing%20of%20clergy%20and%20lay%20ministers%20during%20the%20coronavirus%20pandemic.pdf&lt;/url&gt;&lt;/related-urls&gt;&lt;/urls&gt;&lt;/record&gt;&lt;/Cite&gt;&lt;/EndNote&gt;</w:instrText>
      </w:r>
      <w:r w:rsidR="006D0F27" w:rsidRPr="00114101">
        <w:rPr>
          <w:rFonts w:ascii="Times New Roman" w:hAnsi="Times New Roman" w:cs="Times New Roman"/>
          <w:sz w:val="24"/>
          <w:szCs w:val="24"/>
        </w:rPr>
        <w:fldChar w:fldCharType="separate"/>
      </w:r>
      <w:r w:rsidR="0094554F" w:rsidRPr="00114101">
        <w:rPr>
          <w:rFonts w:ascii="Times New Roman" w:hAnsi="Times New Roman" w:cs="Times New Roman"/>
          <w:sz w:val="24"/>
          <w:szCs w:val="24"/>
        </w:rPr>
        <w:t>(Church of England, 2020b)</w:t>
      </w:r>
      <w:r w:rsidR="006D0F27" w:rsidRPr="00114101">
        <w:rPr>
          <w:rFonts w:ascii="Times New Roman" w:hAnsi="Times New Roman" w:cs="Times New Roman"/>
          <w:sz w:val="24"/>
          <w:szCs w:val="24"/>
        </w:rPr>
        <w:fldChar w:fldCharType="end"/>
      </w:r>
      <w:r w:rsidR="0094554F" w:rsidRPr="00114101">
        <w:rPr>
          <w:rFonts w:ascii="Times New Roman" w:hAnsi="Times New Roman" w:cs="Times New Roman"/>
          <w:sz w:val="24"/>
          <w:szCs w:val="24"/>
        </w:rPr>
        <w:t>, but t</w:t>
      </w:r>
      <w:r w:rsidR="00686361" w:rsidRPr="00114101">
        <w:rPr>
          <w:rFonts w:ascii="Times New Roman" w:hAnsi="Times New Roman" w:cs="Times New Roman"/>
          <w:sz w:val="24"/>
          <w:szCs w:val="24"/>
        </w:rPr>
        <w:t xml:space="preserve">here was little evidence </w:t>
      </w:r>
      <w:r w:rsidR="00562436" w:rsidRPr="00114101">
        <w:rPr>
          <w:rFonts w:ascii="Times New Roman" w:hAnsi="Times New Roman" w:cs="Times New Roman"/>
          <w:sz w:val="24"/>
          <w:szCs w:val="24"/>
        </w:rPr>
        <w:t xml:space="preserve">when lockdown began </w:t>
      </w:r>
      <w:r w:rsidR="00686361" w:rsidRPr="00114101">
        <w:rPr>
          <w:rFonts w:ascii="Times New Roman" w:hAnsi="Times New Roman" w:cs="Times New Roman"/>
          <w:sz w:val="24"/>
          <w:szCs w:val="24"/>
        </w:rPr>
        <w:t>to s</w:t>
      </w:r>
      <w:r w:rsidR="00562436" w:rsidRPr="00114101">
        <w:rPr>
          <w:rFonts w:ascii="Times New Roman" w:hAnsi="Times New Roman" w:cs="Times New Roman"/>
          <w:sz w:val="24"/>
          <w:szCs w:val="24"/>
        </w:rPr>
        <w:t xml:space="preserve">how </w:t>
      </w:r>
      <w:r w:rsidR="00686361" w:rsidRPr="00114101">
        <w:rPr>
          <w:rFonts w:ascii="Times New Roman" w:hAnsi="Times New Roman" w:cs="Times New Roman"/>
          <w:sz w:val="24"/>
          <w:szCs w:val="24"/>
        </w:rPr>
        <w:t xml:space="preserve">who was most at risk and </w:t>
      </w:r>
      <w:r w:rsidR="00686361" w:rsidRPr="00114101">
        <w:rPr>
          <w:rFonts w:ascii="Times New Roman" w:hAnsi="Times New Roman" w:cs="Times New Roman"/>
          <w:sz w:val="24"/>
          <w:szCs w:val="24"/>
        </w:rPr>
        <w:lastRenderedPageBreak/>
        <w:t xml:space="preserve">what factors tended to </w:t>
      </w:r>
      <w:r w:rsidR="007F05C2" w:rsidRPr="00114101">
        <w:rPr>
          <w:rFonts w:ascii="Times New Roman" w:hAnsi="Times New Roman" w:cs="Times New Roman"/>
          <w:sz w:val="24"/>
          <w:szCs w:val="24"/>
        </w:rPr>
        <w:t xml:space="preserve">promote or threaten </w:t>
      </w:r>
      <w:r w:rsidR="006034B7" w:rsidRPr="00114101">
        <w:rPr>
          <w:rFonts w:ascii="Times New Roman" w:hAnsi="Times New Roman" w:cs="Times New Roman"/>
          <w:sz w:val="24"/>
          <w:szCs w:val="24"/>
        </w:rPr>
        <w:t>wellbeing in this denomination. This paper reports on data from a large sample of clergy and lay people from the Church of England who completed an online survey from May to July 2020, during the height of the first lockdown in England.</w:t>
      </w:r>
      <w:r w:rsidR="0011061D" w:rsidRPr="00114101">
        <w:rPr>
          <w:rFonts w:ascii="Times New Roman" w:hAnsi="Times New Roman" w:cs="Times New Roman"/>
          <w:sz w:val="24"/>
          <w:szCs w:val="24"/>
        </w:rPr>
        <w:t xml:space="preserve"> The survey contain</w:t>
      </w:r>
      <w:r w:rsidR="003663EC" w:rsidRPr="00114101">
        <w:rPr>
          <w:rFonts w:ascii="Times New Roman" w:hAnsi="Times New Roman" w:cs="Times New Roman"/>
          <w:sz w:val="24"/>
          <w:szCs w:val="24"/>
        </w:rPr>
        <w:t>ed</w:t>
      </w:r>
      <w:r w:rsidR="0011061D" w:rsidRPr="00114101">
        <w:rPr>
          <w:rFonts w:ascii="Times New Roman" w:hAnsi="Times New Roman" w:cs="Times New Roman"/>
          <w:sz w:val="24"/>
          <w:szCs w:val="24"/>
        </w:rPr>
        <w:t xml:space="preserve"> items assessing </w:t>
      </w:r>
      <w:r w:rsidR="00180C9C" w:rsidRPr="00114101">
        <w:rPr>
          <w:rFonts w:ascii="Times New Roman" w:hAnsi="Times New Roman" w:cs="Times New Roman"/>
          <w:sz w:val="24"/>
          <w:szCs w:val="24"/>
        </w:rPr>
        <w:t xml:space="preserve">perceived </w:t>
      </w:r>
      <w:r w:rsidR="0011061D" w:rsidRPr="00114101">
        <w:rPr>
          <w:rFonts w:ascii="Times New Roman" w:hAnsi="Times New Roman" w:cs="Times New Roman"/>
          <w:sz w:val="24"/>
          <w:szCs w:val="24"/>
        </w:rPr>
        <w:t>changes in positive and negative affect</w:t>
      </w:r>
      <w:r w:rsidR="00180C9C" w:rsidRPr="00114101">
        <w:rPr>
          <w:rFonts w:ascii="Times New Roman" w:hAnsi="Times New Roman" w:cs="Times New Roman"/>
          <w:sz w:val="24"/>
          <w:szCs w:val="24"/>
        </w:rPr>
        <w:t xml:space="preserve"> resulting from the lockdown</w:t>
      </w:r>
      <w:r w:rsidR="0011061D" w:rsidRPr="00114101">
        <w:rPr>
          <w:rFonts w:ascii="Times New Roman" w:hAnsi="Times New Roman" w:cs="Times New Roman"/>
          <w:sz w:val="24"/>
          <w:szCs w:val="24"/>
        </w:rPr>
        <w:t xml:space="preserve">, </w:t>
      </w:r>
      <w:r w:rsidR="00BB234B" w:rsidRPr="00114101">
        <w:rPr>
          <w:rFonts w:ascii="Times New Roman" w:hAnsi="Times New Roman" w:cs="Times New Roman"/>
          <w:sz w:val="24"/>
          <w:szCs w:val="24"/>
        </w:rPr>
        <w:t xml:space="preserve">as well as </w:t>
      </w:r>
      <w:r w:rsidR="0011061D" w:rsidRPr="00114101">
        <w:rPr>
          <w:rFonts w:ascii="Times New Roman" w:hAnsi="Times New Roman" w:cs="Times New Roman"/>
          <w:sz w:val="24"/>
          <w:szCs w:val="24"/>
        </w:rPr>
        <w:t xml:space="preserve">a range of predictor </w:t>
      </w:r>
      <w:r w:rsidR="00BB234B" w:rsidRPr="00114101">
        <w:rPr>
          <w:rFonts w:ascii="Times New Roman" w:hAnsi="Times New Roman" w:cs="Times New Roman"/>
          <w:sz w:val="24"/>
          <w:szCs w:val="24"/>
        </w:rPr>
        <w:t xml:space="preserve">variables related to individual differences, </w:t>
      </w:r>
      <w:r w:rsidR="00070ED2" w:rsidRPr="00114101">
        <w:rPr>
          <w:rFonts w:ascii="Times New Roman" w:hAnsi="Times New Roman" w:cs="Times New Roman"/>
          <w:sz w:val="24"/>
          <w:szCs w:val="24"/>
        </w:rPr>
        <w:t xml:space="preserve">faith expression, context, and levels of support. </w:t>
      </w:r>
      <w:r w:rsidR="006E2FFC" w:rsidRPr="00114101">
        <w:rPr>
          <w:rFonts w:ascii="Times New Roman" w:hAnsi="Times New Roman" w:cs="Times New Roman"/>
          <w:sz w:val="24"/>
          <w:szCs w:val="24"/>
        </w:rPr>
        <w:t>We have previously reported on wellbeing among stipendiary clergy in this sample</w:t>
      </w:r>
      <w:r w:rsidR="00FC3EE6">
        <w:rPr>
          <w:rFonts w:ascii="Times New Roman" w:hAnsi="Times New Roman" w:cs="Times New Roman"/>
          <w:sz w:val="24"/>
          <w:szCs w:val="24"/>
        </w:rPr>
        <w:t xml:space="preserve"> </w:t>
      </w:r>
      <w:r w:rsidR="00FC3EE6">
        <w:rPr>
          <w:rFonts w:ascii="Times New Roman" w:hAnsi="Times New Roman" w:cs="Times New Roman"/>
          <w:sz w:val="24"/>
          <w:szCs w:val="24"/>
        </w:rPr>
        <w:fldChar w:fldCharType="begin"/>
      </w:r>
      <w:r w:rsidR="003F4953">
        <w:rPr>
          <w:rFonts w:ascii="Times New Roman" w:hAnsi="Times New Roman" w:cs="Times New Roman"/>
          <w:sz w:val="24"/>
          <w:szCs w:val="24"/>
        </w:rPr>
        <w:instrText xml:space="preserve"> ADDIN EN.CITE &lt;EndNote&gt;&lt;Cite&gt;&lt;Author&gt;Village&lt;/Author&gt;&lt;Year&gt;In press&lt;/Year&gt;&lt;RecNum&gt;7925&lt;/RecNum&gt;&lt;DisplayText&gt;(Village &amp;amp; Francis, In press-b)&lt;/DisplayText&gt;&lt;record&gt;&lt;rec-number&gt;7925&lt;/rec-number&gt;&lt;foreign-keys&gt;&lt;key app="EN" db-id="ra29v0vzerfpz6e2s2pvwppfr2vpw999s2v2" timestamp="1609751491"&gt;7925&lt;/key&gt;&lt;/foreign-keys&gt;&lt;ref-type name="Journal Article"&gt;17&lt;/ref-type&gt;&lt;contributors&gt;&lt;authors&gt;&lt;author&gt;Village, Andrew&lt;/author&gt;&lt;author&gt;Francis, Leslie J.&lt;/author&gt;&lt;/authors&gt;&lt;/contributors&gt;&lt;titles&gt;&lt;title&gt;Wellbeing and perceptions of receiving support among Church of England clergy during the 2020 Covid-19 pandemic&lt;/title&gt;&lt;secondary-title&gt;Mental Health Religion &amp;amp; Culture&lt;/secondary-title&gt;&lt;/titles&gt;&lt;periodical&gt;&lt;full-title&gt;Mental Health Religion &amp;amp; Culture&lt;/full-title&gt;&lt;/periodical&gt;&lt;keywords&gt;&lt;keyword&gt;CC&amp;amp;Y&lt;/keyword&gt;&lt;/keywords&gt;&lt;dates&gt;&lt;year&gt;In press&lt;/year&gt;&lt;/dates&gt;&lt;urls&gt;&lt;/urls&gt;&lt;/record&gt;&lt;/Cite&gt;&lt;/EndNote&gt;</w:instrText>
      </w:r>
      <w:r w:rsidR="00FC3EE6">
        <w:rPr>
          <w:rFonts w:ascii="Times New Roman" w:hAnsi="Times New Roman" w:cs="Times New Roman"/>
          <w:sz w:val="24"/>
          <w:szCs w:val="24"/>
        </w:rPr>
        <w:fldChar w:fldCharType="separate"/>
      </w:r>
      <w:r w:rsidR="003F4953">
        <w:rPr>
          <w:rFonts w:ascii="Times New Roman" w:hAnsi="Times New Roman" w:cs="Times New Roman"/>
          <w:noProof/>
          <w:sz w:val="24"/>
          <w:szCs w:val="24"/>
        </w:rPr>
        <w:t>(Village &amp; Francis, In press-b)</w:t>
      </w:r>
      <w:r w:rsidR="00FC3EE6">
        <w:rPr>
          <w:rFonts w:ascii="Times New Roman" w:hAnsi="Times New Roman" w:cs="Times New Roman"/>
          <w:sz w:val="24"/>
          <w:szCs w:val="24"/>
        </w:rPr>
        <w:fldChar w:fldCharType="end"/>
      </w:r>
      <w:r w:rsidR="003C490E" w:rsidRPr="00114101">
        <w:rPr>
          <w:rFonts w:ascii="Times New Roman" w:hAnsi="Times New Roman" w:cs="Times New Roman"/>
          <w:sz w:val="24"/>
          <w:szCs w:val="24"/>
        </w:rPr>
        <w:t xml:space="preserve">; this paper extends that analysis </w:t>
      </w:r>
      <w:r w:rsidR="00CA00E7">
        <w:rPr>
          <w:rFonts w:ascii="Times New Roman" w:hAnsi="Times New Roman" w:cs="Times New Roman"/>
          <w:sz w:val="24"/>
          <w:szCs w:val="24"/>
        </w:rPr>
        <w:t>also</w:t>
      </w:r>
      <w:r w:rsidR="00CA00E7" w:rsidRPr="00114101">
        <w:rPr>
          <w:rFonts w:ascii="Times New Roman" w:hAnsi="Times New Roman" w:cs="Times New Roman"/>
          <w:sz w:val="24"/>
          <w:szCs w:val="24"/>
        </w:rPr>
        <w:t xml:space="preserve"> </w:t>
      </w:r>
      <w:r w:rsidR="00431624" w:rsidRPr="00114101">
        <w:rPr>
          <w:rFonts w:ascii="Times New Roman" w:hAnsi="Times New Roman" w:cs="Times New Roman"/>
          <w:sz w:val="24"/>
          <w:szCs w:val="24"/>
        </w:rPr>
        <w:t xml:space="preserve">to </w:t>
      </w:r>
      <w:r w:rsidR="003C490E" w:rsidRPr="00114101">
        <w:rPr>
          <w:rFonts w:ascii="Times New Roman" w:hAnsi="Times New Roman" w:cs="Times New Roman"/>
          <w:sz w:val="24"/>
          <w:szCs w:val="24"/>
        </w:rPr>
        <w:t xml:space="preserve">include other ministers and lay people, and to assess the effects of personality </w:t>
      </w:r>
      <w:r w:rsidR="00905F4D" w:rsidRPr="00114101">
        <w:rPr>
          <w:rFonts w:ascii="Times New Roman" w:hAnsi="Times New Roman" w:cs="Times New Roman"/>
          <w:sz w:val="24"/>
          <w:szCs w:val="24"/>
        </w:rPr>
        <w:t xml:space="preserve">alongside </w:t>
      </w:r>
      <w:r w:rsidR="00725FA5">
        <w:rPr>
          <w:rFonts w:ascii="Times New Roman" w:hAnsi="Times New Roman" w:cs="Times New Roman"/>
          <w:sz w:val="24"/>
          <w:szCs w:val="24"/>
        </w:rPr>
        <w:t xml:space="preserve">church tradition, </w:t>
      </w:r>
      <w:r w:rsidR="00203392">
        <w:rPr>
          <w:rFonts w:ascii="Times New Roman" w:hAnsi="Times New Roman" w:cs="Times New Roman"/>
          <w:sz w:val="24"/>
          <w:szCs w:val="24"/>
        </w:rPr>
        <w:t xml:space="preserve">location, ordained status, and </w:t>
      </w:r>
      <w:r w:rsidR="00E47256">
        <w:rPr>
          <w:rFonts w:ascii="Times New Roman" w:hAnsi="Times New Roman" w:cs="Times New Roman"/>
          <w:sz w:val="24"/>
          <w:szCs w:val="24"/>
        </w:rPr>
        <w:t>household context.</w:t>
      </w:r>
      <w:r w:rsidR="00905F4D" w:rsidRPr="00114101">
        <w:rPr>
          <w:rFonts w:ascii="Times New Roman" w:hAnsi="Times New Roman" w:cs="Times New Roman"/>
          <w:sz w:val="24"/>
          <w:szCs w:val="24"/>
        </w:rPr>
        <w:t xml:space="preserve"> </w:t>
      </w:r>
    </w:p>
    <w:p w14:paraId="302E98D8" w14:textId="39268EE5" w:rsidR="00385FE7" w:rsidRPr="00114101" w:rsidRDefault="008333C6" w:rsidP="00066E23">
      <w:pPr>
        <w:spacing w:line="480" w:lineRule="auto"/>
        <w:rPr>
          <w:rFonts w:ascii="Times New Roman" w:hAnsi="Times New Roman" w:cs="Times New Roman"/>
          <w:b/>
          <w:bCs/>
          <w:sz w:val="24"/>
          <w:szCs w:val="24"/>
        </w:rPr>
      </w:pPr>
      <w:r w:rsidRPr="00114101">
        <w:rPr>
          <w:rFonts w:ascii="Times New Roman" w:hAnsi="Times New Roman" w:cs="Times New Roman"/>
          <w:b/>
          <w:bCs/>
          <w:sz w:val="24"/>
          <w:szCs w:val="24"/>
        </w:rPr>
        <w:t>The lockdown of the Church of England</w:t>
      </w:r>
    </w:p>
    <w:p w14:paraId="441B5CAA" w14:textId="57049E23" w:rsidR="008333C6" w:rsidRPr="00114101" w:rsidRDefault="003B739F" w:rsidP="003B739F">
      <w:pPr>
        <w:spacing w:line="480" w:lineRule="auto"/>
        <w:rPr>
          <w:rFonts w:ascii="Times New Roman" w:hAnsi="Times New Roman" w:cs="Times New Roman"/>
          <w:sz w:val="24"/>
          <w:szCs w:val="24"/>
        </w:rPr>
      </w:pPr>
      <w:r w:rsidRPr="00114101">
        <w:rPr>
          <w:rFonts w:ascii="Times New Roman" w:hAnsi="Times New Roman" w:cs="Times New Roman"/>
          <w:sz w:val="24"/>
          <w:szCs w:val="24"/>
        </w:rPr>
        <w:t xml:space="preserve">The UK Government imposed a lockdown in response to the </w:t>
      </w:r>
      <w:r w:rsidR="000D49C4">
        <w:rPr>
          <w:rFonts w:ascii="Times New Roman" w:hAnsi="Times New Roman" w:cs="Times New Roman"/>
          <w:sz w:val="24"/>
          <w:szCs w:val="24"/>
        </w:rPr>
        <w:t>COVID-19</w:t>
      </w:r>
      <w:r w:rsidRPr="00114101">
        <w:rPr>
          <w:rFonts w:ascii="Times New Roman" w:hAnsi="Times New Roman" w:cs="Times New Roman"/>
          <w:sz w:val="24"/>
          <w:szCs w:val="24"/>
        </w:rPr>
        <w:t xml:space="preserve"> virus outbreak on 23 March 2020. </w:t>
      </w:r>
      <w:r w:rsidR="0036188F" w:rsidRPr="00114101">
        <w:rPr>
          <w:rFonts w:ascii="Times New Roman" w:hAnsi="Times New Roman" w:cs="Times New Roman"/>
          <w:sz w:val="24"/>
          <w:szCs w:val="24"/>
        </w:rPr>
        <w:t xml:space="preserve">Although the rules permitted access to religious buildings for private prayer, </w:t>
      </w:r>
      <w:r w:rsidR="003C26EB" w:rsidRPr="00114101">
        <w:rPr>
          <w:rFonts w:ascii="Times New Roman" w:hAnsi="Times New Roman" w:cs="Times New Roman"/>
          <w:sz w:val="24"/>
          <w:szCs w:val="24"/>
        </w:rPr>
        <w:t>o</w:t>
      </w:r>
      <w:r w:rsidRPr="00114101">
        <w:rPr>
          <w:rFonts w:ascii="Times New Roman" w:hAnsi="Times New Roman" w:cs="Times New Roman"/>
          <w:sz w:val="24"/>
          <w:szCs w:val="24"/>
        </w:rPr>
        <w:t xml:space="preserve">n the following day, the Church of England closed all its churches completely, to </w:t>
      </w:r>
      <w:r w:rsidR="003C26EB" w:rsidRPr="00114101">
        <w:rPr>
          <w:rFonts w:ascii="Times New Roman" w:hAnsi="Times New Roman" w:cs="Times New Roman"/>
          <w:sz w:val="24"/>
          <w:szCs w:val="24"/>
        </w:rPr>
        <w:t xml:space="preserve">both </w:t>
      </w:r>
      <w:r w:rsidRPr="00114101">
        <w:rPr>
          <w:rFonts w:ascii="Times New Roman" w:hAnsi="Times New Roman" w:cs="Times New Roman"/>
          <w:sz w:val="24"/>
          <w:szCs w:val="24"/>
        </w:rPr>
        <w:t xml:space="preserve">clergy </w:t>
      </w:r>
      <w:r w:rsidR="003C26EB" w:rsidRPr="00114101">
        <w:rPr>
          <w:rFonts w:ascii="Times New Roman" w:hAnsi="Times New Roman" w:cs="Times New Roman"/>
          <w:sz w:val="24"/>
          <w:szCs w:val="24"/>
        </w:rPr>
        <w:t xml:space="preserve">and </w:t>
      </w:r>
      <w:r w:rsidRPr="00114101">
        <w:rPr>
          <w:rFonts w:ascii="Times New Roman" w:hAnsi="Times New Roman" w:cs="Times New Roman"/>
          <w:sz w:val="24"/>
          <w:szCs w:val="24"/>
        </w:rPr>
        <w:t>lay people</w:t>
      </w:r>
      <w:r w:rsidR="000F24FE">
        <w:rPr>
          <w:rFonts w:ascii="Times New Roman" w:hAnsi="Times New Roman" w:cs="Times New Roman"/>
          <w:sz w:val="24"/>
          <w:szCs w:val="24"/>
        </w:rPr>
        <w:t xml:space="preserve"> </w:t>
      </w:r>
      <w:r w:rsidR="000F24FE">
        <w:rPr>
          <w:rFonts w:ascii="Times New Roman" w:hAnsi="Times New Roman" w:cs="Times New Roman"/>
          <w:sz w:val="24"/>
          <w:szCs w:val="24"/>
        </w:rPr>
        <w:fldChar w:fldCharType="begin"/>
      </w:r>
      <w:r w:rsidR="000F24FE">
        <w:rPr>
          <w:rFonts w:ascii="Times New Roman" w:hAnsi="Times New Roman" w:cs="Times New Roman"/>
          <w:sz w:val="24"/>
          <w:szCs w:val="24"/>
        </w:rPr>
        <w:instrText xml:space="preserve"> ADDIN EN.CITE &lt;EndNote&gt;&lt;Cite&gt;&lt;Author&gt;McGowan&lt;/Author&gt;&lt;Year&gt;2020&lt;/Year&gt;&lt;RecNum&gt;7881&lt;/RecNum&gt;&lt;DisplayText&gt;(McGowan, 2020)&lt;/DisplayText&gt;&lt;record&gt;&lt;rec-number&gt;7881&lt;/rec-number&gt;&lt;foreign-keys&gt;&lt;key app="EN" db-id="ra29v0vzerfpz6e2s2pvwppfr2vpw999s2v2" timestamp="1607427326"&gt;7881&lt;/key&gt;&lt;/foreign-keys&gt;&lt;ref-type name="Journal Article"&gt;17&lt;/ref-type&gt;&lt;contributors&gt;&lt;authors&gt;&lt;author&gt;McGowan, Andrew&lt;/author&gt;&lt;/authors&gt;&lt;/contributors&gt;&lt;titles&gt;&lt;title&gt;Communion and pandemic&lt;/title&gt;&lt;secondary-title&gt;Journal of Anglican Studies&lt;/secondary-title&gt;&lt;/titles&gt;&lt;periodical&gt;&lt;full-title&gt;Journal of Anglican Studies&lt;/full-title&gt;&lt;/periodical&gt;&lt;pages&gt;2-8&lt;/pages&gt;&lt;volume&gt;18&lt;/volume&gt;&lt;number&gt;1&lt;/number&gt;&lt;edition&gt;2020/07/03&lt;/edition&gt;&lt;dates&gt;&lt;year&gt;2020&lt;/year&gt;&lt;/dates&gt;&lt;publisher&gt;Cambridge University Press&lt;/publisher&gt;&lt;isbn&gt;1740-3553&lt;/isbn&gt;&lt;urls&gt;&lt;related-urls&gt;&lt;url&gt;https://www.cambridge.org/core/article/communion-and-pandemic/DDFD1B6A213FF028BE3B1147E02CA34B&lt;/url&gt;&lt;/related-urls&gt;&lt;/urls&gt;&lt;electronic-resource-num&gt;10.1017/S1740355320000285&lt;/electronic-resource-num&gt;&lt;remote-database-name&gt;Cambridge Core&lt;/remote-database-name&gt;&lt;remote-database-provider&gt;Cambridge University Press&lt;/remote-database-provider&gt;&lt;/record&gt;&lt;/Cite&gt;&lt;/EndNote&gt;</w:instrText>
      </w:r>
      <w:r w:rsidR="000F24FE">
        <w:rPr>
          <w:rFonts w:ascii="Times New Roman" w:hAnsi="Times New Roman" w:cs="Times New Roman"/>
          <w:sz w:val="24"/>
          <w:szCs w:val="24"/>
        </w:rPr>
        <w:fldChar w:fldCharType="separate"/>
      </w:r>
      <w:r w:rsidR="000F24FE">
        <w:rPr>
          <w:rFonts w:ascii="Times New Roman" w:hAnsi="Times New Roman" w:cs="Times New Roman"/>
          <w:noProof/>
          <w:sz w:val="24"/>
          <w:szCs w:val="24"/>
        </w:rPr>
        <w:t>(McGowan, 2020)</w:t>
      </w:r>
      <w:r w:rsidR="000F24FE">
        <w:rPr>
          <w:rFonts w:ascii="Times New Roman" w:hAnsi="Times New Roman" w:cs="Times New Roman"/>
          <w:sz w:val="24"/>
          <w:szCs w:val="24"/>
        </w:rPr>
        <w:fldChar w:fldCharType="end"/>
      </w:r>
      <w:r w:rsidRPr="00114101">
        <w:rPr>
          <w:rFonts w:ascii="Times New Roman" w:hAnsi="Times New Roman" w:cs="Times New Roman"/>
          <w:sz w:val="24"/>
          <w:szCs w:val="24"/>
        </w:rPr>
        <w:t>.</w:t>
      </w:r>
      <w:r w:rsidR="00C06D45" w:rsidRPr="00114101">
        <w:rPr>
          <w:rFonts w:ascii="Times New Roman" w:hAnsi="Times New Roman" w:cs="Times New Roman"/>
          <w:sz w:val="24"/>
          <w:szCs w:val="24"/>
        </w:rPr>
        <w:t xml:space="preserve"> </w:t>
      </w:r>
      <w:r w:rsidR="00EA161A" w:rsidRPr="00114101">
        <w:rPr>
          <w:rFonts w:ascii="Times New Roman" w:hAnsi="Times New Roman" w:cs="Times New Roman"/>
          <w:sz w:val="24"/>
          <w:szCs w:val="24"/>
        </w:rPr>
        <w:t>Chu</w:t>
      </w:r>
      <w:r w:rsidR="004C523D" w:rsidRPr="00114101">
        <w:rPr>
          <w:rFonts w:ascii="Times New Roman" w:hAnsi="Times New Roman" w:cs="Times New Roman"/>
          <w:sz w:val="24"/>
          <w:szCs w:val="24"/>
        </w:rPr>
        <w:t>r</w:t>
      </w:r>
      <w:r w:rsidR="00EA161A" w:rsidRPr="00114101">
        <w:rPr>
          <w:rFonts w:ascii="Times New Roman" w:hAnsi="Times New Roman" w:cs="Times New Roman"/>
          <w:sz w:val="24"/>
          <w:szCs w:val="24"/>
        </w:rPr>
        <w:t xml:space="preserve">ch of England adherents, </w:t>
      </w:r>
      <w:r w:rsidR="004C523D" w:rsidRPr="00114101">
        <w:rPr>
          <w:rFonts w:ascii="Times New Roman" w:hAnsi="Times New Roman" w:cs="Times New Roman"/>
          <w:sz w:val="24"/>
          <w:szCs w:val="24"/>
        </w:rPr>
        <w:t xml:space="preserve">along with those of other denominations were suddenly deprived of their main </w:t>
      </w:r>
      <w:r w:rsidR="002E1DB0" w:rsidRPr="00114101">
        <w:rPr>
          <w:rFonts w:ascii="Times New Roman" w:hAnsi="Times New Roman" w:cs="Times New Roman"/>
          <w:sz w:val="24"/>
          <w:szCs w:val="24"/>
        </w:rPr>
        <w:t>avenues of religious expression. Although</w:t>
      </w:r>
      <w:r w:rsidR="003D1CA5" w:rsidRPr="00114101">
        <w:rPr>
          <w:rFonts w:ascii="Times New Roman" w:hAnsi="Times New Roman" w:cs="Times New Roman"/>
          <w:sz w:val="24"/>
          <w:szCs w:val="24"/>
        </w:rPr>
        <w:t xml:space="preserve"> </w:t>
      </w:r>
      <w:r w:rsidR="002E1DB0" w:rsidRPr="00114101">
        <w:rPr>
          <w:rFonts w:ascii="Times New Roman" w:hAnsi="Times New Roman" w:cs="Times New Roman"/>
          <w:sz w:val="24"/>
          <w:szCs w:val="24"/>
        </w:rPr>
        <w:t>online worship soon began to replace</w:t>
      </w:r>
      <w:r w:rsidR="004C523D" w:rsidRPr="00114101">
        <w:rPr>
          <w:rFonts w:ascii="Times New Roman" w:hAnsi="Times New Roman" w:cs="Times New Roman"/>
          <w:sz w:val="24"/>
          <w:szCs w:val="24"/>
        </w:rPr>
        <w:t xml:space="preserve"> </w:t>
      </w:r>
      <w:r w:rsidR="003D1CA5" w:rsidRPr="00114101">
        <w:rPr>
          <w:rFonts w:ascii="Times New Roman" w:hAnsi="Times New Roman" w:cs="Times New Roman"/>
          <w:sz w:val="24"/>
          <w:szCs w:val="24"/>
        </w:rPr>
        <w:t xml:space="preserve">worship in churches, </w:t>
      </w:r>
      <w:r w:rsidR="00430AD3" w:rsidRPr="00114101">
        <w:rPr>
          <w:rFonts w:ascii="Times New Roman" w:hAnsi="Times New Roman" w:cs="Times New Roman"/>
          <w:sz w:val="24"/>
          <w:szCs w:val="24"/>
        </w:rPr>
        <w:t xml:space="preserve">the loss of </w:t>
      </w:r>
      <w:r w:rsidR="00F36800" w:rsidRPr="00114101">
        <w:rPr>
          <w:rFonts w:ascii="Times New Roman" w:hAnsi="Times New Roman" w:cs="Times New Roman"/>
          <w:sz w:val="24"/>
          <w:szCs w:val="24"/>
        </w:rPr>
        <w:t>shared rituals</w:t>
      </w:r>
      <w:r w:rsidR="00430AD3" w:rsidRPr="00114101">
        <w:rPr>
          <w:rFonts w:ascii="Times New Roman" w:hAnsi="Times New Roman" w:cs="Times New Roman"/>
          <w:sz w:val="24"/>
          <w:szCs w:val="24"/>
        </w:rPr>
        <w:t xml:space="preserve"> and direct contacts </w:t>
      </w:r>
      <w:r w:rsidR="00B46A3F" w:rsidRPr="00114101">
        <w:rPr>
          <w:rFonts w:ascii="Times New Roman" w:hAnsi="Times New Roman" w:cs="Times New Roman"/>
          <w:sz w:val="24"/>
          <w:szCs w:val="24"/>
        </w:rPr>
        <w:t xml:space="preserve">with fellow congregants is likely to have added to a sense of isolation. </w:t>
      </w:r>
      <w:r w:rsidR="000745AE" w:rsidRPr="00114101">
        <w:rPr>
          <w:rFonts w:ascii="Times New Roman" w:hAnsi="Times New Roman" w:cs="Times New Roman"/>
          <w:sz w:val="24"/>
          <w:szCs w:val="24"/>
        </w:rPr>
        <w:t xml:space="preserve">As with the general population, vulnerable adults (those with </w:t>
      </w:r>
      <w:r w:rsidR="00D054ED" w:rsidRPr="00114101">
        <w:rPr>
          <w:rFonts w:ascii="Times New Roman" w:hAnsi="Times New Roman" w:cs="Times New Roman"/>
          <w:sz w:val="24"/>
          <w:szCs w:val="24"/>
        </w:rPr>
        <w:t>reduced immune responses or the very elderly) were advised to self</w:t>
      </w:r>
      <w:r w:rsidR="007D49D1" w:rsidRPr="00114101">
        <w:rPr>
          <w:rFonts w:ascii="Times New Roman" w:hAnsi="Times New Roman" w:cs="Times New Roman"/>
          <w:sz w:val="24"/>
          <w:szCs w:val="24"/>
        </w:rPr>
        <w:t xml:space="preserve">-isolate and avoid all contact beyond the people </w:t>
      </w:r>
      <w:r w:rsidR="000F24FE">
        <w:rPr>
          <w:rFonts w:ascii="Times New Roman" w:hAnsi="Times New Roman" w:cs="Times New Roman"/>
          <w:sz w:val="24"/>
          <w:szCs w:val="24"/>
        </w:rPr>
        <w:t xml:space="preserve">with whom </w:t>
      </w:r>
      <w:r w:rsidR="007D49D1" w:rsidRPr="00114101">
        <w:rPr>
          <w:rFonts w:ascii="Times New Roman" w:hAnsi="Times New Roman" w:cs="Times New Roman"/>
          <w:sz w:val="24"/>
          <w:szCs w:val="24"/>
        </w:rPr>
        <w:t xml:space="preserve">they were already living. </w:t>
      </w:r>
      <w:r w:rsidR="00957C43" w:rsidRPr="00114101">
        <w:rPr>
          <w:rFonts w:ascii="Times New Roman" w:hAnsi="Times New Roman" w:cs="Times New Roman"/>
          <w:sz w:val="24"/>
          <w:szCs w:val="24"/>
        </w:rPr>
        <w:t xml:space="preserve">Younger adults of working age were threatened with the loss of their jobs, </w:t>
      </w:r>
      <w:r w:rsidR="007E0A1A" w:rsidRPr="00114101">
        <w:rPr>
          <w:rFonts w:ascii="Times New Roman" w:hAnsi="Times New Roman" w:cs="Times New Roman"/>
          <w:sz w:val="24"/>
          <w:szCs w:val="24"/>
        </w:rPr>
        <w:t xml:space="preserve">and many </w:t>
      </w:r>
      <w:r w:rsidR="00A82009">
        <w:rPr>
          <w:rFonts w:ascii="Times New Roman" w:hAnsi="Times New Roman" w:cs="Times New Roman"/>
          <w:sz w:val="24"/>
          <w:szCs w:val="24"/>
        </w:rPr>
        <w:t>had</w:t>
      </w:r>
      <w:r w:rsidR="007E0A1A" w:rsidRPr="00114101">
        <w:rPr>
          <w:rFonts w:ascii="Times New Roman" w:hAnsi="Times New Roman" w:cs="Times New Roman"/>
          <w:sz w:val="24"/>
          <w:szCs w:val="24"/>
        </w:rPr>
        <w:t xml:space="preserve"> to work at home</w:t>
      </w:r>
      <w:r w:rsidR="00552D0D" w:rsidRPr="00114101">
        <w:rPr>
          <w:rFonts w:ascii="Times New Roman" w:hAnsi="Times New Roman" w:cs="Times New Roman"/>
          <w:sz w:val="24"/>
          <w:szCs w:val="24"/>
        </w:rPr>
        <w:t>. Schools were closed, so parents also became responsible</w:t>
      </w:r>
      <w:r w:rsidR="00064958">
        <w:rPr>
          <w:rFonts w:ascii="Times New Roman" w:hAnsi="Times New Roman" w:cs="Times New Roman"/>
          <w:sz w:val="24"/>
          <w:szCs w:val="24"/>
        </w:rPr>
        <w:t xml:space="preserve"> for</w:t>
      </w:r>
      <w:r w:rsidR="00552D0D" w:rsidRPr="00114101">
        <w:rPr>
          <w:rFonts w:ascii="Times New Roman" w:hAnsi="Times New Roman" w:cs="Times New Roman"/>
          <w:sz w:val="24"/>
          <w:szCs w:val="24"/>
        </w:rPr>
        <w:t xml:space="preserve"> </w:t>
      </w:r>
      <w:r w:rsidR="002A0C52" w:rsidRPr="00114101">
        <w:rPr>
          <w:rFonts w:ascii="Times New Roman" w:hAnsi="Times New Roman" w:cs="Times New Roman"/>
          <w:sz w:val="24"/>
          <w:szCs w:val="24"/>
        </w:rPr>
        <w:t xml:space="preserve">looking after school-aged children at home </w:t>
      </w:r>
      <w:r w:rsidR="0000223E">
        <w:rPr>
          <w:rFonts w:ascii="Times New Roman" w:hAnsi="Times New Roman" w:cs="Times New Roman"/>
          <w:sz w:val="24"/>
          <w:szCs w:val="24"/>
        </w:rPr>
        <w:t xml:space="preserve">during school-times </w:t>
      </w:r>
      <w:r w:rsidR="002A0C52" w:rsidRPr="00114101">
        <w:rPr>
          <w:rFonts w:ascii="Times New Roman" w:hAnsi="Times New Roman" w:cs="Times New Roman"/>
          <w:sz w:val="24"/>
          <w:szCs w:val="24"/>
        </w:rPr>
        <w:t xml:space="preserve">for several months, </w:t>
      </w:r>
      <w:r w:rsidR="000E5B3E" w:rsidRPr="00114101">
        <w:rPr>
          <w:rFonts w:ascii="Times New Roman" w:hAnsi="Times New Roman" w:cs="Times New Roman"/>
          <w:sz w:val="24"/>
          <w:szCs w:val="24"/>
        </w:rPr>
        <w:t xml:space="preserve">with </w:t>
      </w:r>
      <w:r w:rsidR="002A0C52" w:rsidRPr="00114101">
        <w:rPr>
          <w:rFonts w:ascii="Times New Roman" w:hAnsi="Times New Roman" w:cs="Times New Roman"/>
          <w:sz w:val="24"/>
          <w:szCs w:val="24"/>
        </w:rPr>
        <w:t xml:space="preserve">many </w:t>
      </w:r>
      <w:r w:rsidR="002B0071" w:rsidRPr="00114101">
        <w:rPr>
          <w:rFonts w:ascii="Times New Roman" w:hAnsi="Times New Roman" w:cs="Times New Roman"/>
          <w:sz w:val="24"/>
          <w:szCs w:val="24"/>
        </w:rPr>
        <w:t xml:space="preserve">trying to also help them </w:t>
      </w:r>
      <w:r w:rsidR="000E5B3E" w:rsidRPr="00114101">
        <w:rPr>
          <w:rFonts w:ascii="Times New Roman" w:hAnsi="Times New Roman" w:cs="Times New Roman"/>
          <w:sz w:val="24"/>
          <w:szCs w:val="24"/>
        </w:rPr>
        <w:t>with their online studies.</w:t>
      </w:r>
    </w:p>
    <w:p w14:paraId="63C1E8D0" w14:textId="1B74C838" w:rsidR="0061698D" w:rsidRPr="00114101" w:rsidRDefault="0061698D" w:rsidP="003B739F">
      <w:pPr>
        <w:spacing w:line="480" w:lineRule="auto"/>
        <w:rPr>
          <w:rFonts w:ascii="Times New Roman" w:hAnsi="Times New Roman" w:cs="Times New Roman"/>
          <w:sz w:val="24"/>
          <w:szCs w:val="24"/>
        </w:rPr>
      </w:pPr>
      <w:r w:rsidRPr="00114101">
        <w:rPr>
          <w:rFonts w:ascii="Times New Roman" w:hAnsi="Times New Roman" w:cs="Times New Roman"/>
          <w:sz w:val="24"/>
          <w:szCs w:val="24"/>
        </w:rPr>
        <w:lastRenderedPageBreak/>
        <w:tab/>
      </w:r>
      <w:r w:rsidR="00A75DB2" w:rsidRPr="00114101">
        <w:rPr>
          <w:rFonts w:ascii="Times New Roman" w:hAnsi="Times New Roman" w:cs="Times New Roman"/>
          <w:sz w:val="24"/>
          <w:szCs w:val="24"/>
        </w:rPr>
        <w:t xml:space="preserve">Across the denomination, particular groups might have experienced </w:t>
      </w:r>
      <w:r w:rsidR="00B511DB" w:rsidRPr="00114101">
        <w:rPr>
          <w:rFonts w:ascii="Times New Roman" w:hAnsi="Times New Roman" w:cs="Times New Roman"/>
          <w:sz w:val="24"/>
          <w:szCs w:val="24"/>
        </w:rPr>
        <w:t xml:space="preserve">the lockdown in different ways. Clergy and lay ministers needed to find new ways of maintaining worship and pastoral ministry, and those without </w:t>
      </w:r>
      <w:r w:rsidR="004C690F" w:rsidRPr="00114101">
        <w:rPr>
          <w:rFonts w:ascii="Times New Roman" w:hAnsi="Times New Roman" w:cs="Times New Roman"/>
          <w:sz w:val="24"/>
          <w:szCs w:val="24"/>
        </w:rPr>
        <w:t xml:space="preserve">access to IT expertise may have worried about </w:t>
      </w:r>
      <w:r w:rsidR="004D1DA5" w:rsidRPr="00114101">
        <w:rPr>
          <w:rFonts w:ascii="Times New Roman" w:hAnsi="Times New Roman" w:cs="Times New Roman"/>
          <w:sz w:val="24"/>
          <w:szCs w:val="24"/>
        </w:rPr>
        <w:t xml:space="preserve">how to serve their congregations. </w:t>
      </w:r>
      <w:r w:rsidR="004A009B" w:rsidRPr="00114101">
        <w:rPr>
          <w:rFonts w:ascii="Times New Roman" w:hAnsi="Times New Roman" w:cs="Times New Roman"/>
          <w:sz w:val="24"/>
          <w:szCs w:val="24"/>
        </w:rPr>
        <w:t>Those who particularly valued church buildings as sacred spaces</w:t>
      </w:r>
      <w:r w:rsidR="00846A95" w:rsidRPr="00114101">
        <w:rPr>
          <w:rFonts w:ascii="Times New Roman" w:hAnsi="Times New Roman" w:cs="Times New Roman"/>
          <w:sz w:val="24"/>
          <w:szCs w:val="24"/>
        </w:rPr>
        <w:t xml:space="preserve">, such as Anglo-Catholics, </w:t>
      </w:r>
      <w:r w:rsidR="006E0BE9" w:rsidRPr="00114101">
        <w:rPr>
          <w:rFonts w:ascii="Times New Roman" w:hAnsi="Times New Roman" w:cs="Times New Roman"/>
          <w:sz w:val="24"/>
          <w:szCs w:val="24"/>
        </w:rPr>
        <w:t xml:space="preserve">would have felt the closure harder than others </w:t>
      </w:r>
      <w:r w:rsidR="006E6B51">
        <w:rPr>
          <w:rFonts w:ascii="Times New Roman" w:hAnsi="Times New Roman" w:cs="Times New Roman"/>
          <w:sz w:val="24"/>
          <w:szCs w:val="24"/>
        </w:rPr>
        <w:fldChar w:fldCharType="begin"/>
      </w:r>
      <w:r w:rsidR="001F449A">
        <w:rPr>
          <w:rFonts w:ascii="Times New Roman" w:hAnsi="Times New Roman" w:cs="Times New Roman"/>
          <w:sz w:val="24"/>
          <w:szCs w:val="24"/>
        </w:rPr>
        <w:instrText xml:space="preserve"> ADDIN EN.CITE &lt;EndNote&gt;&lt;Cite&gt;&lt;Author&gt;Village&lt;/Author&gt;&lt;Year&gt;In press&lt;/Year&gt;&lt;RecNum&gt;7926&lt;/RecNum&gt;&lt;DisplayText&gt;(Village &amp;amp; Francis, In press-a)&lt;/DisplayText&gt;&lt;record&gt;&lt;rec-number&gt;7926&lt;/rec-number&gt;&lt;foreign-keys&gt;&lt;key app="EN" db-id="ra29v0vzerfpz6e2s2pvwppfr2vpw999s2v2" timestamp="1609751674"&gt;7926&lt;/key&gt;&lt;/foreign-keys&gt;&lt;ref-type name="Journal Article"&gt;17&lt;/ref-type&gt;&lt;contributors&gt;&lt;authors&gt;&lt;author&gt;Village, Andrew&lt;/author&gt;&lt;author&gt;Francis, Leslie J.&lt;/author&gt;&lt;/authors&gt;&lt;/contributors&gt;&lt;titles&gt;&lt;title&gt;Churches and faith: Attitude towards church buildings during the 2020 Covid-19 lockdown among churchgoers in England&lt;/title&gt;&lt;secondary-title&gt;Ecclesial Practices&lt;/secondary-title&gt;&lt;/titles&gt;&lt;periodical&gt;&lt;full-title&gt;Ecclesial Practices&lt;/full-title&gt;&lt;/periodical&gt;&lt;keywords&gt;&lt;keyword&gt;CC&amp;amp;Y&lt;/keyword&gt;&lt;/keywords&gt;&lt;dates&gt;&lt;year&gt;In press&lt;/year&gt;&lt;/dates&gt;&lt;urls&gt;&lt;/urls&gt;&lt;/record&gt;&lt;/Cite&gt;&lt;/EndNote&gt;</w:instrText>
      </w:r>
      <w:r w:rsidR="006E6B51">
        <w:rPr>
          <w:rFonts w:ascii="Times New Roman" w:hAnsi="Times New Roman" w:cs="Times New Roman"/>
          <w:sz w:val="24"/>
          <w:szCs w:val="24"/>
        </w:rPr>
        <w:fldChar w:fldCharType="separate"/>
      </w:r>
      <w:r w:rsidR="001F449A">
        <w:rPr>
          <w:rFonts w:ascii="Times New Roman" w:hAnsi="Times New Roman" w:cs="Times New Roman"/>
          <w:noProof/>
          <w:sz w:val="24"/>
          <w:szCs w:val="24"/>
        </w:rPr>
        <w:t>(Village &amp; Francis, In press-a)</w:t>
      </w:r>
      <w:r w:rsidR="006E6B51">
        <w:rPr>
          <w:rFonts w:ascii="Times New Roman" w:hAnsi="Times New Roman" w:cs="Times New Roman"/>
          <w:sz w:val="24"/>
          <w:szCs w:val="24"/>
        </w:rPr>
        <w:fldChar w:fldCharType="end"/>
      </w:r>
      <w:r w:rsidR="006E6B51">
        <w:rPr>
          <w:rFonts w:ascii="Times New Roman" w:hAnsi="Times New Roman" w:cs="Times New Roman"/>
          <w:sz w:val="24"/>
          <w:szCs w:val="24"/>
        </w:rPr>
        <w:t xml:space="preserve"> </w:t>
      </w:r>
      <w:r w:rsidR="007575EA" w:rsidRPr="00114101">
        <w:rPr>
          <w:rFonts w:ascii="Times New Roman" w:hAnsi="Times New Roman" w:cs="Times New Roman"/>
          <w:sz w:val="24"/>
          <w:szCs w:val="24"/>
        </w:rPr>
        <w:t xml:space="preserve">while the change in the pace of life </w:t>
      </w:r>
      <w:r w:rsidR="00D672DF" w:rsidRPr="00114101">
        <w:rPr>
          <w:rFonts w:ascii="Times New Roman" w:hAnsi="Times New Roman" w:cs="Times New Roman"/>
          <w:sz w:val="24"/>
          <w:szCs w:val="24"/>
        </w:rPr>
        <w:t>seemed to be more evident in the centre of large cities than in more rural areas.</w:t>
      </w:r>
      <w:r w:rsidR="00435964" w:rsidRPr="00114101">
        <w:rPr>
          <w:rFonts w:ascii="Times New Roman" w:hAnsi="Times New Roman" w:cs="Times New Roman"/>
          <w:sz w:val="24"/>
          <w:szCs w:val="24"/>
        </w:rPr>
        <w:t xml:space="preserve"> Part of the aim of this study is to </w:t>
      </w:r>
      <w:r w:rsidR="00326763" w:rsidRPr="00114101">
        <w:rPr>
          <w:rFonts w:ascii="Times New Roman" w:hAnsi="Times New Roman" w:cs="Times New Roman"/>
          <w:sz w:val="24"/>
          <w:szCs w:val="24"/>
        </w:rPr>
        <w:t>provide evidence about where in the Church of England the effects of lockdown may have bee</w:t>
      </w:r>
      <w:r w:rsidR="00AE168A" w:rsidRPr="00114101">
        <w:rPr>
          <w:rFonts w:ascii="Times New Roman" w:hAnsi="Times New Roman" w:cs="Times New Roman"/>
          <w:sz w:val="24"/>
          <w:szCs w:val="24"/>
        </w:rPr>
        <w:t>n perceived as hardest.</w:t>
      </w:r>
    </w:p>
    <w:p w14:paraId="3A543FE2" w14:textId="77777777" w:rsidR="00180C9C" w:rsidRPr="00114101" w:rsidRDefault="00180C9C" w:rsidP="003B739F">
      <w:pPr>
        <w:spacing w:line="480" w:lineRule="auto"/>
        <w:rPr>
          <w:rFonts w:ascii="Times New Roman" w:hAnsi="Times New Roman" w:cs="Times New Roman"/>
          <w:b/>
          <w:bCs/>
          <w:sz w:val="24"/>
          <w:szCs w:val="24"/>
        </w:rPr>
      </w:pPr>
    </w:p>
    <w:p w14:paraId="36964A72" w14:textId="2628D2B6" w:rsidR="00AE168A" w:rsidRPr="00114101" w:rsidRDefault="00C360C7" w:rsidP="003B739F">
      <w:pPr>
        <w:spacing w:line="480" w:lineRule="auto"/>
        <w:rPr>
          <w:rFonts w:ascii="Times New Roman" w:hAnsi="Times New Roman" w:cs="Times New Roman"/>
          <w:b/>
          <w:bCs/>
          <w:sz w:val="24"/>
          <w:szCs w:val="24"/>
        </w:rPr>
      </w:pPr>
      <w:r w:rsidRPr="00114101">
        <w:rPr>
          <w:rFonts w:ascii="Times New Roman" w:hAnsi="Times New Roman" w:cs="Times New Roman"/>
          <w:b/>
          <w:bCs/>
          <w:sz w:val="24"/>
          <w:szCs w:val="24"/>
        </w:rPr>
        <w:t xml:space="preserve">Psychological predispositions </w:t>
      </w:r>
      <w:r w:rsidR="009745DF" w:rsidRPr="00114101">
        <w:rPr>
          <w:rFonts w:ascii="Times New Roman" w:hAnsi="Times New Roman" w:cs="Times New Roman"/>
          <w:b/>
          <w:bCs/>
          <w:sz w:val="24"/>
          <w:szCs w:val="24"/>
        </w:rPr>
        <w:t>and wellbeing in lockdown</w:t>
      </w:r>
    </w:p>
    <w:p w14:paraId="42CEE32B" w14:textId="6B7E5CCC" w:rsidR="00D60EA8" w:rsidRPr="00114101" w:rsidRDefault="001F5B97" w:rsidP="00604E42">
      <w:pPr>
        <w:spacing w:line="480" w:lineRule="auto"/>
        <w:rPr>
          <w:rFonts w:ascii="Times New Roman" w:hAnsi="Times New Roman" w:cs="Times New Roman"/>
          <w:bCs/>
          <w:sz w:val="24"/>
          <w:szCs w:val="24"/>
        </w:rPr>
      </w:pPr>
      <w:r w:rsidRPr="00114101">
        <w:rPr>
          <w:rFonts w:ascii="Times New Roman" w:hAnsi="Times New Roman" w:cs="Times New Roman"/>
          <w:sz w:val="24"/>
          <w:szCs w:val="24"/>
        </w:rPr>
        <w:t xml:space="preserve">The ONS surveys showed that those people most likely to </w:t>
      </w:r>
      <w:r w:rsidR="003B0425" w:rsidRPr="00114101">
        <w:rPr>
          <w:rFonts w:ascii="Times New Roman" w:hAnsi="Times New Roman" w:cs="Times New Roman"/>
          <w:sz w:val="24"/>
          <w:szCs w:val="24"/>
        </w:rPr>
        <w:t xml:space="preserve">suffer from depression or </w:t>
      </w:r>
      <w:r w:rsidR="00192457" w:rsidRPr="00114101">
        <w:rPr>
          <w:rFonts w:ascii="Times New Roman" w:hAnsi="Times New Roman" w:cs="Times New Roman"/>
          <w:sz w:val="24"/>
          <w:szCs w:val="24"/>
        </w:rPr>
        <w:t xml:space="preserve">anxiety were most likely to report declines in wellbeing during lockdown. </w:t>
      </w:r>
      <w:r w:rsidR="006B14CE" w:rsidRPr="00114101">
        <w:rPr>
          <w:rFonts w:ascii="Times New Roman" w:hAnsi="Times New Roman" w:cs="Times New Roman"/>
          <w:sz w:val="24"/>
          <w:szCs w:val="24"/>
        </w:rPr>
        <w:t xml:space="preserve">It seems reasonable to suggest that the dispositions associated with </w:t>
      </w:r>
      <w:r w:rsidR="00A227DF" w:rsidRPr="00114101">
        <w:rPr>
          <w:rFonts w:ascii="Times New Roman" w:hAnsi="Times New Roman" w:cs="Times New Roman"/>
          <w:sz w:val="24"/>
          <w:szCs w:val="24"/>
        </w:rPr>
        <w:t xml:space="preserve">neuroticism, as defined by the </w:t>
      </w:r>
      <w:r w:rsidR="005E3E9D" w:rsidRPr="00114101">
        <w:rPr>
          <w:rFonts w:ascii="Times New Roman" w:hAnsi="Times New Roman" w:cs="Times New Roman"/>
          <w:sz w:val="24"/>
          <w:szCs w:val="24"/>
        </w:rPr>
        <w:t xml:space="preserve">Eysenck three-dimensional model of personality </w:t>
      </w:r>
      <w:r w:rsidR="005E3E9D" w:rsidRPr="00114101">
        <w:rPr>
          <w:rFonts w:ascii="Times New Roman" w:hAnsi="Times New Roman" w:cs="Times New Roman"/>
          <w:sz w:val="24"/>
          <w:szCs w:val="24"/>
        </w:rPr>
        <w:fldChar w:fldCharType="begin"/>
      </w:r>
      <w:r w:rsidR="00AE0851">
        <w:rPr>
          <w:rFonts w:ascii="Times New Roman" w:hAnsi="Times New Roman" w:cs="Times New Roman"/>
          <w:sz w:val="24"/>
          <w:szCs w:val="24"/>
        </w:rPr>
        <w:instrText xml:space="preserve"> ADDIN EN.CITE &lt;EndNote&gt;&lt;Cite&gt;&lt;Author&gt;Eysenck&lt;/Author&gt;&lt;Year&gt;1985&lt;/Year&gt;&lt;RecNum&gt;423&lt;/RecNum&gt;&lt;DisplayText&gt;(Eysenck &amp;amp; Eysenck, 1985; Eysenck et al., 1985)&lt;/DisplayText&gt;&lt;record&gt;&lt;rec-number&gt;423&lt;/rec-number&gt;&lt;foreign-keys&gt;&lt;key app="EN" db-id="ra29v0vzerfpz6e2s2pvwppfr2vpw999s2v2" timestamp="0"&gt;423&lt;/key&gt;&lt;/foreign-keys&gt;&lt;ref-type name="Book"&gt;6&lt;/ref-type&gt;&lt;contributors&gt;&lt;authors&gt;&lt;author&gt;Eysenck, Hans J.&lt;/author&gt;&lt;author&gt;Eysenck, Michael W.&lt;/author&gt;&lt;/authors&gt;&lt;/contributors&gt;&lt;titles&gt;&lt;title&gt;Personality and individual differences: A natural science approach&lt;/title&gt;&lt;/titles&gt;&lt;keywords&gt;&lt;keyword&gt;EPQ&lt;/keyword&gt;&lt;keyword&gt;Eysenck, Personality- theory&lt;/keyword&gt;&lt;/keywords&gt;&lt;dates&gt;&lt;year&gt;1985&lt;/year&gt;&lt;/dates&gt;&lt;pub-location&gt;New York&lt;/pub-location&gt;&lt;publisher&gt;Plenum Press&lt;/publisher&gt;&lt;urls&gt;&lt;/urls&gt;&lt;custom1&gt;FLC&lt;/custom1&gt;&lt;/record&gt;&lt;/Cite&gt;&lt;Cite&gt;&lt;Author&gt;Eysenck&lt;/Author&gt;&lt;Year&gt;1985&lt;/Year&gt;&lt;RecNum&gt;568&lt;/RecNum&gt;&lt;record&gt;&lt;rec-number&gt;568&lt;/rec-number&gt;&lt;foreign-keys&gt;&lt;key app="EN" db-id="ra29v0vzerfpz6e2s2pvwppfr2vpw999s2v2" timestamp="0"&gt;568&lt;/key&gt;&lt;/foreign-keys&gt;&lt;ref-type name="Journal Article"&gt;17&lt;/ref-type&gt;&lt;contributors&gt;&lt;authors&gt;&lt;author&gt;Sybil B.G. Eysenck&lt;/author&gt;&lt;author&gt;Eysenck, Hans J.&lt;/author&gt;&lt;author&gt;Barrett, Paul&lt;/author&gt;&lt;/authors&gt;&lt;/contributors&gt;&lt;titles&gt;&lt;title&gt;A revised version of the psychoticism scale&lt;/title&gt;&lt;secondary-title&gt;Personality and Individual Differences&lt;/secondary-title&gt;&lt;/titles&gt;&lt;periodical&gt;&lt;full-title&gt;Personality and Individual Differences&lt;/full-title&gt;&lt;/periodical&gt;&lt;pages&gt;21-29&lt;/pages&gt;&lt;volume&gt;6&lt;/volume&gt;&lt;number&gt;1&lt;/number&gt;&lt;dates&gt;&lt;year&gt;1985&lt;/year&gt;&lt;/dates&gt;&lt;urls&gt;&lt;/urls&gt;&lt;electronic-resource-num&gt;10.1016/0191-8869(85)90026-1&lt;/electronic-resource-num&gt;&lt;/record&gt;&lt;/Cite&gt;&lt;/EndNote&gt;</w:instrText>
      </w:r>
      <w:r w:rsidR="005E3E9D" w:rsidRPr="00114101">
        <w:rPr>
          <w:rFonts w:ascii="Times New Roman" w:hAnsi="Times New Roman" w:cs="Times New Roman"/>
          <w:sz w:val="24"/>
          <w:szCs w:val="24"/>
        </w:rPr>
        <w:fldChar w:fldCharType="separate"/>
      </w:r>
      <w:r w:rsidR="00AE0851">
        <w:rPr>
          <w:rFonts w:ascii="Times New Roman" w:hAnsi="Times New Roman" w:cs="Times New Roman"/>
          <w:noProof/>
          <w:sz w:val="24"/>
          <w:szCs w:val="24"/>
        </w:rPr>
        <w:t>(Eysenck &amp; Eysenck, 1985; Eysenck et al., 1985)</w:t>
      </w:r>
      <w:r w:rsidR="005E3E9D" w:rsidRPr="00114101">
        <w:rPr>
          <w:rFonts w:ascii="Times New Roman" w:hAnsi="Times New Roman" w:cs="Times New Roman"/>
          <w:sz w:val="24"/>
          <w:szCs w:val="24"/>
        </w:rPr>
        <w:fldChar w:fldCharType="end"/>
      </w:r>
      <w:r w:rsidR="00DF0541" w:rsidRPr="00114101">
        <w:rPr>
          <w:rFonts w:ascii="Times New Roman" w:hAnsi="Times New Roman" w:cs="Times New Roman"/>
          <w:sz w:val="24"/>
          <w:szCs w:val="24"/>
        </w:rPr>
        <w:t xml:space="preserve">, might predict </w:t>
      </w:r>
      <w:r w:rsidR="008B5CC5" w:rsidRPr="00114101">
        <w:rPr>
          <w:rFonts w:ascii="Times New Roman" w:hAnsi="Times New Roman" w:cs="Times New Roman"/>
          <w:sz w:val="24"/>
          <w:szCs w:val="24"/>
        </w:rPr>
        <w:t>declines in</w:t>
      </w:r>
      <w:r w:rsidR="00DF0541" w:rsidRPr="00114101">
        <w:rPr>
          <w:rFonts w:ascii="Times New Roman" w:hAnsi="Times New Roman" w:cs="Times New Roman"/>
          <w:sz w:val="24"/>
          <w:szCs w:val="24"/>
        </w:rPr>
        <w:t xml:space="preserve"> wellbeing during </w:t>
      </w:r>
      <w:r w:rsidR="006E5F3F" w:rsidRPr="00114101">
        <w:rPr>
          <w:rFonts w:ascii="Times New Roman" w:hAnsi="Times New Roman" w:cs="Times New Roman"/>
          <w:sz w:val="24"/>
          <w:szCs w:val="24"/>
        </w:rPr>
        <w:t xml:space="preserve">lockdown. </w:t>
      </w:r>
      <w:r w:rsidR="00604E42" w:rsidRPr="00114101">
        <w:rPr>
          <w:rFonts w:ascii="Times New Roman" w:hAnsi="Times New Roman" w:cs="Times New Roman"/>
          <w:bCs/>
          <w:sz w:val="24"/>
          <w:szCs w:val="24"/>
        </w:rPr>
        <w:t xml:space="preserve">The underlying assumption posited by Eysenck was that those who score high on neuroticism have a low activation threshold in those parts of the brain related to the fight-or-flight response </w:t>
      </w:r>
      <w:r w:rsidR="00604E42" w:rsidRPr="00114101">
        <w:rPr>
          <w:rFonts w:ascii="Times New Roman" w:hAnsi="Times New Roman" w:cs="Times New Roman"/>
          <w:bCs/>
          <w:sz w:val="24"/>
          <w:szCs w:val="24"/>
        </w:rPr>
        <w:fldChar w:fldCharType="begin"/>
      </w:r>
      <w:r w:rsidR="00AE0851">
        <w:rPr>
          <w:rFonts w:ascii="Times New Roman" w:hAnsi="Times New Roman" w:cs="Times New Roman"/>
          <w:bCs/>
          <w:sz w:val="24"/>
          <w:szCs w:val="24"/>
        </w:rPr>
        <w:instrText xml:space="preserve"> ADDIN EN.CITE &lt;EndNote&gt;&lt;Cite&gt;&lt;Author&gt;Furnham&lt;/Author&gt;&lt;Year&gt;2008&lt;/Year&gt;&lt;RecNum&gt;3444&lt;/RecNum&gt;&lt;DisplayText&gt;(Furnham et al., 2008)&lt;/DisplayText&gt;&lt;record&gt;&lt;rec-number&gt;3444&lt;/rec-number&gt;&lt;foreign-keys&gt;&lt;key app="EN" db-id="ra29v0vzerfpz6e2s2pvwppfr2vpw999s2v2" timestamp="0"&gt;3444&lt;/key&gt;&lt;/foreign-keys&gt;&lt;ref-type name="Book Section"&gt;5&lt;/ref-type&gt;&lt;contributors&gt;&lt;authors&gt;&lt;author&gt;Furnham, Adrian&lt;/author&gt;&lt;author&gt;Eysenck, Sybil B.G.&lt;/author&gt;&lt;author&gt;Saklofske, Donald H.&lt;/author&gt;&lt;/authors&gt;&lt;secondary-authors&gt;&lt;author&gt;Boyle, Gregory J.&lt;/author&gt;&lt;author&gt;Matthews, Gerald&lt;/author&gt;&lt;author&gt;Saklofske, Donald H.&lt;/author&gt;&lt;/secondary-authors&gt;&lt;/contributors&gt;&lt;titles&gt;&lt;title&gt;The Eysenck personality measures: Fifty years of scale development&lt;/title&gt;&lt;secondary-title&gt;Personality theory and assessment&lt;/secondary-title&gt;&lt;/titles&gt;&lt;pages&gt;199-218&lt;/pages&gt;&lt;volume&gt;2 Personality measurement and testing&lt;/volume&gt;&lt;num-vols&gt;2&lt;/num-vols&gt;&lt;section&gt;10&lt;/section&gt;&lt;dates&gt;&lt;year&gt;2008&lt;/year&gt;&lt;/dates&gt;&lt;pub-location&gt;London&lt;/pub-location&gt;&lt;publisher&gt;Sage&lt;/publisher&gt;&lt;urls&gt;&lt;/urls&gt;&lt;/record&gt;&lt;/Cite&gt;&lt;/EndNote&gt;</w:instrText>
      </w:r>
      <w:r w:rsidR="00604E42" w:rsidRPr="00114101">
        <w:rPr>
          <w:rFonts w:ascii="Times New Roman" w:hAnsi="Times New Roman" w:cs="Times New Roman"/>
          <w:bCs/>
          <w:sz w:val="24"/>
          <w:szCs w:val="24"/>
        </w:rPr>
        <w:fldChar w:fldCharType="separate"/>
      </w:r>
      <w:r w:rsidR="00AE0851">
        <w:rPr>
          <w:rFonts w:ascii="Times New Roman" w:hAnsi="Times New Roman" w:cs="Times New Roman"/>
          <w:bCs/>
          <w:noProof/>
          <w:sz w:val="24"/>
          <w:szCs w:val="24"/>
        </w:rPr>
        <w:t>(Furnham et al., 2008)</w:t>
      </w:r>
      <w:r w:rsidR="00604E42" w:rsidRPr="00114101">
        <w:rPr>
          <w:rFonts w:ascii="Times New Roman" w:hAnsi="Times New Roman" w:cs="Times New Roman"/>
          <w:sz w:val="24"/>
          <w:szCs w:val="24"/>
        </w:rPr>
        <w:fldChar w:fldCharType="end"/>
      </w:r>
      <w:r w:rsidR="00604E42" w:rsidRPr="00114101">
        <w:rPr>
          <w:rFonts w:ascii="Times New Roman" w:hAnsi="Times New Roman" w:cs="Times New Roman"/>
          <w:bCs/>
          <w:sz w:val="24"/>
          <w:szCs w:val="24"/>
        </w:rPr>
        <w:t xml:space="preserve">. This means they tend to respond strongly to stressors, showing frequent signs of negative affect such as anxiety or fear. Other indications of neuroticism include mood swings, feelings of guilt and a tendency towards depression. </w:t>
      </w:r>
      <w:r w:rsidR="003813BF" w:rsidRPr="00114101">
        <w:rPr>
          <w:rFonts w:ascii="Times New Roman" w:hAnsi="Times New Roman" w:cs="Times New Roman"/>
          <w:bCs/>
          <w:sz w:val="24"/>
          <w:szCs w:val="24"/>
        </w:rPr>
        <w:t xml:space="preserve">One aim of this paper was to test if </w:t>
      </w:r>
      <w:r w:rsidR="006929EB" w:rsidRPr="00114101">
        <w:rPr>
          <w:rFonts w:ascii="Times New Roman" w:hAnsi="Times New Roman" w:cs="Times New Roman"/>
          <w:bCs/>
          <w:sz w:val="24"/>
          <w:szCs w:val="24"/>
        </w:rPr>
        <w:t xml:space="preserve">churchgoers who </w:t>
      </w:r>
      <w:r w:rsidR="00947C54" w:rsidRPr="00114101">
        <w:rPr>
          <w:rFonts w:ascii="Times New Roman" w:hAnsi="Times New Roman" w:cs="Times New Roman"/>
          <w:bCs/>
          <w:sz w:val="24"/>
          <w:szCs w:val="24"/>
        </w:rPr>
        <w:t xml:space="preserve">showed a general tendency toward neuroticism were </w:t>
      </w:r>
      <w:r w:rsidR="00474E72" w:rsidRPr="00114101">
        <w:rPr>
          <w:rFonts w:ascii="Times New Roman" w:hAnsi="Times New Roman" w:cs="Times New Roman"/>
          <w:bCs/>
          <w:sz w:val="24"/>
          <w:szCs w:val="24"/>
        </w:rPr>
        <w:t xml:space="preserve">also </w:t>
      </w:r>
      <w:r w:rsidR="00947C54" w:rsidRPr="00114101">
        <w:rPr>
          <w:rFonts w:ascii="Times New Roman" w:hAnsi="Times New Roman" w:cs="Times New Roman"/>
          <w:bCs/>
          <w:sz w:val="24"/>
          <w:szCs w:val="24"/>
        </w:rPr>
        <w:t xml:space="preserve">more likely to report </w:t>
      </w:r>
      <w:r w:rsidR="00474E72" w:rsidRPr="00114101">
        <w:rPr>
          <w:rFonts w:ascii="Times New Roman" w:hAnsi="Times New Roman" w:cs="Times New Roman"/>
          <w:bCs/>
          <w:sz w:val="24"/>
          <w:szCs w:val="24"/>
        </w:rPr>
        <w:t>decreased</w:t>
      </w:r>
      <w:r w:rsidR="00D60EA8" w:rsidRPr="00114101">
        <w:rPr>
          <w:rFonts w:ascii="Times New Roman" w:hAnsi="Times New Roman" w:cs="Times New Roman"/>
          <w:bCs/>
          <w:sz w:val="24"/>
          <w:szCs w:val="24"/>
        </w:rPr>
        <w:t xml:space="preserve"> wellbeing as a result of lockdown.</w:t>
      </w:r>
    </w:p>
    <w:p w14:paraId="4A59394B" w14:textId="7B2D81F9" w:rsidR="007B0CA2" w:rsidRPr="00114101" w:rsidRDefault="00D60EA8" w:rsidP="00604E42">
      <w:pPr>
        <w:spacing w:line="480" w:lineRule="auto"/>
        <w:rPr>
          <w:rFonts w:ascii="Times New Roman" w:hAnsi="Times New Roman" w:cs="Times New Roman"/>
          <w:bCs/>
          <w:sz w:val="24"/>
          <w:szCs w:val="24"/>
        </w:rPr>
      </w:pPr>
      <w:r w:rsidRPr="00114101">
        <w:rPr>
          <w:rFonts w:ascii="Times New Roman" w:hAnsi="Times New Roman" w:cs="Times New Roman"/>
          <w:bCs/>
          <w:sz w:val="24"/>
          <w:szCs w:val="24"/>
        </w:rPr>
        <w:tab/>
      </w:r>
      <w:r w:rsidR="00D562CF" w:rsidRPr="00114101">
        <w:rPr>
          <w:rFonts w:ascii="Times New Roman" w:hAnsi="Times New Roman" w:cs="Times New Roman"/>
          <w:bCs/>
          <w:sz w:val="24"/>
          <w:szCs w:val="24"/>
        </w:rPr>
        <w:t>Eysenck’s model of personal</w:t>
      </w:r>
      <w:r w:rsidR="00F204EC">
        <w:rPr>
          <w:rFonts w:ascii="Times New Roman" w:hAnsi="Times New Roman" w:cs="Times New Roman"/>
          <w:bCs/>
          <w:sz w:val="24"/>
          <w:szCs w:val="24"/>
        </w:rPr>
        <w:t>ity</w:t>
      </w:r>
      <w:r w:rsidR="00D562CF" w:rsidRPr="00114101">
        <w:rPr>
          <w:rFonts w:ascii="Times New Roman" w:hAnsi="Times New Roman" w:cs="Times New Roman"/>
          <w:bCs/>
          <w:sz w:val="24"/>
          <w:szCs w:val="24"/>
        </w:rPr>
        <w:t xml:space="preserve"> arose </w:t>
      </w:r>
      <w:r w:rsidR="009D61B3" w:rsidRPr="00114101">
        <w:rPr>
          <w:rFonts w:ascii="Times New Roman" w:hAnsi="Times New Roman" w:cs="Times New Roman"/>
          <w:bCs/>
          <w:sz w:val="24"/>
          <w:szCs w:val="24"/>
        </w:rPr>
        <w:t xml:space="preserve">from an interest in abnormal psychology, </w:t>
      </w:r>
      <w:r w:rsidR="00F433BF" w:rsidRPr="00114101">
        <w:rPr>
          <w:rFonts w:ascii="Times New Roman" w:hAnsi="Times New Roman" w:cs="Times New Roman"/>
          <w:bCs/>
          <w:sz w:val="24"/>
          <w:szCs w:val="24"/>
        </w:rPr>
        <w:t>s</w:t>
      </w:r>
      <w:r w:rsidR="009D61B3" w:rsidRPr="00114101">
        <w:rPr>
          <w:rFonts w:ascii="Times New Roman" w:hAnsi="Times New Roman" w:cs="Times New Roman"/>
          <w:bCs/>
          <w:sz w:val="24"/>
          <w:szCs w:val="24"/>
        </w:rPr>
        <w:t xml:space="preserve">o it would hardly </w:t>
      </w:r>
      <w:r w:rsidR="00B55597" w:rsidRPr="00114101">
        <w:rPr>
          <w:rFonts w:ascii="Times New Roman" w:hAnsi="Times New Roman" w:cs="Times New Roman"/>
          <w:bCs/>
          <w:sz w:val="24"/>
          <w:szCs w:val="24"/>
        </w:rPr>
        <w:t xml:space="preserve">be </w:t>
      </w:r>
      <w:r w:rsidR="009D61B3" w:rsidRPr="00114101">
        <w:rPr>
          <w:rFonts w:ascii="Times New Roman" w:hAnsi="Times New Roman" w:cs="Times New Roman"/>
          <w:bCs/>
          <w:sz w:val="24"/>
          <w:szCs w:val="24"/>
        </w:rPr>
        <w:t xml:space="preserve">surprising if there was a relationship with </w:t>
      </w:r>
      <w:r w:rsidR="00A2136D" w:rsidRPr="00114101">
        <w:rPr>
          <w:rFonts w:ascii="Times New Roman" w:hAnsi="Times New Roman" w:cs="Times New Roman"/>
          <w:bCs/>
          <w:sz w:val="24"/>
          <w:szCs w:val="24"/>
        </w:rPr>
        <w:t xml:space="preserve">psychological </w:t>
      </w:r>
      <w:r w:rsidR="009D61B3" w:rsidRPr="00114101">
        <w:rPr>
          <w:rFonts w:ascii="Times New Roman" w:hAnsi="Times New Roman" w:cs="Times New Roman"/>
          <w:bCs/>
          <w:sz w:val="24"/>
          <w:szCs w:val="24"/>
        </w:rPr>
        <w:t xml:space="preserve">wellbeing during lockdown. </w:t>
      </w:r>
      <w:r w:rsidR="003A1C5A" w:rsidRPr="00114101">
        <w:rPr>
          <w:rFonts w:ascii="Times New Roman" w:hAnsi="Times New Roman" w:cs="Times New Roman"/>
          <w:bCs/>
          <w:sz w:val="24"/>
          <w:szCs w:val="24"/>
        </w:rPr>
        <w:t xml:space="preserve">In contrast, </w:t>
      </w:r>
      <w:r w:rsidR="00212681" w:rsidRPr="00114101">
        <w:rPr>
          <w:rFonts w:ascii="Times New Roman" w:hAnsi="Times New Roman" w:cs="Times New Roman"/>
          <w:bCs/>
          <w:sz w:val="24"/>
          <w:szCs w:val="24"/>
        </w:rPr>
        <w:t xml:space="preserve">Jung’s model of psychological type is based on </w:t>
      </w:r>
      <w:r w:rsidR="0030080B">
        <w:rPr>
          <w:rFonts w:ascii="Times New Roman" w:hAnsi="Times New Roman" w:cs="Times New Roman"/>
          <w:bCs/>
          <w:sz w:val="24"/>
          <w:szCs w:val="24"/>
        </w:rPr>
        <w:t xml:space="preserve">components </w:t>
      </w:r>
      <w:r w:rsidR="00F433BF" w:rsidRPr="00114101">
        <w:rPr>
          <w:rFonts w:ascii="Times New Roman" w:hAnsi="Times New Roman" w:cs="Times New Roman"/>
          <w:bCs/>
          <w:sz w:val="24"/>
          <w:szCs w:val="24"/>
        </w:rPr>
        <w:t xml:space="preserve">of </w:t>
      </w:r>
      <w:r w:rsidR="00212681" w:rsidRPr="00114101">
        <w:rPr>
          <w:rFonts w:ascii="Times New Roman" w:hAnsi="Times New Roman" w:cs="Times New Roman"/>
          <w:bCs/>
          <w:sz w:val="24"/>
          <w:szCs w:val="24"/>
        </w:rPr>
        <w:t xml:space="preserve"> normal </w:t>
      </w:r>
      <w:r w:rsidR="00212681" w:rsidRPr="00114101">
        <w:rPr>
          <w:rFonts w:ascii="Times New Roman" w:hAnsi="Times New Roman" w:cs="Times New Roman"/>
          <w:bCs/>
          <w:sz w:val="24"/>
          <w:szCs w:val="24"/>
        </w:rPr>
        <w:lastRenderedPageBreak/>
        <w:t>psychological function</w:t>
      </w:r>
      <w:r w:rsidR="00845BF7" w:rsidRPr="00114101">
        <w:rPr>
          <w:rFonts w:ascii="Times New Roman" w:hAnsi="Times New Roman" w:cs="Times New Roman"/>
          <w:bCs/>
          <w:sz w:val="24"/>
          <w:szCs w:val="24"/>
        </w:rPr>
        <w:t xml:space="preserve"> </w:t>
      </w:r>
      <w:r w:rsidR="00845BF7" w:rsidRPr="00114101">
        <w:rPr>
          <w:rFonts w:ascii="Times New Roman" w:hAnsi="Times New Roman" w:cs="Times New Roman"/>
          <w:bCs/>
          <w:sz w:val="24"/>
          <w:szCs w:val="24"/>
        </w:rPr>
        <w:fldChar w:fldCharType="begin"/>
      </w:r>
      <w:r w:rsidR="00845BF7" w:rsidRPr="00114101">
        <w:rPr>
          <w:rFonts w:ascii="Times New Roman" w:hAnsi="Times New Roman" w:cs="Times New Roman"/>
          <w:bCs/>
          <w:sz w:val="24"/>
          <w:szCs w:val="24"/>
        </w:rPr>
        <w:instrText xml:space="preserve"> ADDIN EN.CITE &lt;EndNote&gt;&lt;Cite&gt;&lt;Author&gt;Jung&lt;/Author&gt;&lt;Year&gt;1971&lt;/Year&gt;&lt;RecNum&gt;437&lt;/RecNum&gt;&lt;DisplayText&gt;(Jung, 1971)&lt;/DisplayText&gt;&lt;record&gt;&lt;rec-number&gt;437&lt;/rec-number&gt;&lt;foreign-keys&gt;&lt;key app="EN" db-id="ra29v0vzerfpz6e2s2pvwppfr2vpw999s2v2" timestamp="0"&gt;437&lt;/key&gt;&lt;/foreign-keys&gt;&lt;ref-type name="Book"&gt;6&lt;/ref-type&gt;&lt;contributors&gt;&lt;authors&gt;&lt;author&gt;Jung, Carl G.&lt;/author&gt;&lt;/authors&gt;&lt;/contributors&gt;&lt;titles&gt;&lt;title&gt;Psychological types: The collected works&lt;/title&gt;&lt;/titles&gt;&lt;volume&gt;6&lt;/volume&gt;&lt;keywords&gt;&lt;keyword&gt;Personality- theory&lt;/keyword&gt;&lt;keyword&gt;Personality Type, Jung&lt;/keyword&gt;&lt;/keywords&gt;&lt;dates&gt;&lt;year&gt;1971&lt;/year&gt;&lt;/dates&gt;&lt;pub-location&gt;London&lt;/pub-location&gt;&lt;publisher&gt;Routledge and Kegan Paul&lt;/publisher&gt;&lt;urls&gt;&lt;/urls&gt;&lt;/record&gt;&lt;/Cite&gt;&lt;/EndNote&gt;</w:instrText>
      </w:r>
      <w:r w:rsidR="00845BF7" w:rsidRPr="00114101">
        <w:rPr>
          <w:rFonts w:ascii="Times New Roman" w:hAnsi="Times New Roman" w:cs="Times New Roman"/>
          <w:bCs/>
          <w:sz w:val="24"/>
          <w:szCs w:val="24"/>
        </w:rPr>
        <w:fldChar w:fldCharType="separate"/>
      </w:r>
      <w:r w:rsidR="00845BF7" w:rsidRPr="00114101">
        <w:rPr>
          <w:rFonts w:ascii="Times New Roman" w:hAnsi="Times New Roman" w:cs="Times New Roman"/>
          <w:bCs/>
          <w:sz w:val="24"/>
          <w:szCs w:val="24"/>
        </w:rPr>
        <w:t>(Jung, 1971)</w:t>
      </w:r>
      <w:r w:rsidR="00845BF7" w:rsidRPr="00114101">
        <w:rPr>
          <w:rFonts w:ascii="Times New Roman" w:hAnsi="Times New Roman" w:cs="Times New Roman"/>
          <w:bCs/>
          <w:sz w:val="24"/>
          <w:szCs w:val="24"/>
        </w:rPr>
        <w:fldChar w:fldCharType="end"/>
      </w:r>
      <w:r w:rsidR="00212681" w:rsidRPr="00114101">
        <w:rPr>
          <w:rFonts w:ascii="Times New Roman" w:hAnsi="Times New Roman" w:cs="Times New Roman"/>
          <w:bCs/>
          <w:sz w:val="24"/>
          <w:szCs w:val="24"/>
        </w:rPr>
        <w:t xml:space="preserve">, and </w:t>
      </w:r>
      <w:r w:rsidR="000C26DB" w:rsidRPr="00114101">
        <w:rPr>
          <w:rFonts w:ascii="Times New Roman" w:hAnsi="Times New Roman" w:cs="Times New Roman"/>
          <w:bCs/>
          <w:sz w:val="24"/>
          <w:szCs w:val="24"/>
        </w:rPr>
        <w:t xml:space="preserve">it may be more useful to understand </w:t>
      </w:r>
      <w:r w:rsidR="00845BF7" w:rsidRPr="00114101">
        <w:rPr>
          <w:rFonts w:ascii="Times New Roman" w:hAnsi="Times New Roman" w:cs="Times New Roman"/>
          <w:bCs/>
          <w:sz w:val="24"/>
          <w:szCs w:val="24"/>
        </w:rPr>
        <w:t xml:space="preserve">how these relate to wellbeing </w:t>
      </w:r>
      <w:r w:rsidR="00612959" w:rsidRPr="00114101">
        <w:rPr>
          <w:rFonts w:ascii="Times New Roman" w:hAnsi="Times New Roman" w:cs="Times New Roman"/>
          <w:bCs/>
          <w:sz w:val="24"/>
          <w:szCs w:val="24"/>
        </w:rPr>
        <w:t xml:space="preserve">during times of crisis such as a pandemic. </w:t>
      </w:r>
      <w:r w:rsidR="00050258" w:rsidRPr="00114101">
        <w:rPr>
          <w:rFonts w:ascii="Times New Roman" w:hAnsi="Times New Roman" w:cs="Times New Roman"/>
          <w:bCs/>
          <w:sz w:val="24"/>
          <w:szCs w:val="24"/>
        </w:rPr>
        <w:t xml:space="preserve">Jung’s model was developed into four </w:t>
      </w:r>
      <w:r w:rsidR="00281FD7">
        <w:rPr>
          <w:rFonts w:ascii="Times New Roman" w:hAnsi="Times New Roman" w:cs="Times New Roman"/>
          <w:bCs/>
          <w:sz w:val="24"/>
          <w:szCs w:val="24"/>
        </w:rPr>
        <w:t>components</w:t>
      </w:r>
      <w:r w:rsidR="00050258" w:rsidRPr="00114101">
        <w:rPr>
          <w:rFonts w:ascii="Times New Roman" w:hAnsi="Times New Roman" w:cs="Times New Roman"/>
          <w:bCs/>
          <w:sz w:val="24"/>
          <w:szCs w:val="24"/>
        </w:rPr>
        <w:t xml:space="preserve">, each with two </w:t>
      </w:r>
      <w:r w:rsidR="00A91D3A" w:rsidRPr="00114101">
        <w:rPr>
          <w:rFonts w:ascii="Times New Roman" w:hAnsi="Times New Roman" w:cs="Times New Roman"/>
          <w:bCs/>
          <w:sz w:val="24"/>
          <w:szCs w:val="24"/>
        </w:rPr>
        <w:t xml:space="preserve">modes of </w:t>
      </w:r>
      <w:r w:rsidR="00281FD7">
        <w:rPr>
          <w:rFonts w:ascii="Times New Roman" w:hAnsi="Times New Roman" w:cs="Times New Roman"/>
          <w:bCs/>
          <w:sz w:val="24"/>
          <w:szCs w:val="24"/>
        </w:rPr>
        <w:t>expression</w:t>
      </w:r>
      <w:r w:rsidR="00A91D3A" w:rsidRPr="00114101">
        <w:rPr>
          <w:rFonts w:ascii="Times New Roman" w:hAnsi="Times New Roman" w:cs="Times New Roman"/>
          <w:bCs/>
          <w:sz w:val="24"/>
          <w:szCs w:val="24"/>
        </w:rPr>
        <w:t>: orientation (extraversion</w:t>
      </w:r>
      <w:r w:rsidR="00E101A2" w:rsidRPr="00114101">
        <w:rPr>
          <w:rFonts w:ascii="Times New Roman" w:hAnsi="Times New Roman" w:cs="Times New Roman"/>
          <w:bCs/>
          <w:sz w:val="24"/>
          <w:szCs w:val="24"/>
        </w:rPr>
        <w:t xml:space="preserve">, </w:t>
      </w:r>
      <w:r w:rsidR="00DC28CA" w:rsidRPr="00114101">
        <w:rPr>
          <w:rFonts w:ascii="Times New Roman" w:hAnsi="Times New Roman" w:cs="Times New Roman"/>
          <w:bCs/>
          <w:sz w:val="24"/>
          <w:szCs w:val="24"/>
        </w:rPr>
        <w:t>E</w:t>
      </w:r>
      <w:r w:rsidR="00E101A2" w:rsidRPr="00114101">
        <w:rPr>
          <w:rFonts w:ascii="Times New Roman" w:hAnsi="Times New Roman" w:cs="Times New Roman"/>
          <w:bCs/>
          <w:sz w:val="24"/>
          <w:szCs w:val="24"/>
        </w:rPr>
        <w:t>,</w:t>
      </w:r>
      <w:r w:rsidR="00A91D3A" w:rsidRPr="00114101">
        <w:rPr>
          <w:rFonts w:ascii="Times New Roman" w:hAnsi="Times New Roman" w:cs="Times New Roman"/>
          <w:bCs/>
          <w:sz w:val="24"/>
          <w:szCs w:val="24"/>
        </w:rPr>
        <w:t xml:space="preserve"> a</w:t>
      </w:r>
      <w:r w:rsidR="00DC28CA" w:rsidRPr="00114101">
        <w:rPr>
          <w:rFonts w:ascii="Times New Roman" w:hAnsi="Times New Roman" w:cs="Times New Roman"/>
          <w:bCs/>
          <w:sz w:val="24"/>
          <w:szCs w:val="24"/>
        </w:rPr>
        <w:t>nd introversion</w:t>
      </w:r>
      <w:r w:rsidR="00E101A2" w:rsidRPr="00114101">
        <w:rPr>
          <w:rFonts w:ascii="Times New Roman" w:hAnsi="Times New Roman" w:cs="Times New Roman"/>
          <w:bCs/>
          <w:sz w:val="24"/>
          <w:szCs w:val="24"/>
        </w:rPr>
        <w:t>,</w:t>
      </w:r>
      <w:r w:rsidR="00DC28CA" w:rsidRPr="00114101">
        <w:rPr>
          <w:rFonts w:ascii="Times New Roman" w:hAnsi="Times New Roman" w:cs="Times New Roman"/>
          <w:bCs/>
          <w:sz w:val="24"/>
          <w:szCs w:val="24"/>
        </w:rPr>
        <w:t xml:space="preserve"> I), perceiving (</w:t>
      </w:r>
      <w:r w:rsidR="008B1CB8" w:rsidRPr="00114101">
        <w:rPr>
          <w:rFonts w:ascii="Times New Roman" w:hAnsi="Times New Roman" w:cs="Times New Roman"/>
          <w:bCs/>
          <w:sz w:val="24"/>
          <w:szCs w:val="24"/>
        </w:rPr>
        <w:t>sensing</w:t>
      </w:r>
      <w:r w:rsidR="00E101A2" w:rsidRPr="00114101">
        <w:rPr>
          <w:rFonts w:ascii="Times New Roman" w:hAnsi="Times New Roman" w:cs="Times New Roman"/>
          <w:bCs/>
          <w:sz w:val="24"/>
          <w:szCs w:val="24"/>
        </w:rPr>
        <w:t xml:space="preserve">, </w:t>
      </w:r>
      <w:r w:rsidR="008B1CB8" w:rsidRPr="00114101">
        <w:rPr>
          <w:rFonts w:ascii="Times New Roman" w:hAnsi="Times New Roman" w:cs="Times New Roman"/>
          <w:bCs/>
          <w:sz w:val="24"/>
          <w:szCs w:val="24"/>
        </w:rPr>
        <w:t>S</w:t>
      </w:r>
      <w:r w:rsidR="00E101A2" w:rsidRPr="00114101">
        <w:rPr>
          <w:rFonts w:ascii="Times New Roman" w:hAnsi="Times New Roman" w:cs="Times New Roman"/>
          <w:bCs/>
          <w:sz w:val="24"/>
          <w:szCs w:val="24"/>
        </w:rPr>
        <w:t>,</w:t>
      </w:r>
      <w:r w:rsidR="008B1CB8" w:rsidRPr="00114101">
        <w:rPr>
          <w:rFonts w:ascii="Times New Roman" w:hAnsi="Times New Roman" w:cs="Times New Roman"/>
          <w:bCs/>
          <w:sz w:val="24"/>
          <w:szCs w:val="24"/>
        </w:rPr>
        <w:t xml:space="preserve"> and intuition</w:t>
      </w:r>
      <w:r w:rsidR="00E101A2" w:rsidRPr="00114101">
        <w:rPr>
          <w:rFonts w:ascii="Times New Roman" w:hAnsi="Times New Roman" w:cs="Times New Roman"/>
          <w:bCs/>
          <w:sz w:val="24"/>
          <w:szCs w:val="24"/>
        </w:rPr>
        <w:t xml:space="preserve">, </w:t>
      </w:r>
      <w:r w:rsidR="008B1CB8" w:rsidRPr="00114101">
        <w:rPr>
          <w:rFonts w:ascii="Times New Roman" w:hAnsi="Times New Roman" w:cs="Times New Roman"/>
          <w:bCs/>
          <w:sz w:val="24"/>
          <w:szCs w:val="24"/>
        </w:rPr>
        <w:t>N), judging (</w:t>
      </w:r>
      <w:r w:rsidR="00CC4C8B">
        <w:rPr>
          <w:rFonts w:ascii="Times New Roman" w:hAnsi="Times New Roman" w:cs="Times New Roman"/>
          <w:bCs/>
          <w:sz w:val="24"/>
          <w:szCs w:val="24"/>
        </w:rPr>
        <w:t>t</w:t>
      </w:r>
      <w:r w:rsidR="00E101A2" w:rsidRPr="00114101">
        <w:rPr>
          <w:rFonts w:ascii="Times New Roman" w:hAnsi="Times New Roman" w:cs="Times New Roman"/>
          <w:bCs/>
          <w:sz w:val="24"/>
          <w:szCs w:val="24"/>
        </w:rPr>
        <w:t xml:space="preserve">hinking, T, and feeling, F), and attitude toward the outer world (judging, J, and </w:t>
      </w:r>
      <w:r w:rsidR="004A6EF8" w:rsidRPr="00114101">
        <w:rPr>
          <w:rFonts w:ascii="Times New Roman" w:hAnsi="Times New Roman" w:cs="Times New Roman"/>
          <w:bCs/>
          <w:sz w:val="24"/>
          <w:szCs w:val="24"/>
        </w:rPr>
        <w:t xml:space="preserve">perceiving, P). </w:t>
      </w:r>
      <w:r w:rsidR="00A6684B" w:rsidRPr="00114101">
        <w:rPr>
          <w:rFonts w:ascii="Times New Roman" w:hAnsi="Times New Roman" w:cs="Times New Roman"/>
          <w:bCs/>
          <w:sz w:val="24"/>
          <w:szCs w:val="24"/>
        </w:rPr>
        <w:t xml:space="preserve">The </w:t>
      </w:r>
      <w:r w:rsidR="00EB25B8">
        <w:rPr>
          <w:rFonts w:ascii="Times New Roman" w:hAnsi="Times New Roman" w:cs="Times New Roman"/>
          <w:bCs/>
          <w:sz w:val="24"/>
          <w:szCs w:val="24"/>
        </w:rPr>
        <w:t>type model has</w:t>
      </w:r>
      <w:r w:rsidR="00A6684B" w:rsidRPr="00114101">
        <w:rPr>
          <w:rFonts w:ascii="Times New Roman" w:hAnsi="Times New Roman" w:cs="Times New Roman"/>
          <w:bCs/>
          <w:sz w:val="24"/>
          <w:szCs w:val="24"/>
        </w:rPr>
        <w:t xml:space="preserve"> been operationalised by a range of instruments such as the Myers-Briggs Type Indicator</w:t>
      </w:r>
      <w:r w:rsidR="00BB1686" w:rsidRPr="00114101">
        <w:rPr>
          <w:rFonts w:ascii="Times New Roman" w:hAnsi="Times New Roman" w:cs="Times New Roman"/>
          <w:bCs/>
          <w:sz w:val="24"/>
          <w:szCs w:val="24"/>
        </w:rPr>
        <w:t xml:space="preserve">, </w:t>
      </w:r>
      <w:r w:rsidR="00A6684B" w:rsidRPr="00114101">
        <w:rPr>
          <w:rFonts w:ascii="Times New Roman" w:hAnsi="Times New Roman" w:cs="Times New Roman"/>
          <w:bCs/>
          <w:sz w:val="24"/>
          <w:szCs w:val="24"/>
        </w:rPr>
        <w:t>MBTI</w:t>
      </w:r>
      <w:r w:rsidR="00BC0243" w:rsidRPr="00114101">
        <w:rPr>
          <w:rFonts w:ascii="Times New Roman" w:hAnsi="Times New Roman" w:cs="Times New Roman"/>
          <w:bCs/>
          <w:sz w:val="24"/>
          <w:szCs w:val="24"/>
          <w:vertAlign w:val="superscript"/>
        </w:rPr>
        <w:t>®</w:t>
      </w:r>
      <w:r w:rsidR="00BB1686" w:rsidRPr="00114101">
        <w:rPr>
          <w:rFonts w:ascii="Times New Roman" w:hAnsi="Times New Roman" w:cs="Times New Roman"/>
          <w:bCs/>
          <w:sz w:val="24"/>
          <w:szCs w:val="24"/>
        </w:rPr>
        <w:t>,</w:t>
      </w:r>
      <w:r w:rsidR="00BC0243" w:rsidRPr="00114101">
        <w:rPr>
          <w:rFonts w:ascii="Times New Roman" w:hAnsi="Times New Roman" w:cs="Times New Roman"/>
          <w:bCs/>
          <w:sz w:val="24"/>
          <w:szCs w:val="24"/>
        </w:rPr>
        <w:t xml:space="preserve"> </w:t>
      </w:r>
      <w:r w:rsidR="00BC0243" w:rsidRPr="00114101">
        <w:rPr>
          <w:rFonts w:ascii="Times New Roman" w:hAnsi="Times New Roman" w:cs="Times New Roman"/>
          <w:bCs/>
          <w:sz w:val="24"/>
          <w:szCs w:val="24"/>
        </w:rPr>
        <w:fldChar w:fldCharType="begin"/>
      </w:r>
      <w:r w:rsidR="00AE0851">
        <w:rPr>
          <w:rFonts w:ascii="Times New Roman" w:hAnsi="Times New Roman" w:cs="Times New Roman"/>
          <w:bCs/>
          <w:sz w:val="24"/>
          <w:szCs w:val="24"/>
        </w:rPr>
        <w:instrText xml:space="preserve"> ADDIN EN.CITE &lt;EndNote&gt;&lt;Cite&gt;&lt;Author&gt;Myers&lt;/Author&gt;&lt;Year&gt;1998&lt;/Year&gt;&lt;RecNum&gt;4115&lt;/RecNum&gt;&lt;DisplayText&gt;(Myers et al., 1998)&lt;/DisplayText&gt;&lt;record&gt;&lt;rec-number&gt;4115&lt;/rec-number&gt;&lt;foreign-keys&gt;&lt;key app="EN" db-id="ra29v0vzerfpz6e2s2pvwppfr2vpw999s2v2" timestamp="0"&gt;4115&lt;/key&gt;&lt;/foreign-keys&gt;&lt;ref-type name="Book"&gt;6&lt;/ref-type&gt;&lt;contributors&gt;&lt;authors&gt;&lt;author&gt;Isabel Briggs Myers&lt;/author&gt;&lt;author&gt;Mary H. McCaulley&lt;/author&gt;&lt;author&gt;Naomi L. Quenk&lt;/author&gt;&lt;author&gt;Allen L. Hammer&lt;/author&gt;&lt;/authors&gt;&lt;/contributors&gt;&lt;titles&gt;&lt;title&gt;MBTI manual: A guide to the development and use of the Myers-Briggs Type Indicator&lt;/title&gt;&lt;/titles&gt;&lt;edition&gt;3rd&lt;/edition&gt;&lt;dates&gt;&lt;year&gt;1998&lt;/year&gt;&lt;/dates&gt;&lt;pub-location&gt;Palo Alto, CA&lt;/pub-location&gt;&lt;publisher&gt;Consulting Psychologists Press&lt;/publisher&gt;&lt;urls&gt;&lt;/urls&gt;&lt;/record&gt;&lt;/Cite&gt;&lt;/EndNote&gt;</w:instrText>
      </w:r>
      <w:r w:rsidR="00BC0243" w:rsidRPr="00114101">
        <w:rPr>
          <w:rFonts w:ascii="Times New Roman" w:hAnsi="Times New Roman" w:cs="Times New Roman"/>
          <w:bCs/>
          <w:sz w:val="24"/>
          <w:szCs w:val="24"/>
        </w:rPr>
        <w:fldChar w:fldCharType="separate"/>
      </w:r>
      <w:r w:rsidR="00AE0851">
        <w:rPr>
          <w:rFonts w:ascii="Times New Roman" w:hAnsi="Times New Roman" w:cs="Times New Roman"/>
          <w:bCs/>
          <w:noProof/>
          <w:sz w:val="24"/>
          <w:szCs w:val="24"/>
        </w:rPr>
        <w:t>(Myers et al., 1998)</w:t>
      </w:r>
      <w:r w:rsidR="00BC0243" w:rsidRPr="00114101">
        <w:rPr>
          <w:rFonts w:ascii="Times New Roman" w:hAnsi="Times New Roman" w:cs="Times New Roman"/>
          <w:bCs/>
          <w:sz w:val="24"/>
          <w:szCs w:val="24"/>
        </w:rPr>
        <w:fldChar w:fldCharType="end"/>
      </w:r>
      <w:r w:rsidR="00BC0243" w:rsidRPr="00114101">
        <w:rPr>
          <w:rFonts w:ascii="Times New Roman" w:hAnsi="Times New Roman" w:cs="Times New Roman"/>
          <w:bCs/>
          <w:sz w:val="24"/>
          <w:szCs w:val="24"/>
        </w:rPr>
        <w:t xml:space="preserve">, the </w:t>
      </w:r>
      <w:r w:rsidR="00233BE2" w:rsidRPr="00114101">
        <w:rPr>
          <w:rFonts w:ascii="Times New Roman" w:hAnsi="Times New Roman" w:cs="Times New Roman"/>
          <w:bCs/>
          <w:sz w:val="24"/>
          <w:szCs w:val="24"/>
        </w:rPr>
        <w:t>Keirsey Temperament Sorter</w:t>
      </w:r>
      <w:r w:rsidR="00BB1686" w:rsidRPr="00114101">
        <w:rPr>
          <w:rFonts w:ascii="Times New Roman" w:hAnsi="Times New Roman" w:cs="Times New Roman"/>
          <w:bCs/>
          <w:sz w:val="24"/>
          <w:szCs w:val="24"/>
        </w:rPr>
        <w:t xml:space="preserve">, </w:t>
      </w:r>
      <w:r w:rsidR="00233BE2" w:rsidRPr="00114101">
        <w:rPr>
          <w:rFonts w:ascii="Times New Roman" w:hAnsi="Times New Roman" w:cs="Times New Roman"/>
          <w:bCs/>
          <w:sz w:val="24"/>
          <w:szCs w:val="24"/>
        </w:rPr>
        <w:t>KTS</w:t>
      </w:r>
      <w:r w:rsidR="00BB1686" w:rsidRPr="00114101">
        <w:rPr>
          <w:rFonts w:ascii="Times New Roman" w:hAnsi="Times New Roman" w:cs="Times New Roman"/>
          <w:bCs/>
          <w:sz w:val="24"/>
          <w:szCs w:val="24"/>
        </w:rPr>
        <w:t>,</w:t>
      </w:r>
      <w:r w:rsidR="00233BE2" w:rsidRPr="00114101">
        <w:rPr>
          <w:rFonts w:ascii="Times New Roman" w:hAnsi="Times New Roman" w:cs="Times New Roman"/>
          <w:bCs/>
          <w:sz w:val="24"/>
          <w:szCs w:val="24"/>
        </w:rPr>
        <w:t xml:space="preserve"> </w:t>
      </w:r>
      <w:r w:rsidR="00233BE2" w:rsidRPr="00114101">
        <w:rPr>
          <w:rFonts w:ascii="Times New Roman" w:hAnsi="Times New Roman" w:cs="Times New Roman"/>
          <w:bCs/>
          <w:sz w:val="24"/>
          <w:szCs w:val="24"/>
        </w:rPr>
        <w:fldChar w:fldCharType="begin"/>
      </w:r>
      <w:r w:rsidR="00233BE2" w:rsidRPr="00114101">
        <w:rPr>
          <w:rFonts w:ascii="Times New Roman" w:hAnsi="Times New Roman" w:cs="Times New Roman"/>
          <w:bCs/>
          <w:sz w:val="24"/>
          <w:szCs w:val="24"/>
        </w:rPr>
        <w:instrText xml:space="preserve"> ADDIN EN.CITE &lt;EndNote&gt;&lt;Cite&gt;&lt;Author&gt;Keirsey&lt;/Author&gt;&lt;Year&gt;1998&lt;/Year&gt;&lt;RecNum&gt;1596&lt;/RecNum&gt;&lt;DisplayText&gt;(Keirsey, 1998; Keirsey &amp;amp; Bates, 1978)&lt;/DisplayText&gt;&lt;record&gt;&lt;rec-number&gt;1596&lt;/rec-number&gt;&lt;foreign-keys&gt;&lt;key app="EN" db-id="ra29v0vzerfpz6e2s2pvwppfr2vpw999s2v2" timestamp="0"&gt;1596&lt;/key&gt;&lt;/foreign-keys&gt;&lt;ref-type name="Book"&gt;6&lt;/ref-type&gt;&lt;contributors&gt;&lt;authors&gt;&lt;author&gt;David Keirsey&lt;/author&gt;&lt;/authors&gt;&lt;/contributors&gt;&lt;titles&gt;&lt;title&gt;Please understand me II: Temperament, character and intelligence&lt;/title&gt;&lt;/titles&gt;&lt;keywords&gt;&lt;keyword&gt;Keirsey Temperament Sorter&lt;/keyword&gt;&lt;/keywords&gt;&lt;dates&gt;&lt;year&gt;1998&lt;/year&gt;&lt;/dates&gt;&lt;pub-location&gt;Del Mar, CA&lt;/pub-location&gt;&lt;publisher&gt;Prometheus Nemesis&lt;/publisher&gt;&lt;isbn&gt;1-885705-02-6&lt;/isbn&gt;&lt;urls&gt;&lt;/urls&gt;&lt;/record&gt;&lt;/Cite&gt;&lt;Cite&gt;&lt;Author&gt;Keirsey&lt;/Author&gt;&lt;Year&gt;1978&lt;/Year&gt;&lt;RecNum&gt;1723&lt;/RecNum&gt;&lt;record&gt;&lt;rec-number&gt;1723&lt;/rec-number&gt;&lt;foreign-keys&gt;&lt;key app="EN" db-id="ra29v0vzerfpz6e2s2pvwppfr2vpw999s2v2" timestamp="0"&gt;1723&lt;/key&gt;&lt;/foreign-keys&gt;&lt;ref-type name="Book"&gt;6&lt;/ref-type&gt;&lt;contributors&gt;&lt;authors&gt;&lt;author&gt;David Keirsey&lt;/author&gt;&lt;author&gt;Bates, Marilyn&lt;/author&gt;&lt;/authors&gt;&lt;/contributors&gt;&lt;titles&gt;&lt;title&gt;Please understand me&lt;/title&gt;&lt;/titles&gt;&lt;edition&gt;3rd&lt;/edition&gt;&lt;dates&gt;&lt;year&gt;1978&lt;/year&gt;&lt;/dates&gt;&lt;pub-location&gt;Del Mar, CA&lt;/pub-location&gt;&lt;publisher&gt;Prometheus Nemesis&lt;/publisher&gt;&lt;urls&gt;&lt;/urls&gt;&lt;/record&gt;&lt;/Cite&gt;&lt;/EndNote&gt;</w:instrText>
      </w:r>
      <w:r w:rsidR="00233BE2" w:rsidRPr="00114101">
        <w:rPr>
          <w:rFonts w:ascii="Times New Roman" w:hAnsi="Times New Roman" w:cs="Times New Roman"/>
          <w:bCs/>
          <w:sz w:val="24"/>
          <w:szCs w:val="24"/>
        </w:rPr>
        <w:fldChar w:fldCharType="separate"/>
      </w:r>
      <w:r w:rsidR="00233BE2" w:rsidRPr="00114101">
        <w:rPr>
          <w:rFonts w:ascii="Times New Roman" w:hAnsi="Times New Roman" w:cs="Times New Roman"/>
          <w:bCs/>
          <w:sz w:val="24"/>
          <w:szCs w:val="24"/>
        </w:rPr>
        <w:t>(Keirsey, 1998; Keirsey &amp; Bates, 1978)</w:t>
      </w:r>
      <w:r w:rsidR="00233BE2" w:rsidRPr="00114101">
        <w:rPr>
          <w:rFonts w:ascii="Times New Roman" w:hAnsi="Times New Roman" w:cs="Times New Roman"/>
          <w:bCs/>
          <w:sz w:val="24"/>
          <w:szCs w:val="24"/>
        </w:rPr>
        <w:fldChar w:fldCharType="end"/>
      </w:r>
      <w:r w:rsidR="00233BE2" w:rsidRPr="00114101">
        <w:rPr>
          <w:rFonts w:ascii="Times New Roman" w:hAnsi="Times New Roman" w:cs="Times New Roman"/>
          <w:bCs/>
          <w:sz w:val="24"/>
          <w:szCs w:val="24"/>
        </w:rPr>
        <w:t>, and the Francis Psychological Type Scales</w:t>
      </w:r>
      <w:r w:rsidR="00BB1686" w:rsidRPr="00114101">
        <w:rPr>
          <w:rFonts w:ascii="Times New Roman" w:hAnsi="Times New Roman" w:cs="Times New Roman"/>
          <w:bCs/>
          <w:sz w:val="24"/>
          <w:szCs w:val="24"/>
        </w:rPr>
        <w:t xml:space="preserve">, FPTS, </w:t>
      </w:r>
      <w:r w:rsidR="00233BE2" w:rsidRPr="00114101">
        <w:rPr>
          <w:rFonts w:ascii="Times New Roman" w:hAnsi="Times New Roman" w:cs="Times New Roman"/>
          <w:bCs/>
          <w:sz w:val="24"/>
          <w:szCs w:val="24"/>
        </w:rPr>
        <w:t xml:space="preserve"> </w:t>
      </w:r>
      <w:r w:rsidR="00C3346A" w:rsidRPr="00114101">
        <w:rPr>
          <w:rFonts w:ascii="Times New Roman" w:hAnsi="Times New Roman" w:cs="Times New Roman"/>
          <w:bCs/>
          <w:sz w:val="24"/>
          <w:szCs w:val="24"/>
        </w:rPr>
        <w:fldChar w:fldCharType="begin"/>
      </w:r>
      <w:r w:rsidR="00C3346A" w:rsidRPr="00114101">
        <w:rPr>
          <w:rFonts w:ascii="Times New Roman" w:hAnsi="Times New Roman" w:cs="Times New Roman"/>
          <w:bCs/>
          <w:sz w:val="24"/>
          <w:szCs w:val="24"/>
        </w:rPr>
        <w:instrText xml:space="preserve"> ADDIN EN.CITE &lt;EndNote&gt;&lt;Cite&gt;&lt;Author&gt;Francis&lt;/Author&gt;&lt;Year&gt;2005&lt;/Year&gt;&lt;RecNum&gt;1256&lt;/RecNum&gt;&lt;DisplayText&gt;(Francis, 2005)&lt;/DisplayText&gt;&lt;record&gt;&lt;rec-number&gt;1256&lt;/rec-number&gt;&lt;foreign-keys&gt;&lt;key app="EN" db-id="ra29v0vzerfpz6e2s2pvwppfr2vpw999s2v2" timestamp="0"&gt;1256&lt;/key&gt;&lt;/foreign-keys&gt;&lt;ref-type name="Book"&gt;6&lt;/ref-type&gt;&lt;contributors&gt;&lt;authors&gt;&lt;author&gt;Francis, Leslie J.&lt;/author&gt;&lt;/authors&gt;&lt;/contributors&gt;&lt;titles&gt;&lt;title&gt;Faith and psychology: Personality, religion and the individual&lt;/title&gt;&lt;/titles&gt;&lt;keywords&gt;&lt;keyword&gt;FPTS&lt;/keyword&gt;&lt;keyword&gt;Psychological type&lt;/keyword&gt;&lt;keyword&gt;CCM List&lt;/keyword&gt;&lt;/keywords&gt;&lt;dates&gt;&lt;year&gt;2005&lt;/year&gt;&lt;/dates&gt;&lt;pub-location&gt;London&lt;/pub-location&gt;&lt;publisher&gt;Darton, Longman &amp;amp; Todd&lt;/publisher&gt;&lt;isbn&gt;0232525447&lt;/isbn&gt;&lt;urls&gt;&lt;/urls&gt;&lt;/record&gt;&lt;/Cite&gt;&lt;/EndNote&gt;</w:instrText>
      </w:r>
      <w:r w:rsidR="00C3346A" w:rsidRPr="00114101">
        <w:rPr>
          <w:rFonts w:ascii="Times New Roman" w:hAnsi="Times New Roman" w:cs="Times New Roman"/>
          <w:bCs/>
          <w:sz w:val="24"/>
          <w:szCs w:val="24"/>
        </w:rPr>
        <w:fldChar w:fldCharType="separate"/>
      </w:r>
      <w:r w:rsidR="00C3346A" w:rsidRPr="00114101">
        <w:rPr>
          <w:rFonts w:ascii="Times New Roman" w:hAnsi="Times New Roman" w:cs="Times New Roman"/>
          <w:bCs/>
          <w:sz w:val="24"/>
          <w:szCs w:val="24"/>
        </w:rPr>
        <w:t>(Francis, 2005)</w:t>
      </w:r>
      <w:r w:rsidR="00C3346A" w:rsidRPr="00114101">
        <w:rPr>
          <w:rFonts w:ascii="Times New Roman" w:hAnsi="Times New Roman" w:cs="Times New Roman"/>
          <w:bCs/>
          <w:sz w:val="24"/>
          <w:szCs w:val="24"/>
        </w:rPr>
        <w:fldChar w:fldCharType="end"/>
      </w:r>
      <w:r w:rsidR="00C3346A" w:rsidRPr="00114101">
        <w:rPr>
          <w:rFonts w:ascii="Times New Roman" w:hAnsi="Times New Roman" w:cs="Times New Roman"/>
          <w:bCs/>
          <w:sz w:val="24"/>
          <w:szCs w:val="24"/>
        </w:rPr>
        <w:t xml:space="preserve">. The latter were developed specifically as a research tool, </w:t>
      </w:r>
      <w:r w:rsidR="005540A6" w:rsidRPr="00114101">
        <w:rPr>
          <w:rFonts w:ascii="Times New Roman" w:hAnsi="Times New Roman" w:cs="Times New Roman"/>
          <w:bCs/>
          <w:sz w:val="24"/>
          <w:szCs w:val="24"/>
        </w:rPr>
        <w:t>scoring preferences in each dimension on a scale of 1 to 10.</w:t>
      </w:r>
      <w:r w:rsidR="00147B7B" w:rsidRPr="00114101">
        <w:rPr>
          <w:rFonts w:ascii="Times New Roman" w:hAnsi="Times New Roman" w:cs="Times New Roman"/>
          <w:bCs/>
          <w:sz w:val="24"/>
          <w:szCs w:val="24"/>
        </w:rPr>
        <w:t xml:space="preserve"> Studies have shown </w:t>
      </w:r>
      <w:r w:rsidR="00BB1686" w:rsidRPr="00114101">
        <w:rPr>
          <w:rFonts w:ascii="Times New Roman" w:hAnsi="Times New Roman" w:cs="Times New Roman"/>
          <w:bCs/>
          <w:sz w:val="24"/>
          <w:szCs w:val="24"/>
        </w:rPr>
        <w:t xml:space="preserve">that psychological type </w:t>
      </w:r>
      <w:r w:rsidR="00147B7B" w:rsidRPr="00114101">
        <w:rPr>
          <w:rFonts w:ascii="Times New Roman" w:hAnsi="Times New Roman" w:cs="Times New Roman"/>
          <w:bCs/>
          <w:sz w:val="24"/>
          <w:szCs w:val="24"/>
        </w:rPr>
        <w:t xml:space="preserve">scores tend to correlate with those </w:t>
      </w:r>
      <w:r w:rsidR="005A16F8" w:rsidRPr="00114101">
        <w:rPr>
          <w:rFonts w:ascii="Times New Roman" w:hAnsi="Times New Roman" w:cs="Times New Roman"/>
          <w:bCs/>
          <w:sz w:val="24"/>
          <w:szCs w:val="24"/>
        </w:rPr>
        <w:t xml:space="preserve">for conceptually similar </w:t>
      </w:r>
      <w:r w:rsidR="00AF561B" w:rsidRPr="00114101">
        <w:rPr>
          <w:rFonts w:ascii="Times New Roman" w:hAnsi="Times New Roman" w:cs="Times New Roman"/>
          <w:bCs/>
          <w:sz w:val="24"/>
          <w:szCs w:val="24"/>
        </w:rPr>
        <w:t xml:space="preserve">traits in other models </w:t>
      </w:r>
      <w:r w:rsidR="00C54BFD" w:rsidRPr="00114101">
        <w:rPr>
          <w:rFonts w:ascii="Times New Roman" w:hAnsi="Times New Roman" w:cs="Times New Roman"/>
          <w:bCs/>
          <w:sz w:val="24"/>
          <w:szCs w:val="24"/>
        </w:rPr>
        <w:t xml:space="preserve">such as </w:t>
      </w:r>
      <w:r w:rsidR="00AB5C11" w:rsidRPr="00114101">
        <w:rPr>
          <w:rFonts w:ascii="Times New Roman" w:hAnsi="Times New Roman" w:cs="Times New Roman"/>
          <w:bCs/>
          <w:sz w:val="24"/>
          <w:szCs w:val="24"/>
        </w:rPr>
        <w:t>Eysenck’s</w:t>
      </w:r>
      <w:r w:rsidR="00C54BFD" w:rsidRPr="00114101">
        <w:rPr>
          <w:rFonts w:ascii="Times New Roman" w:hAnsi="Times New Roman" w:cs="Times New Roman"/>
          <w:bCs/>
          <w:sz w:val="24"/>
          <w:szCs w:val="24"/>
        </w:rPr>
        <w:t xml:space="preserve"> three dimensions (</w:t>
      </w:r>
      <w:r w:rsidR="003A2BC4" w:rsidRPr="00114101">
        <w:rPr>
          <w:rFonts w:ascii="Times New Roman" w:hAnsi="Times New Roman" w:cs="Times New Roman"/>
          <w:bCs/>
          <w:sz w:val="24"/>
          <w:szCs w:val="24"/>
        </w:rPr>
        <w:t xml:space="preserve">orientation with </w:t>
      </w:r>
      <w:r w:rsidR="00AB5C11" w:rsidRPr="00114101">
        <w:rPr>
          <w:rFonts w:ascii="Times New Roman" w:hAnsi="Times New Roman" w:cs="Times New Roman"/>
          <w:bCs/>
          <w:sz w:val="24"/>
          <w:szCs w:val="24"/>
        </w:rPr>
        <w:t>extraversion-introversion)</w:t>
      </w:r>
      <w:r w:rsidR="00A24DC9">
        <w:rPr>
          <w:rFonts w:ascii="Times New Roman" w:hAnsi="Times New Roman" w:cs="Times New Roman"/>
          <w:bCs/>
          <w:sz w:val="24"/>
          <w:szCs w:val="24"/>
        </w:rPr>
        <w:t xml:space="preserve"> </w:t>
      </w:r>
      <w:r w:rsidR="00A24DC9">
        <w:rPr>
          <w:rFonts w:ascii="Times New Roman" w:hAnsi="Times New Roman" w:cs="Times New Roman"/>
          <w:bCs/>
          <w:sz w:val="24"/>
          <w:szCs w:val="24"/>
        </w:rPr>
        <w:fldChar w:fldCharType="begin">
          <w:fldData xml:space="preserve">PEVuZE5vdGU+PENpdGU+PEF1dGhvcj5GdXJuaGFtPC9BdXRob3I+PFllYXI+MjAwMTwvWWVhcj48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=
</w:fldData>
        </w:fldChar>
      </w:r>
      <w:r w:rsidR="00AE0851">
        <w:rPr>
          <w:rFonts w:ascii="Times New Roman" w:hAnsi="Times New Roman" w:cs="Times New Roman"/>
          <w:bCs/>
          <w:sz w:val="24"/>
          <w:szCs w:val="24"/>
        </w:rPr>
        <w:instrText xml:space="preserve"> ADDIN EN.CITE </w:instrText>
      </w:r>
      <w:r w:rsidR="00AE0851">
        <w:rPr>
          <w:rFonts w:ascii="Times New Roman" w:hAnsi="Times New Roman" w:cs="Times New Roman"/>
          <w:bCs/>
          <w:sz w:val="24"/>
          <w:szCs w:val="24"/>
        </w:rPr>
        <w:fldChar w:fldCharType="begin">
          <w:fldData xml:space="preserve">PEVuZE5vdGU+PENpdGU+PEF1dGhvcj5GdXJuaGFtPC9BdXRob3I+PFllYXI+MjAwMTwvWWVhcj48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=
</w:fldData>
        </w:fldChar>
      </w:r>
      <w:r w:rsidR="00AE0851">
        <w:rPr>
          <w:rFonts w:ascii="Times New Roman" w:hAnsi="Times New Roman" w:cs="Times New Roman"/>
          <w:bCs/>
          <w:sz w:val="24"/>
          <w:szCs w:val="24"/>
        </w:rPr>
        <w:instrText xml:space="preserve"> ADDIN EN.CITE.DATA </w:instrText>
      </w:r>
      <w:r w:rsidR="00AE0851">
        <w:rPr>
          <w:rFonts w:ascii="Times New Roman" w:hAnsi="Times New Roman" w:cs="Times New Roman"/>
          <w:bCs/>
          <w:sz w:val="24"/>
          <w:szCs w:val="24"/>
        </w:rPr>
      </w:r>
      <w:r w:rsidR="00AE0851">
        <w:rPr>
          <w:rFonts w:ascii="Times New Roman" w:hAnsi="Times New Roman" w:cs="Times New Roman"/>
          <w:bCs/>
          <w:sz w:val="24"/>
          <w:szCs w:val="24"/>
        </w:rPr>
        <w:fldChar w:fldCharType="end"/>
      </w:r>
      <w:r w:rsidR="00A24DC9">
        <w:rPr>
          <w:rFonts w:ascii="Times New Roman" w:hAnsi="Times New Roman" w:cs="Times New Roman"/>
          <w:bCs/>
          <w:sz w:val="24"/>
          <w:szCs w:val="24"/>
        </w:rPr>
      </w:r>
      <w:r w:rsidR="00A24DC9">
        <w:rPr>
          <w:rFonts w:ascii="Times New Roman" w:hAnsi="Times New Roman" w:cs="Times New Roman"/>
          <w:bCs/>
          <w:sz w:val="24"/>
          <w:szCs w:val="24"/>
        </w:rPr>
        <w:fldChar w:fldCharType="separate"/>
      </w:r>
      <w:r w:rsidR="00AE0851">
        <w:rPr>
          <w:rFonts w:ascii="Times New Roman" w:hAnsi="Times New Roman" w:cs="Times New Roman"/>
          <w:bCs/>
          <w:noProof/>
          <w:sz w:val="24"/>
          <w:szCs w:val="24"/>
        </w:rPr>
        <w:t>(Francis &amp; Jones, 2000; Furnham et al., 2001; Steele &amp; Kelly, 1976)</w:t>
      </w:r>
      <w:r w:rsidR="00A24DC9">
        <w:rPr>
          <w:rFonts w:ascii="Times New Roman" w:hAnsi="Times New Roman" w:cs="Times New Roman"/>
          <w:bCs/>
          <w:sz w:val="24"/>
          <w:szCs w:val="24"/>
        </w:rPr>
        <w:fldChar w:fldCharType="end"/>
      </w:r>
      <w:r w:rsidR="00AB5C11" w:rsidRPr="00114101">
        <w:rPr>
          <w:rFonts w:ascii="Times New Roman" w:hAnsi="Times New Roman" w:cs="Times New Roman"/>
          <w:bCs/>
          <w:sz w:val="24"/>
          <w:szCs w:val="24"/>
        </w:rPr>
        <w:t xml:space="preserve"> and the Big Five</w:t>
      </w:r>
      <w:r w:rsidR="003A2BC4" w:rsidRPr="00114101">
        <w:rPr>
          <w:rFonts w:ascii="Times New Roman" w:hAnsi="Times New Roman" w:cs="Times New Roman"/>
          <w:bCs/>
          <w:sz w:val="24"/>
          <w:szCs w:val="24"/>
        </w:rPr>
        <w:t xml:space="preserve"> (orientation with extraversion-introversion, perceiving with openness to experience, </w:t>
      </w:r>
      <w:r w:rsidR="0008473B" w:rsidRPr="00114101">
        <w:rPr>
          <w:rFonts w:ascii="Times New Roman" w:hAnsi="Times New Roman" w:cs="Times New Roman"/>
          <w:bCs/>
          <w:sz w:val="24"/>
          <w:szCs w:val="24"/>
        </w:rPr>
        <w:t xml:space="preserve">judging with agreeableness, </w:t>
      </w:r>
      <w:r w:rsidR="00491779" w:rsidRPr="00114101">
        <w:rPr>
          <w:rFonts w:ascii="Times New Roman" w:hAnsi="Times New Roman" w:cs="Times New Roman"/>
          <w:bCs/>
          <w:sz w:val="24"/>
          <w:szCs w:val="24"/>
        </w:rPr>
        <w:t>and attitude to the outer world with con</w:t>
      </w:r>
      <w:r w:rsidR="00D057DD" w:rsidRPr="00114101">
        <w:rPr>
          <w:rFonts w:ascii="Times New Roman" w:hAnsi="Times New Roman" w:cs="Times New Roman"/>
          <w:bCs/>
          <w:sz w:val="24"/>
          <w:szCs w:val="24"/>
        </w:rPr>
        <w:t xml:space="preserve">scientiousness) </w:t>
      </w:r>
      <w:r w:rsidR="00D057DD" w:rsidRPr="00114101">
        <w:rPr>
          <w:rFonts w:ascii="Times New Roman" w:hAnsi="Times New Roman" w:cs="Times New Roman"/>
          <w:bCs/>
          <w:sz w:val="24"/>
          <w:szCs w:val="24"/>
        </w:rPr>
        <w:fldChar w:fldCharType="begin">
          <w:fldData xml:space="preserve">PEVuZE5vdGU+PENpdGU+PEF1dGhvcj5NY0NyYWU8L0F1dGhvcj48WWVhcj4xOTg5PC9ZZWFyPjxS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</w:fldData>
        </w:fldChar>
      </w:r>
      <w:r w:rsidR="00C6155B">
        <w:rPr>
          <w:rFonts w:ascii="Times New Roman" w:hAnsi="Times New Roman" w:cs="Times New Roman"/>
          <w:bCs/>
          <w:sz w:val="24"/>
          <w:szCs w:val="24"/>
        </w:rPr>
        <w:instrText xml:space="preserve"> ADDIN EN.CITE </w:instrText>
      </w:r>
      <w:r w:rsidR="00C6155B">
        <w:rPr>
          <w:rFonts w:ascii="Times New Roman" w:hAnsi="Times New Roman" w:cs="Times New Roman"/>
          <w:bCs/>
          <w:sz w:val="24"/>
          <w:szCs w:val="24"/>
        </w:rPr>
        <w:fldChar w:fldCharType="begin">
          <w:fldData xml:space="preserve">PEVuZE5vdGU+PENpdGU+PEF1dGhvcj5NY0NyYWU8L0F1dGhvcj48WWVhcj4xOTg5PC9ZZWFyPjxS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</w:fldData>
        </w:fldChar>
      </w:r>
      <w:r w:rsidR="00C6155B">
        <w:rPr>
          <w:rFonts w:ascii="Times New Roman" w:hAnsi="Times New Roman" w:cs="Times New Roman"/>
          <w:bCs/>
          <w:sz w:val="24"/>
          <w:szCs w:val="24"/>
        </w:rPr>
        <w:instrText xml:space="preserve"> ADDIN EN.CITE.DATA </w:instrText>
      </w:r>
      <w:r w:rsidR="00C6155B">
        <w:rPr>
          <w:rFonts w:ascii="Times New Roman" w:hAnsi="Times New Roman" w:cs="Times New Roman"/>
          <w:bCs/>
          <w:sz w:val="24"/>
          <w:szCs w:val="24"/>
        </w:rPr>
      </w:r>
      <w:r w:rsidR="00C6155B">
        <w:rPr>
          <w:rFonts w:ascii="Times New Roman" w:hAnsi="Times New Roman" w:cs="Times New Roman"/>
          <w:bCs/>
          <w:sz w:val="24"/>
          <w:szCs w:val="24"/>
        </w:rPr>
        <w:fldChar w:fldCharType="end"/>
      </w:r>
      <w:r w:rsidR="00D057DD" w:rsidRPr="00114101">
        <w:rPr>
          <w:rFonts w:ascii="Times New Roman" w:hAnsi="Times New Roman" w:cs="Times New Roman"/>
          <w:bCs/>
          <w:sz w:val="24"/>
          <w:szCs w:val="24"/>
        </w:rPr>
      </w:r>
      <w:r w:rsidR="00D057DD" w:rsidRPr="00114101">
        <w:rPr>
          <w:rFonts w:ascii="Times New Roman" w:hAnsi="Times New Roman" w:cs="Times New Roman"/>
          <w:bCs/>
          <w:sz w:val="24"/>
          <w:szCs w:val="24"/>
        </w:rPr>
        <w:fldChar w:fldCharType="separate"/>
      </w:r>
      <w:r w:rsidR="00C6155B">
        <w:rPr>
          <w:rFonts w:ascii="Times New Roman" w:hAnsi="Times New Roman" w:cs="Times New Roman"/>
          <w:bCs/>
          <w:noProof/>
          <w:sz w:val="24"/>
          <w:szCs w:val="24"/>
        </w:rPr>
        <w:t>(Furnham, 1996; McCrae &amp; Costa, 1989)</w:t>
      </w:r>
      <w:r w:rsidR="00D057DD" w:rsidRPr="00114101">
        <w:rPr>
          <w:rFonts w:ascii="Times New Roman" w:hAnsi="Times New Roman" w:cs="Times New Roman"/>
          <w:bCs/>
          <w:sz w:val="24"/>
          <w:szCs w:val="24"/>
        </w:rPr>
        <w:fldChar w:fldCharType="end"/>
      </w:r>
      <w:r w:rsidR="00955C34" w:rsidRPr="00114101">
        <w:rPr>
          <w:rFonts w:ascii="Times New Roman" w:hAnsi="Times New Roman" w:cs="Times New Roman"/>
          <w:bCs/>
          <w:sz w:val="24"/>
          <w:szCs w:val="24"/>
        </w:rPr>
        <w:t>.</w:t>
      </w:r>
    </w:p>
    <w:p w14:paraId="63D0055E" w14:textId="6D9E8357" w:rsidR="00604E42" w:rsidRPr="00114101" w:rsidRDefault="00AE42DC" w:rsidP="00604E42">
      <w:pPr>
        <w:spacing w:line="480" w:lineRule="auto"/>
        <w:rPr>
          <w:rFonts w:ascii="Times New Roman" w:hAnsi="Times New Roman" w:cs="Times New Roman"/>
          <w:bCs/>
          <w:sz w:val="24"/>
          <w:szCs w:val="24"/>
        </w:rPr>
      </w:pPr>
      <w:r w:rsidRPr="00114101">
        <w:rPr>
          <w:rFonts w:ascii="Times New Roman" w:hAnsi="Times New Roman" w:cs="Times New Roman"/>
          <w:bCs/>
          <w:sz w:val="24"/>
          <w:szCs w:val="24"/>
        </w:rPr>
        <w:tab/>
      </w:r>
      <w:r w:rsidR="00DC1D9E" w:rsidRPr="00114101">
        <w:rPr>
          <w:rFonts w:ascii="Times New Roman" w:hAnsi="Times New Roman" w:cs="Times New Roman"/>
          <w:bCs/>
          <w:sz w:val="24"/>
          <w:szCs w:val="24"/>
        </w:rPr>
        <w:t xml:space="preserve">The characteristics </w:t>
      </w:r>
      <w:r w:rsidR="00EB25B8">
        <w:rPr>
          <w:rFonts w:ascii="Times New Roman" w:hAnsi="Times New Roman" w:cs="Times New Roman"/>
          <w:bCs/>
          <w:sz w:val="24"/>
          <w:szCs w:val="24"/>
        </w:rPr>
        <w:t>associated with various aspects of</w:t>
      </w:r>
      <w:r w:rsidR="00DC1D9E" w:rsidRPr="00114101">
        <w:rPr>
          <w:rFonts w:ascii="Times New Roman" w:hAnsi="Times New Roman" w:cs="Times New Roman"/>
          <w:bCs/>
          <w:sz w:val="24"/>
          <w:szCs w:val="24"/>
        </w:rPr>
        <w:t xml:space="preserve"> the </w:t>
      </w:r>
      <w:r w:rsidR="004D7ACE" w:rsidRPr="00114101">
        <w:rPr>
          <w:rFonts w:ascii="Times New Roman" w:hAnsi="Times New Roman" w:cs="Times New Roman"/>
          <w:bCs/>
          <w:sz w:val="24"/>
          <w:szCs w:val="24"/>
        </w:rPr>
        <w:t xml:space="preserve">psychological </w:t>
      </w:r>
      <w:proofErr w:type="gramStart"/>
      <w:r w:rsidR="004D7ACE" w:rsidRPr="00114101">
        <w:rPr>
          <w:rFonts w:ascii="Times New Roman" w:hAnsi="Times New Roman" w:cs="Times New Roman"/>
          <w:bCs/>
          <w:sz w:val="24"/>
          <w:szCs w:val="24"/>
        </w:rPr>
        <w:t>type</w:t>
      </w:r>
      <w:proofErr w:type="gramEnd"/>
      <w:r w:rsidR="004D7ACE" w:rsidRPr="00114101">
        <w:rPr>
          <w:rFonts w:ascii="Times New Roman" w:hAnsi="Times New Roman" w:cs="Times New Roman"/>
          <w:bCs/>
          <w:sz w:val="24"/>
          <w:szCs w:val="24"/>
        </w:rPr>
        <w:t xml:space="preserve"> model might predispose individuals to better or worse coping during a pandemic lockdown. </w:t>
      </w:r>
      <w:r w:rsidR="00BA7F95" w:rsidRPr="00114101">
        <w:rPr>
          <w:rFonts w:ascii="Times New Roman" w:hAnsi="Times New Roman" w:cs="Times New Roman"/>
          <w:bCs/>
          <w:sz w:val="24"/>
          <w:szCs w:val="24"/>
        </w:rPr>
        <w:t>The obvious link</w:t>
      </w:r>
      <w:r w:rsidR="002B726B" w:rsidRPr="00114101">
        <w:rPr>
          <w:rFonts w:ascii="Times New Roman" w:hAnsi="Times New Roman" w:cs="Times New Roman"/>
          <w:bCs/>
          <w:sz w:val="24"/>
          <w:szCs w:val="24"/>
        </w:rPr>
        <w:t xml:space="preserve"> raised early in the pandemic by </w:t>
      </w:r>
      <w:r w:rsidR="0080651A" w:rsidRPr="00114101">
        <w:rPr>
          <w:rFonts w:ascii="Times New Roman" w:hAnsi="Times New Roman" w:cs="Times New Roman"/>
          <w:bCs/>
          <w:sz w:val="24"/>
          <w:szCs w:val="24"/>
        </w:rPr>
        <w:t xml:space="preserve">many </w:t>
      </w:r>
      <w:r w:rsidR="00BF3D49" w:rsidRPr="00114101">
        <w:rPr>
          <w:rFonts w:ascii="Times New Roman" w:hAnsi="Times New Roman" w:cs="Times New Roman"/>
          <w:bCs/>
          <w:sz w:val="24"/>
          <w:szCs w:val="24"/>
        </w:rPr>
        <w:t xml:space="preserve">commentators </w:t>
      </w:r>
      <w:r w:rsidR="00535DB4" w:rsidRPr="00114101">
        <w:rPr>
          <w:rFonts w:ascii="Times New Roman" w:hAnsi="Times New Roman" w:cs="Times New Roman"/>
          <w:bCs/>
          <w:sz w:val="24"/>
          <w:szCs w:val="24"/>
        </w:rPr>
        <w:t>in the UK and elsewhere</w:t>
      </w:r>
      <w:r w:rsidR="00BF3D49" w:rsidRPr="00114101">
        <w:rPr>
          <w:rFonts w:ascii="Times New Roman" w:hAnsi="Times New Roman" w:cs="Times New Roman"/>
          <w:bCs/>
          <w:sz w:val="24"/>
          <w:szCs w:val="24"/>
        </w:rPr>
        <w:t xml:space="preserve"> </w:t>
      </w:r>
      <w:r w:rsidR="00BD0410" w:rsidRPr="00114101">
        <w:rPr>
          <w:rFonts w:ascii="Times New Roman" w:hAnsi="Times New Roman" w:cs="Times New Roman"/>
          <w:bCs/>
          <w:sz w:val="24"/>
          <w:szCs w:val="24"/>
        </w:rPr>
        <w:fldChar w:fldCharType="begin">
          <w:fldData xml:space="preserve">PEVuZE5vdGU+PENpdGU+PEF1dGhvcj5TY2h1bHR6PC9BdXRob3I+PFllYXI+MjAyMDwvWWVhcj48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==
</w:fldData>
        </w:fldChar>
      </w:r>
      <w:r w:rsidR="00AC23BB" w:rsidRPr="00114101">
        <w:rPr>
          <w:rFonts w:ascii="Times New Roman" w:hAnsi="Times New Roman" w:cs="Times New Roman"/>
          <w:bCs/>
          <w:sz w:val="24"/>
          <w:szCs w:val="24"/>
        </w:rPr>
        <w:instrText xml:space="preserve"> ADDIN EN.CITE </w:instrText>
      </w:r>
      <w:r w:rsidR="00AC23BB" w:rsidRPr="00114101">
        <w:rPr>
          <w:rFonts w:ascii="Times New Roman" w:hAnsi="Times New Roman" w:cs="Times New Roman"/>
          <w:bCs/>
          <w:sz w:val="24"/>
          <w:szCs w:val="24"/>
        </w:rPr>
        <w:fldChar w:fldCharType="begin">
          <w:fldData xml:space="preserve">PEVuZE5vdGU+PENpdGU+PEF1dGhvcj5TY2h1bHR6PC9BdXRob3I+PFllYXI+MjAyMDwvWWVhcj48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==
</w:fldData>
        </w:fldChar>
      </w:r>
      <w:r w:rsidR="00AC23BB" w:rsidRPr="00114101">
        <w:rPr>
          <w:rFonts w:ascii="Times New Roman" w:hAnsi="Times New Roman" w:cs="Times New Roman"/>
          <w:bCs/>
          <w:sz w:val="24"/>
          <w:szCs w:val="24"/>
        </w:rPr>
        <w:instrText xml:space="preserve"> ADDIN EN.CITE.DATA </w:instrText>
      </w:r>
      <w:r w:rsidR="00AC23BB" w:rsidRPr="00114101">
        <w:rPr>
          <w:rFonts w:ascii="Times New Roman" w:hAnsi="Times New Roman" w:cs="Times New Roman"/>
          <w:bCs/>
          <w:sz w:val="24"/>
          <w:szCs w:val="24"/>
        </w:rPr>
      </w:r>
      <w:r w:rsidR="00AC23BB" w:rsidRPr="00114101">
        <w:rPr>
          <w:rFonts w:ascii="Times New Roman" w:hAnsi="Times New Roman" w:cs="Times New Roman"/>
          <w:bCs/>
          <w:sz w:val="24"/>
          <w:szCs w:val="24"/>
        </w:rPr>
        <w:fldChar w:fldCharType="end"/>
      </w:r>
      <w:r w:rsidR="00BD0410" w:rsidRPr="00114101">
        <w:rPr>
          <w:rFonts w:ascii="Times New Roman" w:hAnsi="Times New Roman" w:cs="Times New Roman"/>
          <w:bCs/>
          <w:sz w:val="24"/>
          <w:szCs w:val="24"/>
        </w:rPr>
      </w:r>
      <w:r w:rsidR="00BD0410" w:rsidRPr="00114101">
        <w:rPr>
          <w:rFonts w:ascii="Times New Roman" w:hAnsi="Times New Roman" w:cs="Times New Roman"/>
          <w:bCs/>
          <w:sz w:val="24"/>
          <w:szCs w:val="24"/>
        </w:rPr>
        <w:fldChar w:fldCharType="separate"/>
      </w:r>
      <w:r w:rsidR="00AC23BB" w:rsidRPr="00114101">
        <w:rPr>
          <w:rFonts w:ascii="Times New Roman" w:hAnsi="Times New Roman" w:cs="Times New Roman"/>
          <w:bCs/>
          <w:sz w:val="24"/>
          <w:szCs w:val="24"/>
        </w:rPr>
        <w:t>(Denham, 2020; Kluth, 2020; Schultz, 2020)</w:t>
      </w:r>
      <w:r w:rsidR="00BD0410" w:rsidRPr="00114101">
        <w:rPr>
          <w:rFonts w:ascii="Times New Roman" w:hAnsi="Times New Roman" w:cs="Times New Roman"/>
          <w:bCs/>
          <w:sz w:val="24"/>
          <w:szCs w:val="24"/>
        </w:rPr>
        <w:fldChar w:fldCharType="end"/>
      </w:r>
      <w:r w:rsidR="00BF3D49" w:rsidRPr="00114101">
        <w:rPr>
          <w:rFonts w:ascii="Times New Roman" w:hAnsi="Times New Roman" w:cs="Times New Roman"/>
          <w:bCs/>
          <w:sz w:val="24"/>
          <w:szCs w:val="24"/>
        </w:rPr>
        <w:t xml:space="preserve">, is that introverts might fare better than extraverts </w:t>
      </w:r>
      <w:r w:rsidR="009345DA" w:rsidRPr="00114101">
        <w:rPr>
          <w:rFonts w:ascii="Times New Roman" w:hAnsi="Times New Roman" w:cs="Times New Roman"/>
          <w:bCs/>
          <w:sz w:val="24"/>
          <w:szCs w:val="24"/>
        </w:rPr>
        <w:t xml:space="preserve">in a situation where social discourse seems to be </w:t>
      </w:r>
      <w:r w:rsidR="007A732B" w:rsidRPr="00114101">
        <w:rPr>
          <w:rFonts w:ascii="Times New Roman" w:hAnsi="Times New Roman" w:cs="Times New Roman"/>
          <w:bCs/>
          <w:sz w:val="24"/>
          <w:szCs w:val="24"/>
        </w:rPr>
        <w:t>drastically curtailed. Extraverts may be de-energised by enforced solitude, whereas introverts m</w:t>
      </w:r>
      <w:r w:rsidR="00AC23BB" w:rsidRPr="00114101">
        <w:rPr>
          <w:rFonts w:ascii="Times New Roman" w:hAnsi="Times New Roman" w:cs="Times New Roman"/>
          <w:bCs/>
          <w:sz w:val="24"/>
          <w:szCs w:val="24"/>
        </w:rPr>
        <w:t>ight</w:t>
      </w:r>
      <w:r w:rsidR="007A732B" w:rsidRPr="00114101">
        <w:rPr>
          <w:rFonts w:ascii="Times New Roman" w:hAnsi="Times New Roman" w:cs="Times New Roman"/>
          <w:bCs/>
          <w:sz w:val="24"/>
          <w:szCs w:val="24"/>
        </w:rPr>
        <w:t xml:space="preserve"> enjoy it.</w:t>
      </w:r>
      <w:r w:rsidR="00C1511E" w:rsidRPr="00114101">
        <w:rPr>
          <w:rFonts w:ascii="Times New Roman" w:hAnsi="Times New Roman" w:cs="Times New Roman"/>
          <w:bCs/>
          <w:sz w:val="24"/>
          <w:szCs w:val="24"/>
        </w:rPr>
        <w:t xml:space="preserve"> Other </w:t>
      </w:r>
      <w:r w:rsidR="00F30B3A">
        <w:rPr>
          <w:rFonts w:ascii="Times New Roman" w:hAnsi="Times New Roman" w:cs="Times New Roman"/>
          <w:bCs/>
          <w:sz w:val="24"/>
          <w:szCs w:val="24"/>
        </w:rPr>
        <w:t>aspect</w:t>
      </w:r>
      <w:r w:rsidR="00617A11">
        <w:rPr>
          <w:rFonts w:ascii="Times New Roman" w:hAnsi="Times New Roman" w:cs="Times New Roman"/>
          <w:bCs/>
          <w:sz w:val="24"/>
          <w:szCs w:val="24"/>
        </w:rPr>
        <w:t>s of the model</w:t>
      </w:r>
      <w:r w:rsidR="00C1511E" w:rsidRPr="00114101">
        <w:rPr>
          <w:rFonts w:ascii="Times New Roman" w:hAnsi="Times New Roman" w:cs="Times New Roman"/>
          <w:bCs/>
          <w:sz w:val="24"/>
          <w:szCs w:val="24"/>
        </w:rPr>
        <w:t xml:space="preserve"> might also be important in a time of disruption. </w:t>
      </w:r>
      <w:r w:rsidR="001361E3" w:rsidRPr="00114101">
        <w:rPr>
          <w:rFonts w:ascii="Times New Roman" w:hAnsi="Times New Roman" w:cs="Times New Roman"/>
          <w:bCs/>
          <w:sz w:val="24"/>
          <w:szCs w:val="24"/>
        </w:rPr>
        <w:t xml:space="preserve">Temperament theory builds on psychological type </w:t>
      </w:r>
      <w:r w:rsidR="002F6867" w:rsidRPr="00114101">
        <w:rPr>
          <w:rFonts w:ascii="Times New Roman" w:hAnsi="Times New Roman" w:cs="Times New Roman"/>
          <w:bCs/>
          <w:sz w:val="24"/>
          <w:szCs w:val="24"/>
        </w:rPr>
        <w:t xml:space="preserve">by </w:t>
      </w:r>
      <w:r w:rsidR="000D5965" w:rsidRPr="00114101">
        <w:rPr>
          <w:rFonts w:ascii="Times New Roman" w:hAnsi="Times New Roman" w:cs="Times New Roman"/>
          <w:bCs/>
          <w:sz w:val="24"/>
          <w:szCs w:val="24"/>
        </w:rPr>
        <w:t>pos</w:t>
      </w:r>
      <w:r w:rsidR="00394639" w:rsidRPr="00114101">
        <w:rPr>
          <w:rFonts w:ascii="Times New Roman" w:hAnsi="Times New Roman" w:cs="Times New Roman"/>
          <w:bCs/>
          <w:sz w:val="24"/>
          <w:szCs w:val="24"/>
        </w:rPr>
        <w:t>i</w:t>
      </w:r>
      <w:r w:rsidR="000D5965" w:rsidRPr="00114101">
        <w:rPr>
          <w:rFonts w:ascii="Times New Roman" w:hAnsi="Times New Roman" w:cs="Times New Roman"/>
          <w:bCs/>
          <w:sz w:val="24"/>
          <w:szCs w:val="24"/>
        </w:rPr>
        <w:t xml:space="preserve">ting </w:t>
      </w:r>
      <w:r w:rsidR="002F6867" w:rsidRPr="00114101">
        <w:rPr>
          <w:rFonts w:ascii="Times New Roman" w:hAnsi="Times New Roman" w:cs="Times New Roman"/>
          <w:bCs/>
          <w:sz w:val="24"/>
          <w:szCs w:val="24"/>
        </w:rPr>
        <w:t xml:space="preserve"> four</w:t>
      </w:r>
      <w:r w:rsidR="00582AB2" w:rsidRPr="00114101">
        <w:rPr>
          <w:rFonts w:ascii="Times New Roman" w:hAnsi="Times New Roman" w:cs="Times New Roman"/>
          <w:bCs/>
          <w:sz w:val="24"/>
          <w:szCs w:val="24"/>
        </w:rPr>
        <w:t xml:space="preserve"> profiles or </w:t>
      </w:r>
      <w:r w:rsidR="002F6867" w:rsidRPr="00114101">
        <w:rPr>
          <w:rFonts w:ascii="Times New Roman" w:hAnsi="Times New Roman" w:cs="Times New Roman"/>
          <w:bCs/>
          <w:sz w:val="24"/>
          <w:szCs w:val="24"/>
        </w:rPr>
        <w:t xml:space="preserve"> temperaments </w:t>
      </w:r>
      <w:r w:rsidR="002F6867" w:rsidRPr="00114101">
        <w:rPr>
          <w:rFonts w:ascii="Times New Roman" w:hAnsi="Times New Roman" w:cs="Times New Roman"/>
          <w:bCs/>
          <w:sz w:val="24"/>
          <w:szCs w:val="24"/>
        </w:rPr>
        <w:fldChar w:fldCharType="begin"/>
      </w:r>
      <w:r w:rsidR="002F6867" w:rsidRPr="00114101">
        <w:rPr>
          <w:rFonts w:ascii="Times New Roman" w:hAnsi="Times New Roman" w:cs="Times New Roman"/>
          <w:bCs/>
          <w:sz w:val="24"/>
          <w:szCs w:val="24"/>
        </w:rPr>
        <w:instrText xml:space="preserve"> ADDIN EN.CITE &lt;EndNote&gt;&lt;Cite&gt;&lt;Author&gt;Keirsey&lt;/Author&gt;&lt;Year&gt;1978&lt;/Year&gt;&lt;RecNum&gt;1723&lt;/RecNum&gt;&lt;DisplayText&gt;(Keirsey &amp;amp; Bates, 1978)&lt;/DisplayText&gt;&lt;record&gt;&lt;rec-number&gt;1723&lt;/rec-number&gt;&lt;foreign-keys&gt;&lt;key app="EN" db-id="ra29v0vzerfpz6e2s2pvwppfr2vpw999s2v2" timestamp="0"&gt;1723&lt;/key&gt;&lt;/foreign-keys&gt;&lt;ref-type name="Book"&gt;6&lt;/ref-type&gt;&lt;contributors&gt;&lt;authors&gt;&lt;author&gt;David Keirsey&lt;/author&gt;&lt;author&gt;Bates, Marilyn&lt;/author&gt;&lt;/authors&gt;&lt;/contributors&gt;&lt;titles&gt;&lt;title&gt;Please understand me&lt;/title&gt;&lt;/titles&gt;&lt;edition&gt;3rd&lt;/edition&gt;&lt;dates&gt;&lt;year&gt;1978&lt;/year&gt;&lt;/dates&gt;&lt;pub-location&gt;Del Mar, CA&lt;/pub-location&gt;&lt;publisher&gt;Prometheus Nemesis&lt;/publisher&gt;&lt;urls&gt;&lt;/urls&gt;&lt;/record&gt;&lt;/Cite&gt;&lt;/EndNote&gt;</w:instrText>
      </w:r>
      <w:r w:rsidR="002F6867" w:rsidRPr="00114101">
        <w:rPr>
          <w:rFonts w:ascii="Times New Roman" w:hAnsi="Times New Roman" w:cs="Times New Roman"/>
          <w:bCs/>
          <w:sz w:val="24"/>
          <w:szCs w:val="24"/>
        </w:rPr>
        <w:fldChar w:fldCharType="separate"/>
      </w:r>
      <w:r w:rsidR="002F6867" w:rsidRPr="00114101">
        <w:rPr>
          <w:rFonts w:ascii="Times New Roman" w:hAnsi="Times New Roman" w:cs="Times New Roman"/>
          <w:bCs/>
          <w:sz w:val="24"/>
          <w:szCs w:val="24"/>
        </w:rPr>
        <w:t>(Keirsey &amp; Bates, 1978)</w:t>
      </w:r>
      <w:r w:rsidR="002F6867" w:rsidRPr="00114101">
        <w:rPr>
          <w:rFonts w:ascii="Times New Roman" w:hAnsi="Times New Roman" w:cs="Times New Roman"/>
          <w:bCs/>
          <w:sz w:val="24"/>
          <w:szCs w:val="24"/>
        </w:rPr>
        <w:fldChar w:fldCharType="end"/>
      </w:r>
      <w:r w:rsidR="002F6867" w:rsidRPr="00114101">
        <w:rPr>
          <w:rFonts w:ascii="Times New Roman" w:hAnsi="Times New Roman" w:cs="Times New Roman"/>
          <w:bCs/>
          <w:sz w:val="24"/>
          <w:szCs w:val="24"/>
        </w:rPr>
        <w:t xml:space="preserve">. One such </w:t>
      </w:r>
      <w:r w:rsidR="000D5965" w:rsidRPr="00114101">
        <w:rPr>
          <w:rFonts w:ascii="Times New Roman" w:hAnsi="Times New Roman" w:cs="Times New Roman"/>
          <w:bCs/>
          <w:sz w:val="24"/>
          <w:szCs w:val="24"/>
        </w:rPr>
        <w:t>profile</w:t>
      </w:r>
      <w:r w:rsidR="00E94CD1" w:rsidRPr="00114101">
        <w:rPr>
          <w:rFonts w:ascii="Times New Roman" w:hAnsi="Times New Roman" w:cs="Times New Roman"/>
          <w:bCs/>
          <w:sz w:val="24"/>
          <w:szCs w:val="24"/>
        </w:rPr>
        <w:t xml:space="preserve">, the </w:t>
      </w:r>
      <w:r w:rsidR="003C7403" w:rsidRPr="00114101">
        <w:rPr>
          <w:rFonts w:ascii="Times New Roman" w:hAnsi="Times New Roman" w:cs="Times New Roman"/>
          <w:bCs/>
          <w:sz w:val="24"/>
          <w:szCs w:val="24"/>
        </w:rPr>
        <w:t>Epimethean</w:t>
      </w:r>
      <w:r w:rsidR="00E94CD1" w:rsidRPr="00114101">
        <w:rPr>
          <w:rFonts w:ascii="Times New Roman" w:hAnsi="Times New Roman" w:cs="Times New Roman"/>
          <w:bCs/>
          <w:sz w:val="24"/>
          <w:szCs w:val="24"/>
        </w:rPr>
        <w:t xml:space="preserve"> or SJ temperament, </w:t>
      </w:r>
      <w:r w:rsidR="000D5965" w:rsidRPr="00114101">
        <w:rPr>
          <w:rFonts w:ascii="Times New Roman" w:hAnsi="Times New Roman" w:cs="Times New Roman"/>
          <w:bCs/>
          <w:sz w:val="24"/>
          <w:szCs w:val="24"/>
        </w:rPr>
        <w:t xml:space="preserve">refers to </w:t>
      </w:r>
      <w:r w:rsidR="0014051F" w:rsidRPr="00114101">
        <w:rPr>
          <w:rFonts w:ascii="Times New Roman" w:hAnsi="Times New Roman" w:cs="Times New Roman"/>
          <w:bCs/>
          <w:sz w:val="24"/>
          <w:szCs w:val="24"/>
        </w:rPr>
        <w:t>sensing types who prefer jud</w:t>
      </w:r>
      <w:r w:rsidR="00BE6137" w:rsidRPr="00114101">
        <w:rPr>
          <w:rFonts w:ascii="Times New Roman" w:hAnsi="Times New Roman" w:cs="Times New Roman"/>
          <w:bCs/>
          <w:sz w:val="24"/>
          <w:szCs w:val="24"/>
        </w:rPr>
        <w:t>g</w:t>
      </w:r>
      <w:r w:rsidR="0014051F" w:rsidRPr="00114101">
        <w:rPr>
          <w:rFonts w:ascii="Times New Roman" w:hAnsi="Times New Roman" w:cs="Times New Roman"/>
          <w:bCs/>
          <w:sz w:val="24"/>
          <w:szCs w:val="24"/>
        </w:rPr>
        <w:t xml:space="preserve">ing in the </w:t>
      </w:r>
      <w:r w:rsidR="00BE6137" w:rsidRPr="00114101">
        <w:rPr>
          <w:rFonts w:ascii="Times New Roman" w:hAnsi="Times New Roman" w:cs="Times New Roman"/>
          <w:bCs/>
          <w:sz w:val="24"/>
          <w:szCs w:val="24"/>
        </w:rPr>
        <w:t xml:space="preserve">outer world. The Epimethean temperament </w:t>
      </w:r>
      <w:r w:rsidR="005B3147" w:rsidRPr="00114101">
        <w:rPr>
          <w:rFonts w:ascii="Times New Roman" w:hAnsi="Times New Roman" w:cs="Times New Roman"/>
          <w:bCs/>
          <w:sz w:val="24"/>
          <w:szCs w:val="24"/>
        </w:rPr>
        <w:t xml:space="preserve">characterises </w:t>
      </w:r>
      <w:r w:rsidR="00B2451B" w:rsidRPr="00114101">
        <w:rPr>
          <w:rFonts w:ascii="Times New Roman" w:hAnsi="Times New Roman" w:cs="Times New Roman"/>
          <w:bCs/>
          <w:sz w:val="24"/>
          <w:szCs w:val="24"/>
        </w:rPr>
        <w:t xml:space="preserve">people who </w:t>
      </w:r>
      <w:r w:rsidR="005B3147" w:rsidRPr="00114101">
        <w:rPr>
          <w:rFonts w:ascii="Times New Roman" w:hAnsi="Times New Roman" w:cs="Times New Roman"/>
          <w:bCs/>
          <w:sz w:val="24"/>
          <w:szCs w:val="24"/>
        </w:rPr>
        <w:t xml:space="preserve">tend to be dutiful </w:t>
      </w:r>
      <w:r w:rsidR="005B3147" w:rsidRPr="00114101">
        <w:rPr>
          <w:rFonts w:ascii="Times New Roman" w:hAnsi="Times New Roman" w:cs="Times New Roman"/>
          <w:bCs/>
          <w:sz w:val="24"/>
          <w:szCs w:val="24"/>
        </w:rPr>
        <w:lastRenderedPageBreak/>
        <w:t xml:space="preserve">and </w:t>
      </w:r>
      <w:r w:rsidR="00EF38E5" w:rsidRPr="00114101">
        <w:rPr>
          <w:rFonts w:ascii="Times New Roman" w:hAnsi="Times New Roman" w:cs="Times New Roman"/>
          <w:bCs/>
          <w:sz w:val="24"/>
          <w:szCs w:val="24"/>
        </w:rPr>
        <w:t xml:space="preserve">who </w:t>
      </w:r>
      <w:r w:rsidR="00180C14" w:rsidRPr="00114101">
        <w:rPr>
          <w:rFonts w:ascii="Times New Roman" w:hAnsi="Times New Roman" w:cs="Times New Roman"/>
          <w:bCs/>
          <w:sz w:val="24"/>
          <w:szCs w:val="24"/>
        </w:rPr>
        <w:t xml:space="preserve">are </w:t>
      </w:r>
      <w:r w:rsidR="00EF38E5" w:rsidRPr="00114101">
        <w:rPr>
          <w:rFonts w:ascii="Times New Roman" w:hAnsi="Times New Roman" w:cs="Times New Roman"/>
          <w:bCs/>
          <w:sz w:val="24"/>
          <w:szCs w:val="24"/>
        </w:rPr>
        <w:t xml:space="preserve">the </w:t>
      </w:r>
      <w:r w:rsidR="00180C14" w:rsidRPr="00114101">
        <w:rPr>
          <w:rFonts w:ascii="Times New Roman" w:hAnsi="Times New Roman" w:cs="Times New Roman"/>
          <w:bCs/>
          <w:sz w:val="24"/>
          <w:szCs w:val="24"/>
        </w:rPr>
        <w:t xml:space="preserve">‘guardians’ of institutions and familiar social structures. This temperament is the most frequent in Church of England congregations </w:t>
      </w:r>
      <w:r w:rsidR="00823C46" w:rsidRPr="00114101">
        <w:rPr>
          <w:rFonts w:ascii="Times New Roman" w:hAnsi="Times New Roman" w:cs="Times New Roman"/>
          <w:bCs/>
          <w:sz w:val="24"/>
          <w:szCs w:val="24"/>
        </w:rPr>
        <w:t xml:space="preserve"> </w:t>
      </w:r>
      <w:r w:rsidR="00823C46" w:rsidRPr="00114101">
        <w:rPr>
          <w:rFonts w:ascii="Times New Roman" w:hAnsi="Times New Roman" w:cs="Times New Roman"/>
          <w:bCs/>
          <w:sz w:val="24"/>
          <w:szCs w:val="24"/>
        </w:rPr>
        <w:fldChar w:fldCharType="begin"/>
      </w:r>
      <w:r w:rsidR="00AE0851">
        <w:rPr>
          <w:rFonts w:ascii="Times New Roman" w:hAnsi="Times New Roman" w:cs="Times New Roman"/>
          <w:bCs/>
          <w:sz w:val="24"/>
          <w:szCs w:val="24"/>
        </w:rPr>
        <w:instrText xml:space="preserve"> ADDIN EN.CITE &lt;EndNote&gt;&lt;Cite&gt;&lt;Author&gt;Francis&lt;/Author&gt;&lt;Year&gt;2011&lt;/Year&gt;&lt;RecNum&gt;4457&lt;/RecNum&gt;&lt;DisplayText&gt;(Francis, Robbins, et al., 2011)&lt;/DisplayText&gt;&lt;record&gt;&lt;rec-number&gt;4457&lt;/rec-number&gt;&lt;foreign-keys&gt;&lt;key app="EN" db-id="ra29v0vzerfpz6e2s2pvwppfr2vpw999s2v2" timestamp="0"&gt;4457&lt;/key&gt;&lt;/foreign-keys&gt;&lt;ref-type name="Journal Article"&gt;17&lt;/ref-type&gt;&lt;contributors&gt;&lt;authors&gt;&lt;author&gt;Francis, Leslie J.&lt;/author&gt;&lt;author&gt;Robbins, Mandy&lt;/author&gt;&lt;author&gt;Craig, Charlotte&lt;/author&gt;&lt;/authors&gt;&lt;/contributors&gt;&lt;titles&gt;&lt;title&gt;The psychological type profile of Anglican churchgoers in England: Compatible or incompatible with their clergy?&lt;/title&gt;&lt;secondary-title&gt;International Journal of Practical Theology&lt;/secondary-title&gt;&lt;/titles&gt;&lt;periodical&gt;&lt;full-title&gt;International Journal of Practical Theology&lt;/full-title&gt;&lt;/periodical&gt;&lt;pages&gt;243-259&lt;/pages&gt;&lt;volume&gt;15&lt;/volume&gt;&lt;number&gt;2&lt;/number&gt;&lt;dates&gt;&lt;year&gt;2011&lt;/year&gt;&lt;/dates&gt;&lt;urls&gt;&lt;/urls&gt;&lt;electronic-resource-num&gt;10.1515/IJPT.2011.036&lt;/electronic-resource-num&gt;&lt;/record&gt;&lt;/Cite&gt;&lt;/EndNote&gt;</w:instrText>
      </w:r>
      <w:r w:rsidR="00823C46" w:rsidRPr="00114101">
        <w:rPr>
          <w:rFonts w:ascii="Times New Roman" w:hAnsi="Times New Roman" w:cs="Times New Roman"/>
          <w:bCs/>
          <w:sz w:val="24"/>
          <w:szCs w:val="24"/>
        </w:rPr>
        <w:fldChar w:fldCharType="separate"/>
      </w:r>
      <w:r w:rsidR="00AE0851">
        <w:rPr>
          <w:rFonts w:ascii="Times New Roman" w:hAnsi="Times New Roman" w:cs="Times New Roman"/>
          <w:bCs/>
          <w:noProof/>
          <w:sz w:val="24"/>
          <w:szCs w:val="24"/>
        </w:rPr>
        <w:t>(Francis, Robbins, et al., 2011)</w:t>
      </w:r>
      <w:r w:rsidR="00823C46" w:rsidRPr="00114101">
        <w:rPr>
          <w:rFonts w:ascii="Times New Roman" w:hAnsi="Times New Roman" w:cs="Times New Roman"/>
          <w:bCs/>
          <w:sz w:val="24"/>
          <w:szCs w:val="24"/>
        </w:rPr>
        <w:fldChar w:fldCharType="end"/>
      </w:r>
      <w:r w:rsidR="00115236" w:rsidRPr="00114101">
        <w:rPr>
          <w:rFonts w:ascii="Times New Roman" w:hAnsi="Times New Roman" w:cs="Times New Roman"/>
          <w:bCs/>
          <w:sz w:val="24"/>
          <w:szCs w:val="24"/>
        </w:rPr>
        <w:t xml:space="preserve"> and </w:t>
      </w:r>
      <w:r w:rsidR="007A7C54" w:rsidRPr="00114101">
        <w:rPr>
          <w:rFonts w:ascii="Times New Roman" w:hAnsi="Times New Roman" w:cs="Times New Roman"/>
          <w:bCs/>
          <w:sz w:val="24"/>
          <w:szCs w:val="24"/>
        </w:rPr>
        <w:t>their</w:t>
      </w:r>
      <w:r w:rsidR="00266E5C" w:rsidRPr="00114101">
        <w:rPr>
          <w:rFonts w:ascii="Times New Roman" w:hAnsi="Times New Roman" w:cs="Times New Roman"/>
          <w:bCs/>
          <w:sz w:val="24"/>
          <w:szCs w:val="24"/>
        </w:rPr>
        <w:t xml:space="preserve"> profile suggests </w:t>
      </w:r>
      <w:r w:rsidR="00F30B3A">
        <w:rPr>
          <w:rFonts w:ascii="Times New Roman" w:hAnsi="Times New Roman" w:cs="Times New Roman"/>
          <w:bCs/>
          <w:sz w:val="24"/>
          <w:szCs w:val="24"/>
        </w:rPr>
        <w:t xml:space="preserve">that </w:t>
      </w:r>
      <w:r w:rsidR="00266E5C" w:rsidRPr="00114101">
        <w:rPr>
          <w:rFonts w:ascii="Times New Roman" w:hAnsi="Times New Roman" w:cs="Times New Roman"/>
          <w:bCs/>
          <w:sz w:val="24"/>
          <w:szCs w:val="24"/>
        </w:rPr>
        <w:t>they may</w:t>
      </w:r>
      <w:r w:rsidR="00810D86" w:rsidRPr="00114101">
        <w:rPr>
          <w:rFonts w:ascii="Times New Roman" w:hAnsi="Times New Roman" w:cs="Times New Roman"/>
          <w:bCs/>
          <w:sz w:val="24"/>
          <w:szCs w:val="24"/>
        </w:rPr>
        <w:t xml:space="preserve"> find the sudden loss of </w:t>
      </w:r>
      <w:r w:rsidR="00BE69C9">
        <w:rPr>
          <w:rFonts w:ascii="Times New Roman" w:hAnsi="Times New Roman" w:cs="Times New Roman"/>
          <w:bCs/>
          <w:sz w:val="24"/>
          <w:szCs w:val="24"/>
        </w:rPr>
        <w:t xml:space="preserve">their </w:t>
      </w:r>
      <w:r w:rsidR="00612300" w:rsidRPr="00114101">
        <w:rPr>
          <w:rFonts w:ascii="Times New Roman" w:hAnsi="Times New Roman" w:cs="Times New Roman"/>
          <w:bCs/>
          <w:sz w:val="24"/>
          <w:szCs w:val="24"/>
        </w:rPr>
        <w:t>familiar and routine access to religious institutions</w:t>
      </w:r>
      <w:r w:rsidR="00FD40C9">
        <w:rPr>
          <w:rFonts w:ascii="Times New Roman" w:hAnsi="Times New Roman" w:cs="Times New Roman"/>
          <w:bCs/>
          <w:sz w:val="24"/>
          <w:szCs w:val="24"/>
        </w:rPr>
        <w:t>,</w:t>
      </w:r>
      <w:r w:rsidR="00612300" w:rsidRPr="00114101">
        <w:rPr>
          <w:rFonts w:ascii="Times New Roman" w:hAnsi="Times New Roman" w:cs="Times New Roman"/>
          <w:bCs/>
          <w:sz w:val="24"/>
          <w:szCs w:val="24"/>
        </w:rPr>
        <w:t xml:space="preserve"> such as church buildings and church services</w:t>
      </w:r>
      <w:r w:rsidR="00FD40C9">
        <w:rPr>
          <w:rFonts w:ascii="Times New Roman" w:hAnsi="Times New Roman" w:cs="Times New Roman"/>
          <w:bCs/>
          <w:sz w:val="24"/>
          <w:szCs w:val="24"/>
        </w:rPr>
        <w:t>,</w:t>
      </w:r>
      <w:r w:rsidR="00612300" w:rsidRPr="00114101">
        <w:rPr>
          <w:rFonts w:ascii="Times New Roman" w:hAnsi="Times New Roman" w:cs="Times New Roman"/>
          <w:bCs/>
          <w:sz w:val="24"/>
          <w:szCs w:val="24"/>
        </w:rPr>
        <w:t xml:space="preserve"> </w:t>
      </w:r>
      <w:r w:rsidR="003C7403" w:rsidRPr="00114101">
        <w:rPr>
          <w:rFonts w:ascii="Times New Roman" w:hAnsi="Times New Roman" w:cs="Times New Roman"/>
          <w:bCs/>
          <w:sz w:val="24"/>
          <w:szCs w:val="24"/>
        </w:rPr>
        <w:t>a particularly disorientati</w:t>
      </w:r>
      <w:r w:rsidR="00BD0DA9" w:rsidRPr="00114101">
        <w:rPr>
          <w:rFonts w:ascii="Times New Roman" w:hAnsi="Times New Roman" w:cs="Times New Roman"/>
          <w:bCs/>
          <w:sz w:val="24"/>
          <w:szCs w:val="24"/>
        </w:rPr>
        <w:t>ng</w:t>
      </w:r>
      <w:r w:rsidR="003C7403" w:rsidRPr="00114101">
        <w:rPr>
          <w:rFonts w:ascii="Times New Roman" w:hAnsi="Times New Roman" w:cs="Times New Roman"/>
          <w:bCs/>
          <w:sz w:val="24"/>
          <w:szCs w:val="24"/>
        </w:rPr>
        <w:t xml:space="preserve"> experience. </w:t>
      </w:r>
      <w:r w:rsidR="00BD7FC2" w:rsidRPr="00114101">
        <w:rPr>
          <w:rFonts w:ascii="Times New Roman" w:hAnsi="Times New Roman" w:cs="Times New Roman"/>
          <w:bCs/>
          <w:sz w:val="24"/>
          <w:szCs w:val="24"/>
        </w:rPr>
        <w:t xml:space="preserve">The judging </w:t>
      </w:r>
      <w:r w:rsidR="00BD0DA9" w:rsidRPr="00114101">
        <w:rPr>
          <w:rFonts w:ascii="Times New Roman" w:hAnsi="Times New Roman" w:cs="Times New Roman"/>
          <w:bCs/>
          <w:sz w:val="24"/>
          <w:szCs w:val="24"/>
        </w:rPr>
        <w:t>dimension (</w:t>
      </w:r>
      <w:r w:rsidR="00B77703" w:rsidRPr="00114101">
        <w:rPr>
          <w:rFonts w:ascii="Times New Roman" w:hAnsi="Times New Roman" w:cs="Times New Roman"/>
          <w:bCs/>
          <w:sz w:val="24"/>
          <w:szCs w:val="24"/>
        </w:rPr>
        <w:t xml:space="preserve">thinking versus feeling) might also influence psychological wellbeing if </w:t>
      </w:r>
      <w:r w:rsidR="00D97CDC" w:rsidRPr="00114101">
        <w:rPr>
          <w:rFonts w:ascii="Times New Roman" w:hAnsi="Times New Roman" w:cs="Times New Roman"/>
          <w:bCs/>
          <w:sz w:val="24"/>
          <w:szCs w:val="24"/>
        </w:rPr>
        <w:t>feeling types</w:t>
      </w:r>
      <w:r w:rsidR="00266E5C" w:rsidRPr="00114101">
        <w:rPr>
          <w:rFonts w:ascii="Times New Roman" w:hAnsi="Times New Roman" w:cs="Times New Roman"/>
          <w:bCs/>
          <w:sz w:val="24"/>
          <w:szCs w:val="24"/>
        </w:rPr>
        <w:t>, who tend to</w:t>
      </w:r>
      <w:r w:rsidR="00C91512" w:rsidRPr="00114101">
        <w:rPr>
          <w:rFonts w:ascii="Times New Roman" w:hAnsi="Times New Roman" w:cs="Times New Roman"/>
          <w:bCs/>
          <w:sz w:val="24"/>
          <w:szCs w:val="24"/>
        </w:rPr>
        <w:t xml:space="preserve"> base decisions </w:t>
      </w:r>
      <w:r w:rsidR="006C39F3" w:rsidRPr="00114101">
        <w:rPr>
          <w:rFonts w:ascii="Times New Roman" w:hAnsi="Times New Roman" w:cs="Times New Roman"/>
          <w:bCs/>
          <w:sz w:val="24"/>
          <w:szCs w:val="24"/>
        </w:rPr>
        <w:t xml:space="preserve">subjectively </w:t>
      </w:r>
      <w:r w:rsidR="00C91512" w:rsidRPr="00114101">
        <w:rPr>
          <w:rFonts w:ascii="Times New Roman" w:hAnsi="Times New Roman" w:cs="Times New Roman"/>
          <w:bCs/>
          <w:sz w:val="24"/>
          <w:szCs w:val="24"/>
        </w:rPr>
        <w:t xml:space="preserve">on shared values and empathetic understanding, </w:t>
      </w:r>
      <w:r w:rsidR="00D97CDC" w:rsidRPr="00114101">
        <w:rPr>
          <w:rFonts w:ascii="Times New Roman" w:hAnsi="Times New Roman" w:cs="Times New Roman"/>
          <w:bCs/>
          <w:sz w:val="24"/>
          <w:szCs w:val="24"/>
        </w:rPr>
        <w:t>found it easier to connect to others when normal patterns of life were dis</w:t>
      </w:r>
      <w:r w:rsidR="009745DF" w:rsidRPr="00114101">
        <w:rPr>
          <w:rFonts w:ascii="Times New Roman" w:hAnsi="Times New Roman" w:cs="Times New Roman"/>
          <w:bCs/>
          <w:sz w:val="24"/>
          <w:szCs w:val="24"/>
        </w:rPr>
        <w:t>rupted</w:t>
      </w:r>
      <w:r w:rsidR="00C91512" w:rsidRPr="00114101">
        <w:rPr>
          <w:rFonts w:ascii="Times New Roman" w:hAnsi="Times New Roman" w:cs="Times New Roman"/>
          <w:bCs/>
          <w:sz w:val="24"/>
          <w:szCs w:val="24"/>
        </w:rPr>
        <w:t xml:space="preserve"> than did thinking types, who tend to base decisions </w:t>
      </w:r>
      <w:r w:rsidR="006C39F3" w:rsidRPr="00114101">
        <w:rPr>
          <w:rFonts w:ascii="Times New Roman" w:hAnsi="Times New Roman" w:cs="Times New Roman"/>
          <w:bCs/>
          <w:sz w:val="24"/>
          <w:szCs w:val="24"/>
        </w:rPr>
        <w:t xml:space="preserve">objectively </w:t>
      </w:r>
      <w:r w:rsidR="00C91512" w:rsidRPr="00114101">
        <w:rPr>
          <w:rFonts w:ascii="Times New Roman" w:hAnsi="Times New Roman" w:cs="Times New Roman"/>
          <w:bCs/>
          <w:sz w:val="24"/>
          <w:szCs w:val="24"/>
        </w:rPr>
        <w:t>on lo</w:t>
      </w:r>
      <w:r w:rsidR="006C39F3" w:rsidRPr="00114101">
        <w:rPr>
          <w:rFonts w:ascii="Times New Roman" w:hAnsi="Times New Roman" w:cs="Times New Roman"/>
          <w:bCs/>
          <w:sz w:val="24"/>
          <w:szCs w:val="24"/>
        </w:rPr>
        <w:t>gic</w:t>
      </w:r>
      <w:r w:rsidR="00D225CB" w:rsidRPr="00114101">
        <w:rPr>
          <w:rFonts w:ascii="Times New Roman" w:hAnsi="Times New Roman" w:cs="Times New Roman"/>
          <w:bCs/>
          <w:sz w:val="24"/>
          <w:szCs w:val="24"/>
        </w:rPr>
        <w:t>, evidence, and principles.</w:t>
      </w:r>
    </w:p>
    <w:p w14:paraId="25FF6A7F" w14:textId="77777777" w:rsidR="00FD40C9" w:rsidRDefault="00FD40C9" w:rsidP="00604E42">
      <w:pPr>
        <w:spacing w:line="480" w:lineRule="auto"/>
        <w:rPr>
          <w:rFonts w:ascii="Times New Roman" w:hAnsi="Times New Roman" w:cs="Times New Roman"/>
          <w:b/>
          <w:sz w:val="24"/>
          <w:szCs w:val="24"/>
        </w:rPr>
      </w:pPr>
    </w:p>
    <w:p w14:paraId="4BAABE80" w14:textId="21A73094" w:rsidR="009745DF" w:rsidRPr="00114101" w:rsidRDefault="00B05739" w:rsidP="00604E42">
      <w:pPr>
        <w:spacing w:line="480" w:lineRule="auto"/>
        <w:rPr>
          <w:rFonts w:ascii="Times New Roman" w:hAnsi="Times New Roman" w:cs="Times New Roman"/>
          <w:b/>
          <w:sz w:val="24"/>
          <w:szCs w:val="24"/>
        </w:rPr>
      </w:pPr>
      <w:r w:rsidRPr="00114101">
        <w:rPr>
          <w:rFonts w:ascii="Times New Roman" w:hAnsi="Times New Roman" w:cs="Times New Roman"/>
          <w:b/>
          <w:sz w:val="24"/>
          <w:szCs w:val="24"/>
        </w:rPr>
        <w:t>Support and wellbeing</w:t>
      </w:r>
      <w:r w:rsidR="00F734AC" w:rsidRPr="00114101">
        <w:rPr>
          <w:rFonts w:ascii="Times New Roman" w:hAnsi="Times New Roman" w:cs="Times New Roman"/>
          <w:b/>
          <w:sz w:val="24"/>
          <w:szCs w:val="24"/>
        </w:rPr>
        <w:t xml:space="preserve"> in lockdown</w:t>
      </w:r>
    </w:p>
    <w:p w14:paraId="29F2BDDB" w14:textId="2CC3EC67" w:rsidR="00FD40C9" w:rsidRPr="0005000C" w:rsidRDefault="00B05739" w:rsidP="00604E42">
      <w:pPr>
        <w:spacing w:line="480" w:lineRule="auto"/>
        <w:rPr>
          <w:rFonts w:ascii="Times New Roman" w:hAnsi="Times New Roman" w:cs="Times New Roman"/>
          <w:bCs/>
          <w:sz w:val="24"/>
          <w:szCs w:val="24"/>
        </w:rPr>
      </w:pPr>
      <w:r w:rsidRPr="00114101">
        <w:rPr>
          <w:rFonts w:ascii="Times New Roman" w:hAnsi="Times New Roman" w:cs="Times New Roman"/>
          <w:bCs/>
          <w:sz w:val="24"/>
          <w:szCs w:val="24"/>
        </w:rPr>
        <w:t xml:space="preserve">One way of overcoming the adverse effects of lockdown was </w:t>
      </w:r>
      <w:r w:rsidR="00631389" w:rsidRPr="00114101">
        <w:rPr>
          <w:rFonts w:ascii="Times New Roman" w:hAnsi="Times New Roman" w:cs="Times New Roman"/>
          <w:bCs/>
          <w:sz w:val="24"/>
          <w:szCs w:val="24"/>
        </w:rPr>
        <w:t xml:space="preserve">to seek support from others: this was </w:t>
      </w:r>
      <w:r w:rsidR="0004276E" w:rsidRPr="00114101">
        <w:rPr>
          <w:rFonts w:ascii="Times New Roman" w:hAnsi="Times New Roman" w:cs="Times New Roman"/>
          <w:bCs/>
          <w:sz w:val="24"/>
          <w:szCs w:val="24"/>
        </w:rPr>
        <w:t xml:space="preserve">part of the </w:t>
      </w:r>
      <w:r w:rsidR="00631389" w:rsidRPr="00114101">
        <w:rPr>
          <w:rFonts w:ascii="Times New Roman" w:hAnsi="Times New Roman" w:cs="Times New Roman"/>
          <w:bCs/>
          <w:sz w:val="24"/>
          <w:szCs w:val="24"/>
        </w:rPr>
        <w:t xml:space="preserve">advice given within the Church of </w:t>
      </w:r>
      <w:r w:rsidR="00F734AC" w:rsidRPr="00114101">
        <w:rPr>
          <w:rFonts w:ascii="Times New Roman" w:hAnsi="Times New Roman" w:cs="Times New Roman"/>
          <w:bCs/>
          <w:sz w:val="24"/>
          <w:szCs w:val="24"/>
        </w:rPr>
        <w:t>England and</w:t>
      </w:r>
      <w:r w:rsidR="00631389" w:rsidRPr="00114101">
        <w:rPr>
          <w:rFonts w:ascii="Times New Roman" w:hAnsi="Times New Roman" w:cs="Times New Roman"/>
          <w:bCs/>
          <w:sz w:val="24"/>
          <w:szCs w:val="24"/>
        </w:rPr>
        <w:t xml:space="preserve"> featured </w:t>
      </w:r>
      <w:r w:rsidR="0004276E" w:rsidRPr="00114101">
        <w:rPr>
          <w:rFonts w:ascii="Times New Roman" w:hAnsi="Times New Roman" w:cs="Times New Roman"/>
          <w:bCs/>
          <w:sz w:val="24"/>
          <w:szCs w:val="24"/>
        </w:rPr>
        <w:t>widely</w:t>
      </w:r>
      <w:r w:rsidR="00AC5BC0" w:rsidRPr="00114101">
        <w:rPr>
          <w:rFonts w:ascii="Times New Roman" w:hAnsi="Times New Roman" w:cs="Times New Roman"/>
          <w:bCs/>
          <w:sz w:val="24"/>
          <w:szCs w:val="24"/>
        </w:rPr>
        <w:t xml:space="preserve"> in </w:t>
      </w:r>
      <w:r w:rsidR="0062405B" w:rsidRPr="00114101">
        <w:rPr>
          <w:rFonts w:ascii="Times New Roman" w:hAnsi="Times New Roman" w:cs="Times New Roman"/>
          <w:bCs/>
          <w:sz w:val="24"/>
          <w:szCs w:val="24"/>
        </w:rPr>
        <w:t xml:space="preserve">advice from </w:t>
      </w:r>
      <w:r w:rsidR="00AC5BC0" w:rsidRPr="00114101">
        <w:rPr>
          <w:rFonts w:ascii="Times New Roman" w:hAnsi="Times New Roman" w:cs="Times New Roman"/>
          <w:bCs/>
          <w:sz w:val="24"/>
          <w:szCs w:val="24"/>
        </w:rPr>
        <w:t>go</w:t>
      </w:r>
      <w:r w:rsidR="0062405B" w:rsidRPr="00114101">
        <w:rPr>
          <w:rFonts w:ascii="Times New Roman" w:hAnsi="Times New Roman" w:cs="Times New Roman"/>
          <w:bCs/>
          <w:sz w:val="24"/>
          <w:szCs w:val="24"/>
        </w:rPr>
        <w:t xml:space="preserve">vernment </w:t>
      </w:r>
      <w:r w:rsidR="0062405B" w:rsidRPr="00114101">
        <w:rPr>
          <w:rFonts w:ascii="Times New Roman" w:hAnsi="Times New Roman" w:cs="Times New Roman"/>
          <w:bCs/>
          <w:sz w:val="24"/>
          <w:szCs w:val="24"/>
        </w:rPr>
        <w:fldChar w:fldCharType="begin"/>
      </w:r>
      <w:r w:rsidR="0062405B" w:rsidRPr="00114101">
        <w:rPr>
          <w:rFonts w:ascii="Times New Roman" w:hAnsi="Times New Roman" w:cs="Times New Roman"/>
          <w:bCs/>
          <w:sz w:val="24"/>
          <w:szCs w:val="24"/>
        </w:rPr>
        <w:instrText xml:space="preserve"> ADDIN EN.CITE &lt;EndNote&gt;&lt;Cite&gt;&lt;Author&gt;Public Health England&lt;/Author&gt;&lt;Year&gt;2020&lt;/Year&gt;&lt;RecNum&gt;7909&lt;/RecNum&gt;&lt;DisplayText&gt;(Public Health England, 2020)&lt;/DisplayText&gt;&lt;record&gt;&lt;rec-number&gt;7909&lt;/rec-number&gt;&lt;foreign-keys&gt;&lt;key app="EN" db-id="ra29v0vzerfpz6e2s2pvwppfr2vpw999s2v2" timestamp="1608064030"&gt;7909&lt;/key&gt;&lt;/foreign-keys&gt;&lt;ref-type name="Web Page"&gt;12&lt;/ref-type&gt;&lt;contributors&gt;&lt;authors&gt;&lt;author&gt;Public Health England,&lt;/author&gt;&lt;/authors&gt;&lt;/contributors&gt;&lt;titles&gt;&lt;title&gt;Guidance for the public on the mental health and wellbeing aspects of coronavirus (COVID-19)&lt;/title&gt;&lt;/titles&gt;&lt;number&gt;15 December &lt;/number&gt;&lt;dates&gt;&lt;year&gt;2020&lt;/year&gt;&lt;pub-dates&gt;&lt;date&gt;4 November&lt;/date&gt;&lt;/pub-dates&gt;&lt;/dates&gt;&lt;pub-location&gt;GOV.UK&lt;/pub-location&gt;&lt;publisher&gt;Public Health England&lt;/publisher&gt;&lt;urls&gt;&lt;related-urls&gt;&lt;url&gt;https://www.gov.uk/government/publications/covid-19-guidance-for-the-public-on-mental-health-and-wellbeing/guidance-for-the-public-on-the-mental-health-and-wellbeing-aspects-of-coronavirus-covid-19&lt;/url&gt;&lt;/related-urls&gt;&lt;/urls&gt;&lt;/record&gt;&lt;/Cite&gt;&lt;/EndNote&gt;</w:instrText>
      </w:r>
      <w:r w:rsidR="0062405B" w:rsidRPr="00114101">
        <w:rPr>
          <w:rFonts w:ascii="Times New Roman" w:hAnsi="Times New Roman" w:cs="Times New Roman"/>
          <w:bCs/>
          <w:sz w:val="24"/>
          <w:szCs w:val="24"/>
        </w:rPr>
        <w:fldChar w:fldCharType="separate"/>
      </w:r>
      <w:r w:rsidR="0062405B" w:rsidRPr="00114101">
        <w:rPr>
          <w:rFonts w:ascii="Times New Roman" w:hAnsi="Times New Roman" w:cs="Times New Roman"/>
          <w:bCs/>
          <w:sz w:val="24"/>
          <w:szCs w:val="24"/>
        </w:rPr>
        <w:t>(Public Health England, 2020)</w:t>
      </w:r>
      <w:r w:rsidR="0062405B" w:rsidRPr="00114101">
        <w:rPr>
          <w:rFonts w:ascii="Times New Roman" w:hAnsi="Times New Roman" w:cs="Times New Roman"/>
          <w:bCs/>
          <w:sz w:val="24"/>
          <w:szCs w:val="24"/>
        </w:rPr>
        <w:fldChar w:fldCharType="end"/>
      </w:r>
      <w:r w:rsidR="0062405B" w:rsidRPr="00114101">
        <w:rPr>
          <w:rFonts w:ascii="Times New Roman" w:hAnsi="Times New Roman" w:cs="Times New Roman"/>
          <w:bCs/>
          <w:sz w:val="24"/>
          <w:szCs w:val="24"/>
        </w:rPr>
        <w:t xml:space="preserve"> and mental health agencies</w:t>
      </w:r>
      <w:r w:rsidR="0004276E" w:rsidRPr="00114101">
        <w:rPr>
          <w:rFonts w:ascii="Times New Roman" w:hAnsi="Times New Roman" w:cs="Times New Roman"/>
          <w:bCs/>
          <w:sz w:val="24"/>
          <w:szCs w:val="24"/>
        </w:rPr>
        <w:t xml:space="preserve"> </w:t>
      </w:r>
      <w:r w:rsidR="00470EA7" w:rsidRPr="00114101">
        <w:rPr>
          <w:rFonts w:ascii="Times New Roman" w:hAnsi="Times New Roman" w:cs="Times New Roman"/>
          <w:bCs/>
          <w:sz w:val="24"/>
          <w:szCs w:val="24"/>
        </w:rPr>
        <w:fldChar w:fldCharType="begin"/>
      </w:r>
      <w:r w:rsidR="00470EA7" w:rsidRPr="00114101">
        <w:rPr>
          <w:rFonts w:ascii="Times New Roman" w:hAnsi="Times New Roman" w:cs="Times New Roman"/>
          <w:bCs/>
          <w:sz w:val="24"/>
          <w:szCs w:val="24"/>
        </w:rPr>
        <w:instrText xml:space="preserve"> ADDIN EN.CITE &lt;EndNote&gt;&lt;Cite&gt;&lt;Author&gt;Mind&lt;/Author&gt;&lt;Year&gt;2020&lt;/Year&gt;&lt;RecNum&gt;7910&lt;/RecNum&gt;&lt;DisplayText&gt;(Mind, 2020)&lt;/DisplayText&gt;&lt;record&gt;&lt;rec-number&gt;7910&lt;/rec-number&gt;&lt;foreign-keys&gt;&lt;key app="EN" db-id="ra29v0vzerfpz6e2s2pvwppfr2vpw999s2v2" timestamp="1608064291"&gt;7910&lt;/key&gt;&lt;/foreign-keys&gt;&lt;ref-type name="Web Page"&gt;12&lt;/ref-type&gt;&lt;contributors&gt;&lt;authors&gt;&lt;author&gt;Mind&lt;/author&gt;&lt;/authors&gt;&lt;/contributors&gt;&lt;titles&gt;&lt;title&gt;Coronavirus and your wellbeing&lt;/title&gt;&lt;/titles&gt;&lt;number&gt;15 December 2020&lt;/number&gt;&lt;dates&gt;&lt;year&gt;2020&lt;/year&gt;&lt;pub-dates&gt;&lt;date&gt;2 December&lt;/date&gt;&lt;/pub-dates&gt;&lt;/dates&gt;&lt;urls&gt;&lt;related-urls&gt;&lt;url&gt;https://www.mind.org.uk/information-support/coronavirus/coronavirus-and-your-wellbeing/&lt;/url&gt;&lt;/related-urls&gt;&lt;/urls&gt;&lt;/record&gt;&lt;/Cite&gt;&lt;/EndNote&gt;</w:instrText>
      </w:r>
      <w:r w:rsidR="00470EA7" w:rsidRPr="00114101">
        <w:rPr>
          <w:rFonts w:ascii="Times New Roman" w:hAnsi="Times New Roman" w:cs="Times New Roman"/>
          <w:bCs/>
          <w:sz w:val="24"/>
          <w:szCs w:val="24"/>
        </w:rPr>
        <w:fldChar w:fldCharType="separate"/>
      </w:r>
      <w:r w:rsidR="00470EA7" w:rsidRPr="00114101">
        <w:rPr>
          <w:rFonts w:ascii="Times New Roman" w:hAnsi="Times New Roman" w:cs="Times New Roman"/>
          <w:bCs/>
          <w:sz w:val="24"/>
          <w:szCs w:val="24"/>
        </w:rPr>
        <w:t>(Mind, 2020)</w:t>
      </w:r>
      <w:r w:rsidR="00470EA7" w:rsidRPr="00114101">
        <w:rPr>
          <w:rFonts w:ascii="Times New Roman" w:hAnsi="Times New Roman" w:cs="Times New Roman"/>
          <w:bCs/>
          <w:sz w:val="24"/>
          <w:szCs w:val="24"/>
        </w:rPr>
        <w:fldChar w:fldCharType="end"/>
      </w:r>
      <w:r w:rsidR="004E6E3C" w:rsidRPr="00114101">
        <w:rPr>
          <w:rFonts w:ascii="Times New Roman" w:hAnsi="Times New Roman" w:cs="Times New Roman"/>
          <w:bCs/>
          <w:sz w:val="24"/>
          <w:szCs w:val="24"/>
        </w:rPr>
        <w:t xml:space="preserve">.  </w:t>
      </w:r>
      <w:r w:rsidR="000C6D1E">
        <w:rPr>
          <w:rFonts w:ascii="Times New Roman" w:hAnsi="Times New Roman" w:cs="Times New Roman"/>
          <w:bCs/>
          <w:sz w:val="24"/>
          <w:szCs w:val="24"/>
        </w:rPr>
        <w:t>Social s</w:t>
      </w:r>
      <w:r w:rsidR="00E6616D" w:rsidRPr="00114101">
        <w:rPr>
          <w:rFonts w:ascii="Times New Roman" w:hAnsi="Times New Roman" w:cs="Times New Roman"/>
          <w:bCs/>
          <w:sz w:val="24"/>
          <w:szCs w:val="24"/>
        </w:rPr>
        <w:t xml:space="preserve">upport has been shown </w:t>
      </w:r>
      <w:r w:rsidR="00E37A6B">
        <w:rPr>
          <w:rFonts w:ascii="Times New Roman" w:hAnsi="Times New Roman" w:cs="Times New Roman"/>
          <w:bCs/>
          <w:sz w:val="24"/>
          <w:szCs w:val="24"/>
        </w:rPr>
        <w:t>to offset the effects of burnout in caring professions</w:t>
      </w:r>
      <w:r w:rsidR="002E6D30">
        <w:rPr>
          <w:rFonts w:ascii="Times New Roman" w:hAnsi="Times New Roman" w:cs="Times New Roman"/>
          <w:bCs/>
          <w:sz w:val="24"/>
          <w:szCs w:val="24"/>
        </w:rPr>
        <w:t xml:space="preserve"> </w:t>
      </w:r>
      <w:r w:rsidR="002E6D30">
        <w:rPr>
          <w:rFonts w:ascii="Times New Roman" w:hAnsi="Times New Roman" w:cs="Times New Roman"/>
          <w:bCs/>
          <w:sz w:val="24"/>
          <w:szCs w:val="24"/>
        </w:rPr>
        <w:fldChar w:fldCharType="begin"/>
      </w:r>
      <w:r w:rsidR="002E6D30">
        <w:rPr>
          <w:rFonts w:ascii="Times New Roman" w:hAnsi="Times New Roman" w:cs="Times New Roman"/>
          <w:bCs/>
          <w:sz w:val="24"/>
          <w:szCs w:val="24"/>
        </w:rPr>
        <w:instrText xml:space="preserve"> ADDIN EN.CITE &lt;EndNote&gt;&lt;Cite&gt;&lt;Author&gt;Ruisoto&lt;/Author&gt;&lt;Year&gt;2021&lt;/Year&gt;&lt;RecNum&gt;7936&lt;/RecNum&gt;&lt;DisplayText&gt;(Ruisoto et al., 2021)&lt;/DisplayText&gt;&lt;record&gt;&lt;rec-number&gt;7936&lt;/rec-number&gt;&lt;foreign-keys&gt;&lt;key app="EN" db-id="ra29v0vzerfpz6e2s2pvwppfr2vpw999s2v2" timestamp="1611063727"&gt;7936&lt;/key&gt;&lt;/foreign-keys&gt;&lt;ref-type name="Journal Article"&gt;17&lt;/ref-type&gt;&lt;contributors&gt;&lt;authors&gt;&lt;author&gt;Ruisoto,Pablo&lt;/author&gt;&lt;author&gt;Ramírez,Marina R.&lt;/author&gt;&lt;author&gt;García,Pedro A.&lt;/author&gt;&lt;author&gt;Paladines-Costa,Belén&lt;/author&gt;&lt;author&gt;Vaca,Silvia L.&lt;/author&gt;&lt;author&gt;Clemente-Suárez,Vicente J.&lt;/author&gt;&lt;/authors&gt;&lt;/contributors&gt;&lt;titles&gt;&lt;title&gt;Social Support Mediates the Effect of Burnout on Health in Health Care Professionals&lt;/title&gt;&lt;secondary-title&gt;Frontiers in Psychology&lt;/secondary-title&gt;&lt;short-title&gt;Social support and burnout&lt;/short-title&gt;&lt;/titles&gt;&lt;periodical&gt;&lt;full-title&gt;Frontiers in Psychology&lt;/full-title&gt;&lt;/periodical&gt;&lt;volume&gt;11&lt;/volume&gt;&lt;number&gt;3867&lt;/number&gt;&lt;keywords&gt;&lt;keyword&gt;burnout - professional,social support,psychological stress,general health,Health care professionals&lt;/keyword&gt;&lt;/keywords&gt;&lt;dates&gt;&lt;year&gt;2021&lt;/year&gt;&lt;pub-dates&gt;&lt;date&gt;2021-January-13&lt;/date&gt;&lt;/pub-dates&gt;&lt;/dates&gt;&lt;isbn&gt;1664-1078&lt;/isbn&gt;&lt;work-type&gt;Original Research&lt;/work-type&gt;&lt;urls&gt;&lt;related-urls&gt;&lt;url&gt;https://www.frontiersin.org/article/10.3389/fpsyg.2020.623587&lt;/url&gt;&lt;/related-urls&gt;&lt;/urls&gt;&lt;electronic-resource-num&gt;10.3389/fpsyg.2020.623587&lt;/electronic-resource-num&gt;&lt;language&gt;English&lt;/language&gt;&lt;/record&gt;&lt;/Cite&gt;&lt;/EndNote&gt;</w:instrText>
      </w:r>
      <w:r w:rsidR="002E6D30">
        <w:rPr>
          <w:rFonts w:ascii="Times New Roman" w:hAnsi="Times New Roman" w:cs="Times New Roman"/>
          <w:bCs/>
          <w:sz w:val="24"/>
          <w:szCs w:val="24"/>
        </w:rPr>
        <w:fldChar w:fldCharType="separate"/>
      </w:r>
      <w:r w:rsidR="002E6D30">
        <w:rPr>
          <w:rFonts w:ascii="Times New Roman" w:hAnsi="Times New Roman" w:cs="Times New Roman"/>
          <w:bCs/>
          <w:noProof/>
          <w:sz w:val="24"/>
          <w:szCs w:val="24"/>
        </w:rPr>
        <w:t>(Ruisoto et al., 2021)</w:t>
      </w:r>
      <w:r w:rsidR="002E6D30">
        <w:rPr>
          <w:rFonts w:ascii="Times New Roman" w:hAnsi="Times New Roman" w:cs="Times New Roman"/>
          <w:bCs/>
          <w:sz w:val="24"/>
          <w:szCs w:val="24"/>
        </w:rPr>
        <w:fldChar w:fldCharType="end"/>
      </w:r>
      <w:r w:rsidR="00E37A6B">
        <w:rPr>
          <w:rFonts w:ascii="Times New Roman" w:hAnsi="Times New Roman" w:cs="Times New Roman"/>
          <w:bCs/>
          <w:sz w:val="24"/>
          <w:szCs w:val="24"/>
        </w:rPr>
        <w:t xml:space="preserve">, including during the </w:t>
      </w:r>
      <w:r w:rsidR="000D49C4">
        <w:rPr>
          <w:rFonts w:ascii="Times New Roman" w:hAnsi="Times New Roman" w:cs="Times New Roman"/>
          <w:bCs/>
          <w:sz w:val="24"/>
          <w:szCs w:val="24"/>
        </w:rPr>
        <w:t>COVID-19</w:t>
      </w:r>
      <w:r w:rsidR="007A6002">
        <w:rPr>
          <w:rFonts w:ascii="Times New Roman" w:hAnsi="Times New Roman" w:cs="Times New Roman"/>
          <w:bCs/>
          <w:sz w:val="24"/>
          <w:szCs w:val="24"/>
        </w:rPr>
        <w:t xml:space="preserve"> pandemic </w:t>
      </w:r>
      <w:r w:rsidR="007A6002">
        <w:rPr>
          <w:rFonts w:ascii="Times New Roman" w:hAnsi="Times New Roman" w:cs="Times New Roman"/>
          <w:bCs/>
          <w:sz w:val="24"/>
          <w:szCs w:val="24"/>
        </w:rPr>
        <w:fldChar w:fldCharType="begin"/>
      </w:r>
      <w:r w:rsidR="002E6D30">
        <w:rPr>
          <w:rFonts w:ascii="Times New Roman" w:hAnsi="Times New Roman" w:cs="Times New Roman"/>
          <w:bCs/>
          <w:sz w:val="24"/>
          <w:szCs w:val="24"/>
        </w:rPr>
        <w:instrText xml:space="preserve"> ADDIN EN.CITE &lt;EndNote&gt;&lt;Cite&gt;&lt;Author&gt;Hou&lt;/Author&gt;&lt;Year&gt;2020&lt;/Year&gt;&lt;RecNum&gt;7937&lt;/RecNum&gt;&lt;DisplayText&gt;(Hou et al., 2020)&lt;/DisplayText&gt;&lt;record&gt;&lt;rec-number&gt;7937&lt;/rec-number&gt;&lt;foreign-keys&gt;&lt;key app="EN" db-id="ra29v0vzerfpz6e2s2pvwppfr2vpw999s2v2" timestamp="1611151112"&gt;7937&lt;/key&gt;&lt;/foreign-keys&gt;&lt;ref-type name="Journal Article"&gt;17&lt;/ref-type&gt;&lt;contributors&gt;&lt;authors&gt;&lt;author&gt;Hou, Tianya&lt;/author&gt;&lt;author&gt;Zhang, Taiquan&lt;/author&gt;&lt;author&gt;Cai, Wenpeng&lt;/author&gt;&lt;author&gt;Song, Xiangrui&lt;/author&gt;&lt;author&gt;Chen, Aibin&lt;/author&gt;&lt;author&gt;Deng, Guanghui&lt;/author&gt;&lt;author&gt;Ni, Chunyan&lt;/author&gt;&lt;/authors&gt;&lt;/contributors&gt;&lt;titles&gt;&lt;title&gt;Social support and mental health among health care workers during Coronavirus Disease 2019 outbreak: A moderated mediation model&lt;/title&gt;&lt;secondary-title&gt;Plos one&lt;/secondary-title&gt;&lt;/titles&gt;&lt;periodical&gt;&lt;full-title&gt;PloS one&lt;/full-title&gt;&lt;/periodical&gt;&lt;pages&gt;e0233831&lt;/pages&gt;&lt;volume&gt;15&lt;/volume&gt;&lt;number&gt;5&lt;/number&gt;&lt;dates&gt;&lt;year&gt;2020&lt;/year&gt;&lt;/dates&gt;&lt;isbn&gt;1932-6203&lt;/isbn&gt;&lt;urls&gt;&lt;/urls&gt;&lt;/record&gt;&lt;/Cite&gt;&lt;/EndNote&gt;</w:instrText>
      </w:r>
      <w:r w:rsidR="007A6002">
        <w:rPr>
          <w:rFonts w:ascii="Times New Roman" w:hAnsi="Times New Roman" w:cs="Times New Roman"/>
          <w:bCs/>
          <w:sz w:val="24"/>
          <w:szCs w:val="24"/>
        </w:rPr>
        <w:fldChar w:fldCharType="separate"/>
      </w:r>
      <w:r w:rsidR="002E6D30">
        <w:rPr>
          <w:rFonts w:ascii="Times New Roman" w:hAnsi="Times New Roman" w:cs="Times New Roman"/>
          <w:bCs/>
          <w:noProof/>
          <w:sz w:val="24"/>
          <w:szCs w:val="24"/>
        </w:rPr>
        <w:t>(Hou et al., 2020)</w:t>
      </w:r>
      <w:r w:rsidR="007A6002">
        <w:rPr>
          <w:rFonts w:ascii="Times New Roman" w:hAnsi="Times New Roman" w:cs="Times New Roman"/>
          <w:bCs/>
          <w:sz w:val="24"/>
          <w:szCs w:val="24"/>
        </w:rPr>
        <w:fldChar w:fldCharType="end"/>
      </w:r>
      <w:r w:rsidR="00A41A8D">
        <w:rPr>
          <w:rFonts w:ascii="Times New Roman" w:hAnsi="Times New Roman" w:cs="Times New Roman"/>
          <w:bCs/>
          <w:sz w:val="24"/>
          <w:szCs w:val="24"/>
        </w:rPr>
        <w:t xml:space="preserve">, </w:t>
      </w:r>
      <w:r w:rsidR="002E6D30">
        <w:rPr>
          <w:rFonts w:ascii="Times New Roman" w:hAnsi="Times New Roman" w:cs="Times New Roman"/>
          <w:bCs/>
          <w:sz w:val="24"/>
          <w:szCs w:val="24"/>
        </w:rPr>
        <w:t xml:space="preserve"> </w:t>
      </w:r>
      <w:r w:rsidR="00A41A8D">
        <w:rPr>
          <w:rFonts w:ascii="Times New Roman" w:hAnsi="Times New Roman" w:cs="Times New Roman"/>
          <w:bCs/>
          <w:sz w:val="24"/>
          <w:szCs w:val="24"/>
        </w:rPr>
        <w:t>and has also been shown to be</w:t>
      </w:r>
      <w:r w:rsidR="00E6616D" w:rsidRPr="00114101">
        <w:rPr>
          <w:rFonts w:ascii="Times New Roman" w:hAnsi="Times New Roman" w:cs="Times New Roman"/>
          <w:bCs/>
          <w:sz w:val="24"/>
          <w:szCs w:val="24"/>
        </w:rPr>
        <w:t xml:space="preserve"> generally beneficial </w:t>
      </w:r>
      <w:r w:rsidR="00470EA7" w:rsidRPr="00114101">
        <w:rPr>
          <w:rFonts w:ascii="Times New Roman" w:hAnsi="Times New Roman" w:cs="Times New Roman"/>
          <w:bCs/>
          <w:sz w:val="24"/>
          <w:szCs w:val="24"/>
        </w:rPr>
        <w:t>for</w:t>
      </w:r>
      <w:r w:rsidR="00E6616D" w:rsidRPr="00114101">
        <w:rPr>
          <w:rFonts w:ascii="Times New Roman" w:hAnsi="Times New Roman" w:cs="Times New Roman"/>
          <w:bCs/>
          <w:sz w:val="24"/>
          <w:szCs w:val="24"/>
        </w:rPr>
        <w:t xml:space="preserve"> </w:t>
      </w:r>
      <w:r w:rsidR="00470EA7" w:rsidRPr="00114101">
        <w:rPr>
          <w:rFonts w:ascii="Times New Roman" w:hAnsi="Times New Roman" w:cs="Times New Roman"/>
          <w:bCs/>
          <w:sz w:val="24"/>
          <w:szCs w:val="24"/>
        </w:rPr>
        <w:t xml:space="preserve">clergy </w:t>
      </w:r>
      <w:r w:rsidR="00E6616D" w:rsidRPr="00114101">
        <w:rPr>
          <w:rFonts w:ascii="Times New Roman" w:hAnsi="Times New Roman" w:cs="Times New Roman"/>
          <w:bCs/>
          <w:sz w:val="24"/>
          <w:szCs w:val="24"/>
        </w:rPr>
        <w:t>wellbeing</w:t>
      </w:r>
      <w:r w:rsidR="00470EA7" w:rsidRPr="00114101">
        <w:rPr>
          <w:rFonts w:ascii="Times New Roman" w:hAnsi="Times New Roman" w:cs="Times New Roman"/>
          <w:bCs/>
          <w:sz w:val="24"/>
          <w:szCs w:val="24"/>
        </w:rPr>
        <w:t xml:space="preserve"> in the Church of England </w:t>
      </w:r>
      <w:r w:rsidR="00470EA7" w:rsidRPr="00114101">
        <w:rPr>
          <w:rFonts w:ascii="Times New Roman" w:hAnsi="Times New Roman" w:cs="Times New Roman"/>
          <w:bCs/>
          <w:sz w:val="24"/>
          <w:szCs w:val="24"/>
        </w:rPr>
        <w:fldChar w:fldCharType="begin"/>
      </w:r>
      <w:r w:rsidR="00AE0851">
        <w:rPr>
          <w:rFonts w:ascii="Times New Roman" w:hAnsi="Times New Roman" w:cs="Times New Roman"/>
          <w:bCs/>
          <w:sz w:val="24"/>
          <w:szCs w:val="24"/>
        </w:rPr>
        <w:instrText xml:space="preserve"> ADDIN EN.CITE &lt;EndNote&gt;&lt;Cite&gt;&lt;Author&gt;Francis&lt;/Author&gt;&lt;Year&gt;2018&lt;/Year&gt;&lt;RecNum&gt;7388&lt;/RecNum&gt;&lt;DisplayText&gt;(Francis et al., 2018)&lt;/DisplayText&gt;&lt;record&gt;&lt;rec-number&gt;7388&lt;/rec-number&gt;&lt;foreign-keys&gt;&lt;key app="EN" db-id="ra29v0vzerfpz6e2s2pvwppfr2vpw999s2v2" timestamp="1538465072"&gt;7388&lt;/key&gt;&lt;/foreign-keys&gt;&lt;ref-type name="Journal Article"&gt;17&lt;/ref-type&gt;&lt;contributors&gt;&lt;authors&gt;&lt;author&gt;Leslie J. Francis&lt;/author&gt;&lt;author&gt;Andrew Village&lt;/author&gt;&lt;author&gt;David Voas&lt;/author&gt;&lt;/authors&gt;&lt;/contributors&gt;&lt;titles&gt;&lt;title&gt;Stress levels among Anglican clergy: The beneficial effects of feeling supported&lt;/title&gt;&lt;secondary-title&gt;Journal of Empirical Theology&lt;/secondary-title&gt;&lt;/titles&gt;&lt;periodical&gt;&lt;full-title&gt;Journal of Empirical Theology&lt;/full-title&gt;&lt;/periodical&gt;&lt;pages&gt;265-287&lt;/pages&gt;&lt;volume&gt;31&lt;/volume&gt;&lt;number&gt;2&lt;/number&gt;&lt;dates&gt;&lt;year&gt;2018&lt;/year&gt;&lt;/dates&gt;&lt;urls&gt;&lt;/urls&gt;&lt;electronic-resource-num&gt;10.1163/15709256-12341374&lt;/electronic-resource-num&gt;&lt;/record&gt;&lt;/Cite&gt;&lt;/EndNote&gt;</w:instrText>
      </w:r>
      <w:r w:rsidR="00470EA7" w:rsidRPr="00114101">
        <w:rPr>
          <w:rFonts w:ascii="Times New Roman" w:hAnsi="Times New Roman" w:cs="Times New Roman"/>
          <w:bCs/>
          <w:sz w:val="24"/>
          <w:szCs w:val="24"/>
        </w:rPr>
        <w:fldChar w:fldCharType="separate"/>
      </w:r>
      <w:r w:rsidR="00AE0851">
        <w:rPr>
          <w:rFonts w:ascii="Times New Roman" w:hAnsi="Times New Roman" w:cs="Times New Roman"/>
          <w:bCs/>
          <w:noProof/>
          <w:sz w:val="24"/>
          <w:szCs w:val="24"/>
        </w:rPr>
        <w:t>(Francis et al., 2018)</w:t>
      </w:r>
      <w:r w:rsidR="00470EA7" w:rsidRPr="00114101">
        <w:rPr>
          <w:rFonts w:ascii="Times New Roman" w:hAnsi="Times New Roman" w:cs="Times New Roman"/>
          <w:bCs/>
          <w:sz w:val="24"/>
          <w:szCs w:val="24"/>
        </w:rPr>
        <w:fldChar w:fldCharType="end"/>
      </w:r>
      <w:r w:rsidR="00BF4604">
        <w:rPr>
          <w:rFonts w:ascii="Times New Roman" w:hAnsi="Times New Roman" w:cs="Times New Roman"/>
          <w:bCs/>
          <w:sz w:val="24"/>
          <w:szCs w:val="24"/>
        </w:rPr>
        <w:t>.</w:t>
      </w:r>
      <w:r w:rsidR="00FB3811" w:rsidRPr="00114101">
        <w:rPr>
          <w:rFonts w:ascii="Times New Roman" w:hAnsi="Times New Roman" w:cs="Times New Roman"/>
          <w:bCs/>
          <w:sz w:val="24"/>
          <w:szCs w:val="24"/>
        </w:rPr>
        <w:t xml:space="preserve"> </w:t>
      </w:r>
      <w:r w:rsidR="00BF4604">
        <w:rPr>
          <w:rFonts w:ascii="Times New Roman" w:hAnsi="Times New Roman" w:cs="Times New Roman"/>
          <w:bCs/>
          <w:sz w:val="24"/>
          <w:szCs w:val="24"/>
        </w:rPr>
        <w:t>S</w:t>
      </w:r>
      <w:r w:rsidR="00D53CEE" w:rsidRPr="00114101">
        <w:rPr>
          <w:rFonts w:ascii="Times New Roman" w:hAnsi="Times New Roman" w:cs="Times New Roman"/>
          <w:bCs/>
          <w:sz w:val="24"/>
          <w:szCs w:val="24"/>
        </w:rPr>
        <w:t xml:space="preserve">tipendiary parochial clergy </w:t>
      </w:r>
      <w:r w:rsidR="00114A4F" w:rsidRPr="00114101">
        <w:rPr>
          <w:rFonts w:ascii="Times New Roman" w:hAnsi="Times New Roman" w:cs="Times New Roman"/>
          <w:bCs/>
          <w:sz w:val="24"/>
          <w:szCs w:val="24"/>
        </w:rPr>
        <w:t xml:space="preserve">in </w:t>
      </w:r>
      <w:r w:rsidR="008567B5">
        <w:rPr>
          <w:rFonts w:ascii="Times New Roman" w:hAnsi="Times New Roman" w:cs="Times New Roman"/>
          <w:bCs/>
          <w:sz w:val="24"/>
          <w:szCs w:val="24"/>
        </w:rPr>
        <w:t xml:space="preserve">the </w:t>
      </w:r>
      <w:r w:rsidR="008567B5">
        <w:rPr>
          <w:rFonts w:ascii="Times New Roman" w:hAnsi="Times New Roman" w:cs="Times New Roman"/>
          <w:bCs/>
          <w:i/>
          <w:iCs/>
          <w:sz w:val="24"/>
          <w:szCs w:val="24"/>
        </w:rPr>
        <w:t xml:space="preserve">Coronavirus, Church &amp; You </w:t>
      </w:r>
      <w:r w:rsidR="008567B5">
        <w:rPr>
          <w:rFonts w:ascii="Times New Roman" w:hAnsi="Times New Roman" w:cs="Times New Roman"/>
          <w:bCs/>
          <w:sz w:val="24"/>
          <w:szCs w:val="24"/>
        </w:rPr>
        <w:t xml:space="preserve"> survey </w:t>
      </w:r>
      <w:r w:rsidR="00537412" w:rsidRPr="00114101">
        <w:rPr>
          <w:rFonts w:ascii="Times New Roman" w:hAnsi="Times New Roman" w:cs="Times New Roman"/>
          <w:bCs/>
          <w:sz w:val="24"/>
          <w:szCs w:val="24"/>
        </w:rPr>
        <w:t xml:space="preserve">who </w:t>
      </w:r>
      <w:r w:rsidR="00395511" w:rsidRPr="00114101">
        <w:rPr>
          <w:rFonts w:ascii="Times New Roman" w:hAnsi="Times New Roman" w:cs="Times New Roman"/>
          <w:bCs/>
          <w:sz w:val="24"/>
          <w:szCs w:val="24"/>
        </w:rPr>
        <w:t xml:space="preserve">felt well supported </w:t>
      </w:r>
      <w:r w:rsidR="008567B5">
        <w:rPr>
          <w:rFonts w:ascii="Times New Roman" w:hAnsi="Times New Roman" w:cs="Times New Roman"/>
          <w:bCs/>
          <w:sz w:val="24"/>
          <w:szCs w:val="24"/>
        </w:rPr>
        <w:t xml:space="preserve">also </w:t>
      </w:r>
      <w:r w:rsidR="00395511" w:rsidRPr="00114101">
        <w:rPr>
          <w:rFonts w:ascii="Times New Roman" w:hAnsi="Times New Roman" w:cs="Times New Roman"/>
          <w:bCs/>
          <w:sz w:val="24"/>
          <w:szCs w:val="24"/>
        </w:rPr>
        <w:t>show</w:t>
      </w:r>
      <w:r w:rsidR="00043508">
        <w:rPr>
          <w:rFonts w:ascii="Times New Roman" w:hAnsi="Times New Roman" w:cs="Times New Roman"/>
          <w:bCs/>
          <w:sz w:val="24"/>
          <w:szCs w:val="24"/>
        </w:rPr>
        <w:t>ed</w:t>
      </w:r>
      <w:r w:rsidR="00395511" w:rsidRPr="00114101">
        <w:rPr>
          <w:rFonts w:ascii="Times New Roman" w:hAnsi="Times New Roman" w:cs="Times New Roman"/>
          <w:bCs/>
          <w:sz w:val="24"/>
          <w:szCs w:val="24"/>
        </w:rPr>
        <w:t xml:space="preserve"> </w:t>
      </w:r>
      <w:r w:rsidR="005F549A" w:rsidRPr="00114101">
        <w:rPr>
          <w:rFonts w:ascii="Times New Roman" w:hAnsi="Times New Roman" w:cs="Times New Roman"/>
          <w:bCs/>
          <w:sz w:val="24"/>
          <w:szCs w:val="24"/>
        </w:rPr>
        <w:t>less adverse change in stress or negative affect during lockdown</w:t>
      </w:r>
      <w:r w:rsidR="001F449A">
        <w:rPr>
          <w:rFonts w:ascii="Times New Roman" w:hAnsi="Times New Roman" w:cs="Times New Roman"/>
          <w:bCs/>
          <w:sz w:val="24"/>
          <w:szCs w:val="24"/>
        </w:rPr>
        <w:t xml:space="preserve"> </w:t>
      </w:r>
      <w:r w:rsidR="001F449A">
        <w:rPr>
          <w:rFonts w:ascii="Times New Roman" w:hAnsi="Times New Roman" w:cs="Times New Roman"/>
          <w:bCs/>
          <w:sz w:val="24"/>
          <w:szCs w:val="24"/>
        </w:rPr>
        <w:fldChar w:fldCharType="begin"/>
      </w:r>
      <w:r w:rsidR="003F4953">
        <w:rPr>
          <w:rFonts w:ascii="Times New Roman" w:hAnsi="Times New Roman" w:cs="Times New Roman"/>
          <w:bCs/>
          <w:sz w:val="24"/>
          <w:szCs w:val="24"/>
        </w:rPr>
        <w:instrText xml:space="preserve"> ADDIN EN.CITE &lt;EndNote&gt;&lt;Cite&gt;&lt;Author&gt;Village&lt;/Author&gt;&lt;Year&gt;In press&lt;/Year&gt;&lt;RecNum&gt;7925&lt;/RecNum&gt;&lt;DisplayText&gt;(Village &amp;amp; Francis, In press-b)&lt;/DisplayText&gt;&lt;record&gt;&lt;rec-number&gt;7925&lt;/rec-number&gt;&lt;foreign-keys&gt;&lt;key app="EN" db-id="ra29v0vzerfpz6e2s2pvwppfr2vpw999s2v2" timestamp="1609751491"&gt;7925&lt;/key&gt;&lt;/foreign-keys&gt;&lt;ref-type name="Journal Article"&gt;17&lt;/ref-type&gt;&lt;contributors&gt;&lt;authors&gt;&lt;author&gt;Village, Andrew&lt;/author&gt;&lt;author&gt;Francis, Leslie J.&lt;/author&gt;&lt;/authors&gt;&lt;/contributors&gt;&lt;titles&gt;&lt;title&gt;Wellbeing and perceptions of receiving support among Church of England clergy during the 2020 Covid-19 pandemic&lt;/title&gt;&lt;secondary-title&gt;Mental Health Religion &amp;amp; Culture&lt;/secondary-title&gt;&lt;/titles&gt;&lt;periodical&gt;&lt;full-title&gt;Mental Health Religion &amp;amp; Culture&lt;/full-title&gt;&lt;/periodical&gt;&lt;keywords&gt;&lt;keyword&gt;CC&amp;amp;Y&lt;/keyword&gt;&lt;/keywords&gt;&lt;dates&gt;&lt;year&gt;In press&lt;/year&gt;&lt;/dates&gt;&lt;urls&gt;&lt;/urls&gt;&lt;/record&gt;&lt;/Cite&gt;&lt;/EndNote&gt;</w:instrText>
      </w:r>
      <w:r w:rsidR="001F449A">
        <w:rPr>
          <w:rFonts w:ascii="Times New Roman" w:hAnsi="Times New Roman" w:cs="Times New Roman"/>
          <w:bCs/>
          <w:sz w:val="24"/>
          <w:szCs w:val="24"/>
        </w:rPr>
        <w:fldChar w:fldCharType="separate"/>
      </w:r>
      <w:r w:rsidR="003F4953">
        <w:rPr>
          <w:rFonts w:ascii="Times New Roman" w:hAnsi="Times New Roman" w:cs="Times New Roman"/>
          <w:bCs/>
          <w:noProof/>
          <w:sz w:val="24"/>
          <w:szCs w:val="24"/>
        </w:rPr>
        <w:t>(Village &amp; Francis, In press-b)</w:t>
      </w:r>
      <w:r w:rsidR="001F449A">
        <w:rPr>
          <w:rFonts w:ascii="Times New Roman" w:hAnsi="Times New Roman" w:cs="Times New Roman"/>
          <w:bCs/>
          <w:sz w:val="24"/>
          <w:szCs w:val="24"/>
        </w:rPr>
        <w:fldChar w:fldCharType="end"/>
      </w:r>
      <w:r w:rsidR="005F549A" w:rsidRPr="00114101">
        <w:rPr>
          <w:rFonts w:ascii="Times New Roman" w:hAnsi="Times New Roman" w:cs="Times New Roman"/>
          <w:bCs/>
          <w:sz w:val="24"/>
          <w:szCs w:val="24"/>
        </w:rPr>
        <w:t xml:space="preserve">. Here we extend </w:t>
      </w:r>
      <w:r w:rsidR="00165C8D" w:rsidRPr="00114101">
        <w:rPr>
          <w:rFonts w:ascii="Times New Roman" w:hAnsi="Times New Roman" w:cs="Times New Roman"/>
          <w:bCs/>
          <w:sz w:val="24"/>
          <w:szCs w:val="24"/>
        </w:rPr>
        <w:t xml:space="preserve">this </w:t>
      </w:r>
      <w:r w:rsidR="00BA32B5" w:rsidRPr="00114101">
        <w:rPr>
          <w:rFonts w:ascii="Times New Roman" w:hAnsi="Times New Roman" w:cs="Times New Roman"/>
          <w:bCs/>
          <w:sz w:val="24"/>
          <w:szCs w:val="24"/>
        </w:rPr>
        <w:t xml:space="preserve">latter </w:t>
      </w:r>
      <w:r w:rsidR="00165C8D" w:rsidRPr="00114101">
        <w:rPr>
          <w:rFonts w:ascii="Times New Roman" w:hAnsi="Times New Roman" w:cs="Times New Roman"/>
          <w:bCs/>
          <w:sz w:val="24"/>
          <w:szCs w:val="24"/>
        </w:rPr>
        <w:t xml:space="preserve">analysis </w:t>
      </w:r>
      <w:r w:rsidR="00BA32B5" w:rsidRPr="00114101">
        <w:rPr>
          <w:rFonts w:ascii="Times New Roman" w:hAnsi="Times New Roman" w:cs="Times New Roman"/>
          <w:bCs/>
          <w:sz w:val="24"/>
          <w:szCs w:val="24"/>
        </w:rPr>
        <w:t xml:space="preserve">by </w:t>
      </w:r>
      <w:r w:rsidR="00F734AC" w:rsidRPr="00114101">
        <w:rPr>
          <w:rFonts w:ascii="Times New Roman" w:hAnsi="Times New Roman" w:cs="Times New Roman"/>
          <w:bCs/>
          <w:sz w:val="24"/>
          <w:szCs w:val="24"/>
        </w:rPr>
        <w:t>applying</w:t>
      </w:r>
      <w:r w:rsidR="00165C8D" w:rsidRPr="00114101">
        <w:rPr>
          <w:rFonts w:ascii="Times New Roman" w:hAnsi="Times New Roman" w:cs="Times New Roman"/>
          <w:bCs/>
          <w:sz w:val="24"/>
          <w:szCs w:val="24"/>
        </w:rPr>
        <w:t xml:space="preserve"> i</w:t>
      </w:r>
      <w:r w:rsidR="00FD5E9C" w:rsidRPr="00114101">
        <w:rPr>
          <w:rFonts w:ascii="Times New Roman" w:hAnsi="Times New Roman" w:cs="Times New Roman"/>
          <w:bCs/>
          <w:sz w:val="24"/>
          <w:szCs w:val="24"/>
        </w:rPr>
        <w:t>t</w:t>
      </w:r>
      <w:r w:rsidR="00165C8D" w:rsidRPr="00114101">
        <w:rPr>
          <w:rFonts w:ascii="Times New Roman" w:hAnsi="Times New Roman" w:cs="Times New Roman"/>
          <w:bCs/>
          <w:sz w:val="24"/>
          <w:szCs w:val="24"/>
        </w:rPr>
        <w:t xml:space="preserve"> to lay people as well as </w:t>
      </w:r>
      <w:r w:rsidR="0005000C">
        <w:rPr>
          <w:rFonts w:ascii="Times New Roman" w:hAnsi="Times New Roman" w:cs="Times New Roman"/>
          <w:bCs/>
          <w:sz w:val="24"/>
          <w:szCs w:val="24"/>
        </w:rPr>
        <w:t xml:space="preserve">to </w:t>
      </w:r>
      <w:r w:rsidR="00165C8D" w:rsidRPr="00114101">
        <w:rPr>
          <w:rFonts w:ascii="Times New Roman" w:hAnsi="Times New Roman" w:cs="Times New Roman"/>
          <w:bCs/>
          <w:sz w:val="24"/>
          <w:szCs w:val="24"/>
        </w:rPr>
        <w:t xml:space="preserve">clergy. </w:t>
      </w:r>
      <w:r w:rsidR="00FD5E9C" w:rsidRPr="00114101">
        <w:rPr>
          <w:rFonts w:ascii="Times New Roman" w:hAnsi="Times New Roman" w:cs="Times New Roman"/>
          <w:bCs/>
          <w:sz w:val="24"/>
          <w:szCs w:val="24"/>
        </w:rPr>
        <w:t>The aim was to identify the most effective sources of support for those receiving or giving ministry during lockdown</w:t>
      </w:r>
      <w:r w:rsidR="00560EEC" w:rsidRPr="00114101">
        <w:rPr>
          <w:rFonts w:ascii="Times New Roman" w:hAnsi="Times New Roman" w:cs="Times New Roman"/>
          <w:bCs/>
          <w:sz w:val="24"/>
          <w:szCs w:val="24"/>
        </w:rPr>
        <w:t>.</w:t>
      </w:r>
    </w:p>
    <w:p w14:paraId="276EEB7F" w14:textId="77777777" w:rsidR="000947C8" w:rsidRDefault="000947C8" w:rsidP="00604E42">
      <w:pPr>
        <w:spacing w:line="480" w:lineRule="auto"/>
        <w:rPr>
          <w:rFonts w:ascii="Times New Roman" w:hAnsi="Times New Roman" w:cs="Times New Roman"/>
          <w:b/>
          <w:sz w:val="24"/>
          <w:szCs w:val="24"/>
        </w:rPr>
      </w:pPr>
    </w:p>
    <w:p w14:paraId="002340B0" w14:textId="7E4E931E" w:rsidR="00560EEC" w:rsidRPr="00114101" w:rsidRDefault="00F734AC" w:rsidP="00604E42">
      <w:pPr>
        <w:spacing w:line="480" w:lineRule="auto"/>
        <w:rPr>
          <w:rFonts w:ascii="Times New Roman" w:hAnsi="Times New Roman" w:cs="Times New Roman"/>
          <w:b/>
          <w:sz w:val="24"/>
          <w:szCs w:val="24"/>
        </w:rPr>
      </w:pPr>
      <w:r w:rsidRPr="00114101">
        <w:rPr>
          <w:rFonts w:ascii="Times New Roman" w:hAnsi="Times New Roman" w:cs="Times New Roman"/>
          <w:b/>
          <w:sz w:val="24"/>
          <w:szCs w:val="24"/>
        </w:rPr>
        <w:t xml:space="preserve">Affect </w:t>
      </w:r>
      <w:r w:rsidR="006D4428" w:rsidRPr="00114101">
        <w:rPr>
          <w:rFonts w:ascii="Times New Roman" w:hAnsi="Times New Roman" w:cs="Times New Roman"/>
          <w:b/>
          <w:sz w:val="24"/>
          <w:szCs w:val="24"/>
        </w:rPr>
        <w:t xml:space="preserve">balance as a measure of psychological </w:t>
      </w:r>
      <w:proofErr w:type="gramStart"/>
      <w:r w:rsidR="006D4428" w:rsidRPr="00114101">
        <w:rPr>
          <w:rFonts w:ascii="Times New Roman" w:hAnsi="Times New Roman" w:cs="Times New Roman"/>
          <w:b/>
          <w:sz w:val="24"/>
          <w:szCs w:val="24"/>
        </w:rPr>
        <w:t>wellbeing</w:t>
      </w:r>
      <w:proofErr w:type="gramEnd"/>
    </w:p>
    <w:p w14:paraId="62635D67" w14:textId="224D3161" w:rsidR="006D4428" w:rsidRDefault="00604E42" w:rsidP="00604E42">
      <w:pPr>
        <w:spacing w:line="480" w:lineRule="auto"/>
        <w:rPr>
          <w:rFonts w:ascii="Times New Roman" w:hAnsi="Times New Roman" w:cs="Times New Roman"/>
          <w:bCs/>
          <w:sz w:val="24"/>
          <w:szCs w:val="24"/>
        </w:rPr>
      </w:pPr>
      <w:r w:rsidRPr="00114101">
        <w:rPr>
          <w:rFonts w:ascii="Times New Roman" w:hAnsi="Times New Roman" w:cs="Times New Roman"/>
          <w:bCs/>
          <w:sz w:val="24"/>
          <w:szCs w:val="24"/>
        </w:rPr>
        <w:lastRenderedPageBreak/>
        <w:t xml:space="preserve"> </w:t>
      </w:r>
      <w:r w:rsidR="004B791F" w:rsidRPr="00114101">
        <w:rPr>
          <w:rFonts w:ascii="Times New Roman" w:hAnsi="Times New Roman" w:cs="Times New Roman"/>
          <w:bCs/>
          <w:sz w:val="24"/>
          <w:szCs w:val="24"/>
        </w:rPr>
        <w:t xml:space="preserve">The </w:t>
      </w:r>
      <w:r w:rsidR="00AF4BE9" w:rsidRPr="00114101">
        <w:rPr>
          <w:rFonts w:ascii="Times New Roman" w:hAnsi="Times New Roman" w:cs="Times New Roman"/>
          <w:bCs/>
          <w:sz w:val="24"/>
          <w:szCs w:val="24"/>
        </w:rPr>
        <w:t xml:space="preserve">balanced affect model </w:t>
      </w:r>
      <w:r w:rsidR="00C33625" w:rsidRPr="00114101">
        <w:rPr>
          <w:rFonts w:ascii="Times New Roman" w:hAnsi="Times New Roman" w:cs="Times New Roman"/>
          <w:bCs/>
          <w:sz w:val="24"/>
          <w:szCs w:val="24"/>
        </w:rPr>
        <w:t xml:space="preserve">of psychological wellbeing </w:t>
      </w:r>
      <w:r w:rsidR="00C33625" w:rsidRPr="00114101">
        <w:rPr>
          <w:rFonts w:ascii="Times New Roman" w:hAnsi="Times New Roman" w:cs="Times New Roman"/>
          <w:bCs/>
          <w:sz w:val="24"/>
          <w:szCs w:val="24"/>
        </w:rPr>
        <w:fldChar w:fldCharType="begin"/>
      </w:r>
      <w:r w:rsidR="00A24DC9">
        <w:rPr>
          <w:rFonts w:ascii="Times New Roman" w:hAnsi="Times New Roman" w:cs="Times New Roman"/>
          <w:bCs/>
          <w:sz w:val="24"/>
          <w:szCs w:val="24"/>
        </w:rPr>
        <w:instrText xml:space="preserve"> ADDIN EN.CITE &lt;EndNote&gt;&lt;Cite&gt;&lt;Author&gt;Bradburn&lt;/Author&gt;&lt;Year&gt;1969&lt;/Year&gt;&lt;RecNum&gt;7905&lt;/RecNum&gt;&lt;DisplayText&gt;(Bradburn, 1969)&lt;/DisplayText&gt;&lt;record&gt;&lt;rec-number&gt;7905&lt;/rec-number&gt;&lt;foreign-keys&gt;&lt;key app="EN" db-id="ra29v0vzerfpz6e2s2pvwppfr2vpw999s2v2" timestamp="1608023186"&gt;7905&lt;/key&gt;&lt;/foreign-keys&gt;&lt;ref-type name="Book"&gt;6&lt;/ref-type&gt;&lt;contributors&gt;&lt;authors&gt;&lt;author&gt;Bradburn, Norman M. &lt;/author&gt;&lt;/authors&gt;&lt;/contributors&gt;&lt;titles&gt;&lt;title&gt;The structure of psychological well-being&lt;/title&gt;&lt;/titles&gt;&lt;dates&gt;&lt;year&gt;1969&lt;/year&gt;&lt;/dates&gt;&lt;pub-location&gt;Chicago,Il&lt;/pub-location&gt;&lt;publisher&gt;Aldine&lt;/publisher&gt;&lt;urls&gt;&lt;/urls&gt;&lt;/record&gt;&lt;/Cite&gt;&lt;/EndNote&gt;</w:instrText>
      </w:r>
      <w:r w:rsidR="00C33625" w:rsidRPr="00114101">
        <w:rPr>
          <w:rFonts w:ascii="Times New Roman" w:hAnsi="Times New Roman" w:cs="Times New Roman"/>
          <w:bCs/>
          <w:sz w:val="24"/>
          <w:szCs w:val="24"/>
        </w:rPr>
        <w:fldChar w:fldCharType="separate"/>
      </w:r>
      <w:r w:rsidR="00C33625" w:rsidRPr="00114101">
        <w:rPr>
          <w:rFonts w:ascii="Times New Roman" w:hAnsi="Times New Roman" w:cs="Times New Roman"/>
          <w:bCs/>
          <w:noProof/>
          <w:sz w:val="24"/>
          <w:szCs w:val="24"/>
        </w:rPr>
        <w:t>(Bradburn, 1969)</w:t>
      </w:r>
      <w:r w:rsidR="00C33625" w:rsidRPr="00114101">
        <w:rPr>
          <w:rFonts w:ascii="Times New Roman" w:hAnsi="Times New Roman" w:cs="Times New Roman"/>
          <w:bCs/>
          <w:sz w:val="24"/>
          <w:szCs w:val="24"/>
        </w:rPr>
        <w:fldChar w:fldCharType="end"/>
      </w:r>
      <w:r w:rsidR="006C08C9" w:rsidRPr="00114101">
        <w:rPr>
          <w:rFonts w:ascii="Times New Roman" w:hAnsi="Times New Roman" w:cs="Times New Roman"/>
          <w:bCs/>
          <w:sz w:val="24"/>
          <w:szCs w:val="24"/>
        </w:rPr>
        <w:t xml:space="preserve"> </w:t>
      </w:r>
      <w:r w:rsidR="00F71B08" w:rsidRPr="00114101">
        <w:rPr>
          <w:rFonts w:ascii="Times New Roman" w:hAnsi="Times New Roman" w:cs="Times New Roman"/>
          <w:bCs/>
          <w:sz w:val="24"/>
          <w:szCs w:val="24"/>
        </w:rPr>
        <w:t>conceptualises positive and negative affect as two separate continu</w:t>
      </w:r>
      <w:r w:rsidR="00460C61" w:rsidRPr="00114101">
        <w:rPr>
          <w:rFonts w:ascii="Times New Roman" w:hAnsi="Times New Roman" w:cs="Times New Roman"/>
          <w:bCs/>
          <w:sz w:val="24"/>
          <w:szCs w:val="24"/>
        </w:rPr>
        <w:t>a</w:t>
      </w:r>
      <w:r w:rsidR="00BA32B5" w:rsidRPr="00114101">
        <w:rPr>
          <w:rFonts w:ascii="Times New Roman" w:hAnsi="Times New Roman" w:cs="Times New Roman"/>
          <w:bCs/>
          <w:sz w:val="24"/>
          <w:szCs w:val="24"/>
        </w:rPr>
        <w:t>,</w:t>
      </w:r>
      <w:r w:rsidR="00460C61" w:rsidRPr="00114101">
        <w:rPr>
          <w:rFonts w:ascii="Times New Roman" w:hAnsi="Times New Roman" w:cs="Times New Roman"/>
          <w:bCs/>
          <w:sz w:val="24"/>
          <w:szCs w:val="24"/>
        </w:rPr>
        <w:t xml:space="preserve"> and wellbeing as the </w:t>
      </w:r>
      <w:r w:rsidR="00B84860">
        <w:rPr>
          <w:rFonts w:ascii="Times New Roman" w:hAnsi="Times New Roman" w:cs="Times New Roman"/>
          <w:bCs/>
          <w:sz w:val="24"/>
          <w:szCs w:val="24"/>
        </w:rPr>
        <w:t>function</w:t>
      </w:r>
      <w:r w:rsidR="00D1789A">
        <w:rPr>
          <w:rFonts w:ascii="Times New Roman" w:hAnsi="Times New Roman" w:cs="Times New Roman"/>
          <w:bCs/>
          <w:sz w:val="24"/>
          <w:szCs w:val="24"/>
        </w:rPr>
        <w:t xml:space="preserve"> </w:t>
      </w:r>
      <w:r w:rsidR="00460C61" w:rsidRPr="00114101">
        <w:rPr>
          <w:rFonts w:ascii="Times New Roman" w:hAnsi="Times New Roman" w:cs="Times New Roman"/>
          <w:bCs/>
          <w:sz w:val="24"/>
          <w:szCs w:val="24"/>
        </w:rPr>
        <w:t xml:space="preserve">of these two </w:t>
      </w:r>
      <w:r w:rsidR="00EF74AA" w:rsidRPr="00114101">
        <w:rPr>
          <w:rFonts w:ascii="Times New Roman" w:hAnsi="Times New Roman" w:cs="Times New Roman"/>
          <w:bCs/>
          <w:sz w:val="24"/>
          <w:szCs w:val="24"/>
        </w:rPr>
        <w:t xml:space="preserve">entities. Individuals with high negative affect might </w:t>
      </w:r>
      <w:r w:rsidR="000A62EF" w:rsidRPr="00114101">
        <w:rPr>
          <w:rFonts w:ascii="Times New Roman" w:hAnsi="Times New Roman" w:cs="Times New Roman"/>
          <w:bCs/>
          <w:sz w:val="24"/>
          <w:szCs w:val="24"/>
        </w:rPr>
        <w:t xml:space="preserve">still experience generally good wellbeing if they also have high levels of positive affect. This idea has been tested </w:t>
      </w:r>
      <w:r w:rsidR="00D86CFD" w:rsidRPr="00114101">
        <w:rPr>
          <w:rFonts w:ascii="Times New Roman" w:hAnsi="Times New Roman" w:cs="Times New Roman"/>
          <w:bCs/>
          <w:sz w:val="24"/>
          <w:szCs w:val="24"/>
        </w:rPr>
        <w:t>among clergy using the Francis Burnout Inventory (FBI), which has two scales measuring emotional exhaustion in ministry</w:t>
      </w:r>
      <w:r w:rsidR="0034091C" w:rsidRPr="00114101">
        <w:rPr>
          <w:rFonts w:ascii="Times New Roman" w:hAnsi="Times New Roman" w:cs="Times New Roman"/>
          <w:bCs/>
          <w:sz w:val="24"/>
          <w:szCs w:val="24"/>
        </w:rPr>
        <w:t xml:space="preserve"> and satisfaction in ministry</w:t>
      </w:r>
      <w:r w:rsidR="000204D3" w:rsidRPr="00114101">
        <w:rPr>
          <w:rFonts w:ascii="Times New Roman" w:hAnsi="Times New Roman" w:cs="Times New Roman"/>
          <w:bCs/>
          <w:sz w:val="24"/>
          <w:szCs w:val="24"/>
        </w:rPr>
        <w:t xml:space="preserve"> </w:t>
      </w:r>
      <w:r w:rsidR="000204D3" w:rsidRPr="00114101">
        <w:rPr>
          <w:rFonts w:ascii="Times New Roman" w:hAnsi="Times New Roman" w:cs="Times New Roman"/>
          <w:bCs/>
          <w:sz w:val="24"/>
          <w:szCs w:val="24"/>
        </w:rPr>
        <w:fldChar w:fldCharType="begin"/>
      </w:r>
      <w:r w:rsidR="00AE0851">
        <w:rPr>
          <w:rFonts w:ascii="Times New Roman" w:hAnsi="Times New Roman" w:cs="Times New Roman"/>
          <w:bCs/>
          <w:sz w:val="24"/>
          <w:szCs w:val="24"/>
        </w:rPr>
        <w:instrText xml:space="preserve"> ADDIN EN.CITE &lt;EndNote&gt;&lt;Cite&gt;&lt;Author&gt;Francis&lt;/Author&gt;&lt;Year&gt;2005&lt;/Year&gt;&lt;RecNum&gt;3822&lt;/RecNum&gt;&lt;DisplayText&gt;(Francis, Kaldor, et al., 2005)&lt;/DisplayText&gt;&lt;record&gt;&lt;rec-number&gt;3822&lt;/rec-number&gt;&lt;foreign-keys&gt;&lt;key app="EN" db-id="ra29v0vzerfpz6e2s2pvwppfr2vpw999s2v2" timestamp="0"&gt;3822&lt;/key&gt;&lt;/foreign-keys&gt;&lt;ref-type name="Journal Article"&gt;17&lt;/ref-type&gt;&lt;contributors&gt;&lt;authors&gt;&lt;author&gt;Francis, Leslie J.&lt;/author&gt;&lt;author&gt;Kaldor, Peter&lt;/author&gt;&lt;author&gt;Robbins, Mandy&lt;/author&gt;&lt;author&gt;Castle, Keith&lt;/author&gt;&lt;/authors&gt;&lt;/contributors&gt;&lt;titles&gt;&lt;title&gt;Happy but exhausted? Work-related psychological health among clergy&lt;/title&gt;&lt;secondary-title&gt;Pastoral Sciences&lt;/secondary-title&gt;&lt;/titles&gt;&lt;periodical&gt;&lt;full-title&gt;Pastoral Sciences&lt;/full-title&gt;&lt;/periodical&gt;&lt;pages&gt;101-120&lt;/pages&gt;&lt;volume&gt;24&lt;/volume&gt;&lt;number&gt;2&lt;/number&gt;&lt;keywords&gt;&lt;keyword&gt;Burntout&lt;/keyword&gt;&lt;keyword&gt;SEEMS&lt;/keyword&gt;&lt;keyword&gt;SIMS&lt;/keyword&gt;&lt;/keywords&gt;&lt;dates&gt;&lt;year&gt;2005&lt;/year&gt;&lt;/dates&gt;&lt;urls&gt;&lt;/urls&gt;&lt;custom1&gt;My Reprint&lt;/custom1&gt;&lt;/record&gt;&lt;/Cite&gt;&lt;/EndNote&gt;</w:instrText>
      </w:r>
      <w:r w:rsidR="000204D3" w:rsidRPr="00114101">
        <w:rPr>
          <w:rFonts w:ascii="Times New Roman" w:hAnsi="Times New Roman" w:cs="Times New Roman"/>
          <w:bCs/>
          <w:sz w:val="24"/>
          <w:szCs w:val="24"/>
        </w:rPr>
        <w:fldChar w:fldCharType="separate"/>
      </w:r>
      <w:r w:rsidR="00AE0851">
        <w:rPr>
          <w:rFonts w:ascii="Times New Roman" w:hAnsi="Times New Roman" w:cs="Times New Roman"/>
          <w:bCs/>
          <w:noProof/>
          <w:sz w:val="24"/>
          <w:szCs w:val="24"/>
        </w:rPr>
        <w:t>(Francis, Kaldor, et al., 2005)</w:t>
      </w:r>
      <w:r w:rsidR="000204D3" w:rsidRPr="00114101">
        <w:rPr>
          <w:rFonts w:ascii="Times New Roman" w:hAnsi="Times New Roman" w:cs="Times New Roman"/>
          <w:bCs/>
          <w:sz w:val="24"/>
          <w:szCs w:val="24"/>
        </w:rPr>
        <w:fldChar w:fldCharType="end"/>
      </w:r>
      <w:r w:rsidR="0034091C" w:rsidRPr="00114101">
        <w:rPr>
          <w:rFonts w:ascii="Times New Roman" w:hAnsi="Times New Roman" w:cs="Times New Roman"/>
          <w:bCs/>
          <w:sz w:val="24"/>
          <w:szCs w:val="24"/>
        </w:rPr>
        <w:t xml:space="preserve">. </w:t>
      </w:r>
      <w:r w:rsidR="00D86CFD" w:rsidRPr="00114101">
        <w:rPr>
          <w:rFonts w:ascii="Times New Roman" w:hAnsi="Times New Roman" w:cs="Times New Roman"/>
          <w:bCs/>
          <w:sz w:val="24"/>
          <w:szCs w:val="24"/>
        </w:rPr>
        <w:t xml:space="preserve"> </w:t>
      </w:r>
      <w:r w:rsidR="000823C2" w:rsidRPr="00114101">
        <w:rPr>
          <w:rFonts w:ascii="Times New Roman" w:hAnsi="Times New Roman" w:cs="Times New Roman"/>
          <w:bCs/>
          <w:sz w:val="24"/>
          <w:szCs w:val="24"/>
        </w:rPr>
        <w:t>Studies of several different samples of clergy have shown that the tendency to burnout</w:t>
      </w:r>
      <w:r w:rsidR="007D5958" w:rsidRPr="00114101">
        <w:rPr>
          <w:rFonts w:ascii="Times New Roman" w:hAnsi="Times New Roman" w:cs="Times New Roman"/>
          <w:bCs/>
          <w:sz w:val="24"/>
          <w:szCs w:val="24"/>
        </w:rPr>
        <w:t xml:space="preserve">, which is promoted by </w:t>
      </w:r>
      <w:r w:rsidR="009528C6" w:rsidRPr="00114101">
        <w:rPr>
          <w:rFonts w:ascii="Times New Roman" w:hAnsi="Times New Roman" w:cs="Times New Roman"/>
          <w:bCs/>
          <w:sz w:val="24"/>
          <w:szCs w:val="24"/>
        </w:rPr>
        <w:t xml:space="preserve">emotional exhaustion, is mitigated among those clergy who report greater satisfaction in their ministries </w:t>
      </w:r>
      <w:r w:rsidR="000E0BD2" w:rsidRPr="00114101">
        <w:rPr>
          <w:rFonts w:ascii="Times New Roman" w:hAnsi="Times New Roman" w:cs="Times New Roman"/>
          <w:bCs/>
          <w:sz w:val="24"/>
          <w:szCs w:val="24"/>
        </w:rPr>
        <w:fldChar w:fldCharType="begin">
          <w:fldData xml:space="preserve">PEVuZE5vdGU+PENpdGU+PEF1dGhvcj5GcmFuY2lzPC9BdXRob3I+PFllYXI+MjAxMTwvWWVhcj48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</w:fldData>
        </w:fldChar>
      </w:r>
      <w:r w:rsidR="00AE0851">
        <w:rPr>
          <w:rFonts w:ascii="Times New Roman" w:hAnsi="Times New Roman" w:cs="Times New Roman"/>
          <w:bCs/>
          <w:sz w:val="24"/>
          <w:szCs w:val="24"/>
        </w:rPr>
        <w:instrText xml:space="preserve"> ADDIN EN.CITE </w:instrText>
      </w:r>
      <w:r w:rsidR="00AE0851">
        <w:rPr>
          <w:rFonts w:ascii="Times New Roman" w:hAnsi="Times New Roman" w:cs="Times New Roman"/>
          <w:bCs/>
          <w:sz w:val="24"/>
          <w:szCs w:val="24"/>
        </w:rPr>
        <w:fldChar w:fldCharType="begin">
          <w:fldData xml:space="preserve">PEVuZE5vdGU+PENpdGU+PEF1dGhvcj5GcmFuY2lzPC9BdXRob3I+PFllYXI+MjAxMTwvWWVhcj48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</w:fldData>
        </w:fldChar>
      </w:r>
      <w:r w:rsidR="00AE0851">
        <w:rPr>
          <w:rFonts w:ascii="Times New Roman" w:hAnsi="Times New Roman" w:cs="Times New Roman"/>
          <w:bCs/>
          <w:sz w:val="24"/>
          <w:szCs w:val="24"/>
        </w:rPr>
        <w:instrText xml:space="preserve"> ADDIN EN.CITE.DATA </w:instrText>
      </w:r>
      <w:r w:rsidR="00AE0851">
        <w:rPr>
          <w:rFonts w:ascii="Times New Roman" w:hAnsi="Times New Roman" w:cs="Times New Roman"/>
          <w:bCs/>
          <w:sz w:val="24"/>
          <w:szCs w:val="24"/>
        </w:rPr>
      </w:r>
      <w:r w:rsidR="00AE0851">
        <w:rPr>
          <w:rFonts w:ascii="Times New Roman" w:hAnsi="Times New Roman" w:cs="Times New Roman"/>
          <w:bCs/>
          <w:sz w:val="24"/>
          <w:szCs w:val="24"/>
        </w:rPr>
        <w:fldChar w:fldCharType="end"/>
      </w:r>
      <w:r w:rsidR="000E0BD2" w:rsidRPr="00114101">
        <w:rPr>
          <w:rFonts w:ascii="Times New Roman" w:hAnsi="Times New Roman" w:cs="Times New Roman"/>
          <w:bCs/>
          <w:sz w:val="24"/>
          <w:szCs w:val="24"/>
        </w:rPr>
      </w:r>
      <w:r w:rsidR="000E0BD2" w:rsidRPr="00114101">
        <w:rPr>
          <w:rFonts w:ascii="Times New Roman" w:hAnsi="Times New Roman" w:cs="Times New Roman"/>
          <w:bCs/>
          <w:sz w:val="24"/>
          <w:szCs w:val="24"/>
        </w:rPr>
        <w:fldChar w:fldCharType="separate"/>
      </w:r>
      <w:r w:rsidR="00AE0851">
        <w:rPr>
          <w:rFonts w:ascii="Times New Roman" w:hAnsi="Times New Roman" w:cs="Times New Roman"/>
          <w:bCs/>
          <w:noProof/>
          <w:sz w:val="24"/>
          <w:szCs w:val="24"/>
        </w:rPr>
        <w:t>(Francis, Village, et al., 2011; Village et al., 2018)</w:t>
      </w:r>
      <w:r w:rsidR="000E0BD2" w:rsidRPr="00114101">
        <w:rPr>
          <w:rFonts w:ascii="Times New Roman" w:hAnsi="Times New Roman" w:cs="Times New Roman"/>
          <w:bCs/>
          <w:sz w:val="24"/>
          <w:szCs w:val="24"/>
        </w:rPr>
        <w:fldChar w:fldCharType="end"/>
      </w:r>
      <w:r w:rsidR="00A5231E" w:rsidRPr="00114101">
        <w:rPr>
          <w:rFonts w:ascii="Times New Roman" w:hAnsi="Times New Roman" w:cs="Times New Roman"/>
          <w:bCs/>
          <w:sz w:val="24"/>
          <w:szCs w:val="24"/>
        </w:rPr>
        <w:t xml:space="preserve">. </w:t>
      </w:r>
      <w:r w:rsidR="00051DAD" w:rsidRPr="00114101">
        <w:rPr>
          <w:rFonts w:ascii="Times New Roman" w:hAnsi="Times New Roman" w:cs="Times New Roman"/>
          <w:bCs/>
          <w:sz w:val="24"/>
          <w:szCs w:val="24"/>
        </w:rPr>
        <w:t>I</w:t>
      </w:r>
      <w:r w:rsidR="00BA32B5" w:rsidRPr="00114101">
        <w:rPr>
          <w:rFonts w:ascii="Times New Roman" w:hAnsi="Times New Roman" w:cs="Times New Roman"/>
          <w:bCs/>
          <w:sz w:val="24"/>
          <w:szCs w:val="24"/>
        </w:rPr>
        <w:t>n</w:t>
      </w:r>
      <w:r w:rsidR="00051DAD" w:rsidRPr="00114101">
        <w:rPr>
          <w:rFonts w:ascii="Times New Roman" w:hAnsi="Times New Roman" w:cs="Times New Roman"/>
          <w:bCs/>
          <w:sz w:val="24"/>
          <w:szCs w:val="24"/>
        </w:rPr>
        <w:t xml:space="preserve"> this study we wanted to assess changes in wellbeing as a result of the lockdown among both clergy and laity, so it was necessary to devise a </w:t>
      </w:r>
      <w:r w:rsidR="0045186F" w:rsidRPr="00114101">
        <w:rPr>
          <w:rFonts w:ascii="Times New Roman" w:hAnsi="Times New Roman" w:cs="Times New Roman"/>
          <w:bCs/>
          <w:sz w:val="24"/>
          <w:szCs w:val="24"/>
        </w:rPr>
        <w:t>different scale</w:t>
      </w:r>
      <w:r w:rsidR="00F95DC8" w:rsidRPr="00114101">
        <w:rPr>
          <w:rFonts w:ascii="Times New Roman" w:hAnsi="Times New Roman" w:cs="Times New Roman"/>
          <w:bCs/>
          <w:sz w:val="24"/>
          <w:szCs w:val="24"/>
        </w:rPr>
        <w:t xml:space="preserve"> to estimate</w:t>
      </w:r>
      <w:r w:rsidR="0045186F" w:rsidRPr="00114101">
        <w:rPr>
          <w:rFonts w:ascii="Times New Roman" w:hAnsi="Times New Roman" w:cs="Times New Roman"/>
          <w:bCs/>
          <w:sz w:val="24"/>
          <w:szCs w:val="24"/>
        </w:rPr>
        <w:t xml:space="preserve"> affect balance</w:t>
      </w:r>
      <w:r w:rsidR="005501E9" w:rsidRPr="00114101">
        <w:rPr>
          <w:rFonts w:ascii="Times New Roman" w:hAnsi="Times New Roman" w:cs="Times New Roman"/>
          <w:bCs/>
          <w:sz w:val="24"/>
          <w:szCs w:val="24"/>
        </w:rPr>
        <w:t xml:space="preserve">, the difference between negative and positive affect. The scale </w:t>
      </w:r>
      <w:r w:rsidR="00D54A61" w:rsidRPr="00114101">
        <w:rPr>
          <w:rFonts w:ascii="Times New Roman" w:hAnsi="Times New Roman" w:cs="Times New Roman"/>
          <w:bCs/>
          <w:sz w:val="24"/>
          <w:szCs w:val="24"/>
        </w:rPr>
        <w:t>development and properties are reported elsewhere</w:t>
      </w:r>
      <w:r w:rsidR="004C42A4">
        <w:rPr>
          <w:rFonts w:ascii="Times New Roman" w:hAnsi="Times New Roman" w:cs="Times New Roman"/>
          <w:bCs/>
          <w:sz w:val="24"/>
          <w:szCs w:val="24"/>
        </w:rPr>
        <w:t xml:space="preserve"> </w:t>
      </w:r>
      <w:r w:rsidR="00122B62">
        <w:rPr>
          <w:rFonts w:ascii="Times New Roman" w:hAnsi="Times New Roman" w:cs="Times New Roman"/>
          <w:bCs/>
          <w:sz w:val="24"/>
          <w:szCs w:val="24"/>
        </w:rPr>
        <w:fldChar w:fldCharType="begin"/>
      </w:r>
      <w:r w:rsidR="007D7321">
        <w:rPr>
          <w:rFonts w:ascii="Times New Roman" w:hAnsi="Times New Roman" w:cs="Times New Roman"/>
          <w:bCs/>
          <w:sz w:val="24"/>
          <w:szCs w:val="24"/>
        </w:rPr>
        <w:instrText xml:space="preserve"> ADDIN EN.CITE &lt;EndNote&gt;&lt;Cite&gt;&lt;Author&gt;Francis&lt;/Author&gt;&lt;Year&gt;Under review&lt;/Year&gt;&lt;RecNum&gt;7983&lt;/RecNum&gt;&lt;DisplayText&gt;(Francis &amp;amp; Village, Under review)&lt;/DisplayText&gt;&lt;record&gt;&lt;rec-number&gt;7983&lt;/rec-number&gt;&lt;foreign-keys&gt;&lt;key app="EN" db-id="ra29v0vzerfpz6e2s2pvwppfr2vpw999s2v2" timestamp="1613207531"&gt;7983&lt;/key&gt;&lt;/foreign-keys&gt;&lt;ref-type name="Journal Article"&gt;17&lt;/ref-type&gt;&lt;contributors&gt;&lt;authors&gt;&lt;author&gt;Leslie J. Francis&lt;/author&gt;&lt;author&gt;Andrew Village&lt;/author&gt;&lt;/authors&gt;&lt;/contributors&gt;&lt;titles&gt;&lt;title&gt;Introducing The Index of Balanced Affect Change (TIBACh): A study among Church of England clergy and laity&lt;/title&gt;&lt;secondary-title&gt;Mental Health Religion &amp;amp; Culture&lt;/secondary-title&gt;&lt;/titles&gt;&lt;periodical&gt;&lt;full-title&gt;Mental Health Religion &amp;amp; Culture&lt;/full-title&gt;&lt;/periodical&gt;&lt;dates&gt;&lt;year&gt;Under review&lt;/year&gt;&lt;/dates&gt;&lt;urls&gt;&lt;/urls&gt;&lt;/record&gt;&lt;/Cite&gt;&lt;/EndNote&gt;</w:instrText>
      </w:r>
      <w:r w:rsidR="00122B62">
        <w:rPr>
          <w:rFonts w:ascii="Times New Roman" w:hAnsi="Times New Roman" w:cs="Times New Roman"/>
          <w:bCs/>
          <w:sz w:val="24"/>
          <w:szCs w:val="24"/>
        </w:rPr>
        <w:fldChar w:fldCharType="separate"/>
      </w:r>
      <w:r w:rsidR="007D7321">
        <w:rPr>
          <w:rFonts w:ascii="Times New Roman" w:hAnsi="Times New Roman" w:cs="Times New Roman"/>
          <w:bCs/>
          <w:noProof/>
          <w:sz w:val="24"/>
          <w:szCs w:val="24"/>
        </w:rPr>
        <w:t>(Francis &amp; Village, Under review)</w:t>
      </w:r>
      <w:r w:rsidR="00122B62">
        <w:rPr>
          <w:rFonts w:ascii="Times New Roman" w:hAnsi="Times New Roman" w:cs="Times New Roman"/>
          <w:bCs/>
          <w:sz w:val="24"/>
          <w:szCs w:val="24"/>
        </w:rPr>
        <w:fldChar w:fldCharType="end"/>
      </w:r>
      <w:r w:rsidR="00D54A61" w:rsidRPr="00114101">
        <w:rPr>
          <w:rFonts w:ascii="Times New Roman" w:hAnsi="Times New Roman" w:cs="Times New Roman"/>
          <w:bCs/>
          <w:sz w:val="24"/>
          <w:szCs w:val="24"/>
        </w:rPr>
        <w:t xml:space="preserve">; here we use the two components of the scale, positive and negative affect, to </w:t>
      </w:r>
      <w:r w:rsidR="00EE0DF3" w:rsidRPr="00114101">
        <w:rPr>
          <w:rFonts w:ascii="Times New Roman" w:hAnsi="Times New Roman" w:cs="Times New Roman"/>
          <w:bCs/>
          <w:sz w:val="24"/>
          <w:szCs w:val="24"/>
        </w:rPr>
        <w:t xml:space="preserve">create a measure of </w:t>
      </w:r>
      <w:r w:rsidR="00BA32B5" w:rsidRPr="00114101">
        <w:rPr>
          <w:rFonts w:ascii="Times New Roman" w:hAnsi="Times New Roman" w:cs="Times New Roman"/>
          <w:bCs/>
          <w:sz w:val="24"/>
          <w:szCs w:val="24"/>
        </w:rPr>
        <w:t>‘</w:t>
      </w:r>
      <w:r w:rsidR="00EE0DF3" w:rsidRPr="00114101">
        <w:rPr>
          <w:rFonts w:ascii="Times New Roman" w:hAnsi="Times New Roman" w:cs="Times New Roman"/>
          <w:bCs/>
          <w:sz w:val="24"/>
          <w:szCs w:val="24"/>
        </w:rPr>
        <w:t>affect balance</w:t>
      </w:r>
      <w:r w:rsidR="00BA32B5" w:rsidRPr="00114101">
        <w:rPr>
          <w:rFonts w:ascii="Times New Roman" w:hAnsi="Times New Roman" w:cs="Times New Roman"/>
          <w:bCs/>
          <w:sz w:val="24"/>
          <w:szCs w:val="24"/>
        </w:rPr>
        <w:t>’</w:t>
      </w:r>
      <w:r w:rsidR="00EE0DF3" w:rsidRPr="00114101">
        <w:rPr>
          <w:rFonts w:ascii="Times New Roman" w:hAnsi="Times New Roman" w:cs="Times New Roman"/>
          <w:bCs/>
          <w:sz w:val="24"/>
          <w:szCs w:val="24"/>
        </w:rPr>
        <w:t>, which we use as a</w:t>
      </w:r>
      <w:r w:rsidR="00A15443" w:rsidRPr="00114101">
        <w:rPr>
          <w:rFonts w:ascii="Times New Roman" w:hAnsi="Times New Roman" w:cs="Times New Roman"/>
          <w:bCs/>
          <w:sz w:val="24"/>
          <w:szCs w:val="24"/>
        </w:rPr>
        <w:t xml:space="preserve"> proxy measure of how individuals perceive </w:t>
      </w:r>
      <w:r w:rsidR="003E2BC5" w:rsidRPr="00114101">
        <w:rPr>
          <w:rFonts w:ascii="Times New Roman" w:hAnsi="Times New Roman" w:cs="Times New Roman"/>
          <w:bCs/>
          <w:sz w:val="24"/>
          <w:szCs w:val="24"/>
        </w:rPr>
        <w:t>changes in psychological wellbeing during the lockdown.</w:t>
      </w:r>
    </w:p>
    <w:p w14:paraId="0018C64C" w14:textId="77777777" w:rsidR="0005000C" w:rsidRPr="00114101" w:rsidRDefault="0005000C" w:rsidP="00604E42">
      <w:pPr>
        <w:spacing w:line="480" w:lineRule="auto"/>
        <w:rPr>
          <w:rFonts w:ascii="Times New Roman" w:hAnsi="Times New Roman" w:cs="Times New Roman"/>
          <w:bCs/>
          <w:sz w:val="24"/>
          <w:szCs w:val="24"/>
        </w:rPr>
      </w:pPr>
    </w:p>
    <w:p w14:paraId="509E9A4A" w14:textId="73C4DD1B" w:rsidR="00C905BF" w:rsidRPr="00114101" w:rsidRDefault="00C905BF" w:rsidP="006D4428">
      <w:pPr>
        <w:spacing w:line="480" w:lineRule="auto"/>
        <w:jc w:val="center"/>
        <w:rPr>
          <w:rFonts w:ascii="Times New Roman" w:eastAsia="Times New Roman" w:hAnsi="Times New Roman" w:cs="Times New Roman"/>
          <w:b/>
          <w:bCs/>
          <w:color w:val="000000"/>
          <w:sz w:val="24"/>
          <w:szCs w:val="24"/>
        </w:rPr>
      </w:pPr>
      <w:r w:rsidRPr="00114101">
        <w:rPr>
          <w:rFonts w:ascii="Times New Roman" w:eastAsia="Times New Roman" w:hAnsi="Times New Roman" w:cs="Times New Roman"/>
          <w:b/>
          <w:bCs/>
          <w:color w:val="000000"/>
          <w:sz w:val="24"/>
          <w:szCs w:val="24"/>
        </w:rPr>
        <w:t>Method</w:t>
      </w:r>
    </w:p>
    <w:p w14:paraId="6F91EE55" w14:textId="77777777" w:rsidR="00C905BF" w:rsidRPr="00114101" w:rsidRDefault="00C905BF" w:rsidP="00C905BF">
      <w:pPr>
        <w:spacing w:line="480" w:lineRule="auto"/>
        <w:rPr>
          <w:rFonts w:ascii="Times New Roman" w:eastAsia="Times New Roman" w:hAnsi="Times New Roman" w:cs="Times New Roman"/>
          <w:b/>
          <w:iCs/>
          <w:color w:val="000000"/>
          <w:sz w:val="24"/>
          <w:szCs w:val="24"/>
        </w:rPr>
      </w:pPr>
      <w:r w:rsidRPr="00114101">
        <w:rPr>
          <w:rFonts w:ascii="Times New Roman" w:eastAsia="Times New Roman" w:hAnsi="Times New Roman" w:cs="Times New Roman"/>
          <w:b/>
          <w:iCs/>
          <w:color w:val="000000"/>
          <w:sz w:val="24"/>
          <w:szCs w:val="24"/>
        </w:rPr>
        <w:t>Procedure</w:t>
      </w:r>
    </w:p>
    <w:p w14:paraId="4C7130D5" w14:textId="6E890234" w:rsidR="00C905BF" w:rsidRPr="00114101" w:rsidRDefault="00C905BF" w:rsidP="00BE55C5">
      <w:pPr>
        <w:spacing w:line="480" w:lineRule="auto"/>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 xml:space="preserve">The </w:t>
      </w:r>
      <w:r w:rsidRPr="00114101">
        <w:rPr>
          <w:rFonts w:ascii="Times New Roman" w:eastAsia="Times New Roman" w:hAnsi="Times New Roman" w:cs="Times New Roman"/>
          <w:i/>
          <w:color w:val="000000"/>
          <w:sz w:val="24"/>
          <w:szCs w:val="24"/>
        </w:rPr>
        <w:t>Coronavirus, Church &amp; You</w:t>
      </w:r>
      <w:r w:rsidRPr="00114101">
        <w:rPr>
          <w:rFonts w:ascii="Times New Roman" w:eastAsia="Times New Roman" w:hAnsi="Times New Roman" w:cs="Times New Roman"/>
          <w:color w:val="000000"/>
          <w:sz w:val="24"/>
          <w:szCs w:val="24"/>
        </w:rPr>
        <w:t xml:space="preserve"> online survey was developed during April 2020 and launched on the </w:t>
      </w:r>
      <w:r w:rsidR="006926EE" w:rsidRPr="006926EE">
        <w:rPr>
          <w:rFonts w:ascii="Times New Roman" w:eastAsia="Times New Roman" w:hAnsi="Times New Roman" w:cs="Times New Roman"/>
          <w:color w:val="000000"/>
          <w:sz w:val="24"/>
          <w:szCs w:val="24"/>
        </w:rPr>
        <w:t>Qualtrics XM Platform</w:t>
      </w:r>
      <w:r w:rsidR="006926EE">
        <w:rPr>
          <w:rFonts w:ascii="Times New Roman" w:eastAsia="Times New Roman" w:hAnsi="Times New Roman" w:cs="Times New Roman"/>
          <w:color w:val="000000"/>
          <w:sz w:val="24"/>
          <w:szCs w:val="24"/>
        </w:rPr>
        <w:t xml:space="preserve"> </w:t>
      </w:r>
      <w:r w:rsidRPr="00114101">
        <w:rPr>
          <w:rFonts w:ascii="Times New Roman" w:eastAsia="Times New Roman" w:hAnsi="Times New Roman" w:cs="Times New Roman"/>
          <w:color w:val="000000"/>
          <w:sz w:val="24"/>
          <w:szCs w:val="24"/>
        </w:rPr>
        <w:t>on 8 May, when the UK had been in lockdown for over a month. A link to the survey was distributed through the online and paper versions of the</w:t>
      </w:r>
      <w:r w:rsidRPr="00114101">
        <w:rPr>
          <w:rFonts w:ascii="Times New Roman" w:eastAsia="Times New Roman" w:hAnsi="Times New Roman" w:cs="Times New Roman"/>
          <w:i/>
          <w:iCs/>
          <w:color w:val="000000"/>
          <w:sz w:val="24"/>
          <w:szCs w:val="24"/>
        </w:rPr>
        <w:t xml:space="preserve"> Church Times</w:t>
      </w:r>
      <w:r w:rsidRPr="00114101">
        <w:rPr>
          <w:rFonts w:ascii="Times New Roman" w:eastAsia="Times New Roman" w:hAnsi="Times New Roman" w:cs="Times New Roman"/>
          <w:color w:val="000000"/>
          <w:sz w:val="24"/>
          <w:szCs w:val="24"/>
        </w:rPr>
        <w:t xml:space="preserve">, the main newspaper of the Church of England, </w:t>
      </w:r>
      <w:r w:rsidR="00AA6ABA" w:rsidRPr="00114101">
        <w:rPr>
          <w:rFonts w:ascii="Times New Roman" w:eastAsia="Times New Roman" w:hAnsi="Times New Roman" w:cs="Times New Roman"/>
          <w:color w:val="000000"/>
          <w:sz w:val="24"/>
          <w:szCs w:val="24"/>
        </w:rPr>
        <w:t>as well as through</w:t>
      </w:r>
      <w:r w:rsidRPr="00114101">
        <w:rPr>
          <w:rFonts w:ascii="Times New Roman" w:eastAsia="Times New Roman" w:hAnsi="Times New Roman" w:cs="Times New Roman"/>
          <w:color w:val="000000"/>
          <w:sz w:val="24"/>
          <w:szCs w:val="24"/>
        </w:rPr>
        <w:t xml:space="preserve"> Church of England dioceses and other denominations, including Baptists and Methodists. The survey closed on 23 July, by which time there </w:t>
      </w:r>
      <w:r w:rsidR="006144C4" w:rsidRPr="00114101">
        <w:rPr>
          <w:rFonts w:ascii="Times New Roman" w:eastAsia="Times New Roman" w:hAnsi="Times New Roman" w:cs="Times New Roman"/>
          <w:color w:val="000000"/>
          <w:sz w:val="24"/>
          <w:szCs w:val="24"/>
        </w:rPr>
        <w:t xml:space="preserve">were </w:t>
      </w:r>
      <w:r w:rsidRPr="00114101">
        <w:rPr>
          <w:rFonts w:ascii="Times New Roman" w:eastAsia="Times New Roman" w:hAnsi="Times New Roman" w:cs="Times New Roman"/>
          <w:color w:val="000000"/>
          <w:sz w:val="24"/>
          <w:szCs w:val="24"/>
        </w:rPr>
        <w:t xml:space="preserve">over 7,000 replies, 5,347 of which were from </w:t>
      </w:r>
      <w:r w:rsidRPr="00114101">
        <w:rPr>
          <w:rFonts w:ascii="Times New Roman" w:eastAsia="Times New Roman" w:hAnsi="Times New Roman" w:cs="Times New Roman"/>
          <w:color w:val="000000"/>
          <w:sz w:val="24"/>
          <w:szCs w:val="24"/>
        </w:rPr>
        <w:lastRenderedPageBreak/>
        <w:t>respondents affiliated with the Church of England.  Of these, 4,449 had sufficiently complete responses to be used in this analysis.</w:t>
      </w:r>
    </w:p>
    <w:p w14:paraId="2D6B4242" w14:textId="77777777" w:rsidR="00C905BF" w:rsidRPr="00114101" w:rsidRDefault="00C905BF" w:rsidP="00C905BF">
      <w:pPr>
        <w:spacing w:line="480" w:lineRule="auto"/>
        <w:rPr>
          <w:rFonts w:ascii="Times New Roman" w:eastAsia="Times New Roman" w:hAnsi="Times New Roman" w:cs="Times New Roman"/>
          <w:b/>
          <w:color w:val="000000"/>
          <w:sz w:val="24"/>
          <w:szCs w:val="24"/>
        </w:rPr>
      </w:pPr>
      <w:r w:rsidRPr="00114101">
        <w:rPr>
          <w:rFonts w:ascii="Times New Roman" w:eastAsia="Times New Roman" w:hAnsi="Times New Roman" w:cs="Times New Roman"/>
          <w:b/>
          <w:color w:val="000000"/>
          <w:sz w:val="24"/>
          <w:szCs w:val="24"/>
        </w:rPr>
        <w:t>Sample profile</w:t>
      </w:r>
    </w:p>
    <w:p w14:paraId="06D9A084" w14:textId="7D980B1D" w:rsidR="00C905BF" w:rsidRPr="00114101" w:rsidRDefault="00933C80" w:rsidP="00BE55C5">
      <w:pPr>
        <w:spacing w:line="480" w:lineRule="auto"/>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 xml:space="preserve">The sample </w:t>
      </w:r>
      <w:r w:rsidR="000A43DE" w:rsidRPr="00114101">
        <w:rPr>
          <w:rFonts w:ascii="Times New Roman" w:eastAsia="Times New Roman" w:hAnsi="Times New Roman" w:cs="Times New Roman"/>
          <w:color w:val="000000"/>
          <w:sz w:val="24"/>
          <w:szCs w:val="24"/>
        </w:rPr>
        <w:t xml:space="preserve">profile  (Table 1) </w:t>
      </w:r>
      <w:r w:rsidR="0086675B" w:rsidRPr="00114101">
        <w:rPr>
          <w:rFonts w:ascii="Times New Roman" w:eastAsia="Times New Roman" w:hAnsi="Times New Roman" w:cs="Times New Roman"/>
          <w:color w:val="000000"/>
          <w:sz w:val="24"/>
          <w:szCs w:val="24"/>
        </w:rPr>
        <w:t>was similar to other surveys of the Church of England</w:t>
      </w:r>
      <w:r w:rsidR="00D4077E" w:rsidRPr="00114101">
        <w:rPr>
          <w:rFonts w:ascii="Times New Roman" w:eastAsia="Times New Roman" w:hAnsi="Times New Roman" w:cs="Times New Roman"/>
          <w:color w:val="000000"/>
          <w:sz w:val="24"/>
          <w:szCs w:val="24"/>
        </w:rPr>
        <w:t xml:space="preserve"> where data were collected </w:t>
      </w:r>
      <w:r w:rsidR="00671A09" w:rsidRPr="00114101">
        <w:rPr>
          <w:rFonts w:ascii="Times New Roman" w:eastAsia="Times New Roman" w:hAnsi="Times New Roman" w:cs="Times New Roman"/>
          <w:color w:val="000000"/>
          <w:sz w:val="24"/>
          <w:szCs w:val="24"/>
        </w:rPr>
        <w:t xml:space="preserve">through </w:t>
      </w:r>
      <w:r w:rsidR="00671A09" w:rsidRPr="006926EE">
        <w:rPr>
          <w:rFonts w:ascii="Times New Roman" w:eastAsia="Times New Roman" w:hAnsi="Times New Roman" w:cs="Times New Roman"/>
          <w:color w:val="000000"/>
          <w:sz w:val="24"/>
          <w:szCs w:val="24"/>
        </w:rPr>
        <w:t>the</w:t>
      </w:r>
      <w:r w:rsidR="00671A09" w:rsidRPr="00114101">
        <w:rPr>
          <w:rFonts w:ascii="Times New Roman" w:eastAsia="Times New Roman" w:hAnsi="Times New Roman" w:cs="Times New Roman"/>
          <w:i/>
          <w:iCs/>
          <w:color w:val="000000"/>
          <w:sz w:val="24"/>
          <w:szCs w:val="24"/>
        </w:rPr>
        <w:t xml:space="preserve"> Church Times</w:t>
      </w:r>
      <w:r w:rsidR="00671A09" w:rsidRPr="00114101">
        <w:rPr>
          <w:rFonts w:ascii="Times New Roman" w:eastAsia="Times New Roman" w:hAnsi="Times New Roman" w:cs="Times New Roman"/>
          <w:color w:val="000000"/>
          <w:sz w:val="24"/>
          <w:szCs w:val="24"/>
        </w:rPr>
        <w:t xml:space="preserve"> </w:t>
      </w:r>
      <w:r w:rsidR="00671A09" w:rsidRPr="00114101">
        <w:rPr>
          <w:rFonts w:ascii="Times New Roman" w:eastAsia="Times New Roman" w:hAnsi="Times New Roman" w:cs="Times New Roman"/>
          <w:color w:val="000000"/>
          <w:sz w:val="24"/>
          <w:szCs w:val="24"/>
        </w:rPr>
        <w:fldChar w:fldCharType="begin"/>
      </w:r>
      <w:r w:rsidR="00AE0851">
        <w:rPr>
          <w:rFonts w:ascii="Times New Roman" w:eastAsia="Times New Roman" w:hAnsi="Times New Roman" w:cs="Times New Roman"/>
          <w:color w:val="000000"/>
          <w:sz w:val="24"/>
          <w:szCs w:val="24"/>
        </w:rPr>
        <w:instrText xml:space="preserve"> ADDIN EN.CITE &lt;EndNote&gt;&lt;Cite&gt;&lt;Author&gt;Francis&lt;/Author&gt;&lt;Year&gt;2005&lt;/Year&gt;&lt;RecNum&gt;1634&lt;/RecNum&gt;&lt;DisplayText&gt;(Francis, Robbins, et al., 2005; Village, 2018)&lt;/DisplayText&gt;&lt;record&gt;&lt;rec-number&gt;1634&lt;/rec-number&gt;&lt;foreign-keys&gt;&lt;key app="EN" db-id="ra29v0vzerfpz6e2s2pvwppfr2vpw999s2v2" timestamp="0"&gt;1634&lt;/key&gt;&lt;/foreign-keys&gt;&lt;ref-type name="Book"&gt;6&lt;/ref-type&gt;&lt;contributors&gt;&lt;authors&gt;&lt;author&gt;Francis, Leslie J.&lt;/author&gt;&lt;author&gt;Robbins, Mandy&lt;/author&gt;&lt;author&gt;Astley, Jeff&lt;/author&gt;&lt;/authors&gt;&lt;/contributors&gt;&lt;titles&gt;&lt;title&gt;Fragmented faith? Exposing the fault-lines in the Church of England&lt;/title&gt;&lt;/titles&gt;&lt;dates&gt;&lt;year&gt;2005&lt;/year&gt;&lt;/dates&gt;&lt;pub-location&gt;Milton Keynes&lt;/pub-location&gt;&lt;publisher&gt;Paternoster Press&lt;/publisher&gt;&lt;isbn&gt;1842273825&lt;/isbn&gt;&lt;urls&gt;&lt;/urls&gt;&lt;/record&gt;&lt;/Cite&gt;&lt;Cite&gt;&lt;Author&gt;Village&lt;/Author&gt;&lt;Year&gt;2018&lt;/Year&gt;&lt;RecNum&gt;7389&lt;/RecNum&gt;&lt;record&gt;&lt;rec-number&gt;7389&lt;/rec-number&gt;&lt;foreign-keys&gt;&lt;key app="EN" db-id="ra29v0vzerfpz6e2s2pvwppfr2vpw999s2v2" timestamp="1538466443"&gt;7389&lt;/key&gt;&lt;/foreign-keys&gt;&lt;ref-type name="Book"&gt;6&lt;/ref-type&gt;&lt;contributors&gt;&lt;authors&gt;&lt;author&gt;Andrew Village&lt;/author&gt;&lt;/authors&gt;&lt;/contributors&gt;&lt;titles&gt;&lt;title&gt;&lt;style face="normal" font="default" size="100%"&gt;The Church of England in the first decade of the 21st century: The &lt;/style&gt;&lt;style face="italic" font="default" size="100%"&gt;Church Times&lt;/style&gt;&lt;style face="normal" font="default" size="100%"&gt; Surveys&lt;/style&gt;&lt;/title&gt;&lt;/titles&gt;&lt;dates&gt;&lt;year&gt;2018&lt;/year&gt;&lt;/dates&gt;&lt;pub-location&gt;Cham, Switzerland&lt;/pub-location&gt;&lt;publisher&gt;Palgrave Macmillan&lt;/publisher&gt;&lt;isbn&gt;978303004527-2&lt;/isbn&gt;&lt;urls&gt;&lt;related-urls&gt;&lt;url&gt;https://www.palgrave.com/gb/book/9783030045272&lt;/url&gt;&lt;/related-urls&gt;&lt;/urls&gt;&lt;modified-date&gt;Possible&lt;/modified-date&gt;&lt;/record&gt;&lt;/Cite&gt;&lt;/EndNote&gt;</w:instrText>
      </w:r>
      <w:r w:rsidR="00671A09" w:rsidRPr="00114101">
        <w:rPr>
          <w:rFonts w:ascii="Times New Roman" w:eastAsia="Times New Roman" w:hAnsi="Times New Roman" w:cs="Times New Roman"/>
          <w:color w:val="000000"/>
          <w:sz w:val="24"/>
          <w:szCs w:val="24"/>
        </w:rPr>
        <w:fldChar w:fldCharType="separate"/>
      </w:r>
      <w:r w:rsidR="00AE0851">
        <w:rPr>
          <w:rFonts w:ascii="Times New Roman" w:eastAsia="Times New Roman" w:hAnsi="Times New Roman" w:cs="Times New Roman"/>
          <w:noProof/>
          <w:color w:val="000000"/>
          <w:sz w:val="24"/>
          <w:szCs w:val="24"/>
        </w:rPr>
        <w:t>(Francis, Robbins, et al., 2005; Village, 2018)</w:t>
      </w:r>
      <w:r w:rsidR="00671A09" w:rsidRPr="00114101">
        <w:rPr>
          <w:rFonts w:ascii="Times New Roman" w:eastAsia="Times New Roman" w:hAnsi="Times New Roman" w:cs="Times New Roman"/>
          <w:color w:val="000000"/>
          <w:sz w:val="24"/>
          <w:szCs w:val="24"/>
        </w:rPr>
        <w:fldChar w:fldCharType="end"/>
      </w:r>
      <w:r w:rsidR="00671A09" w:rsidRPr="00114101">
        <w:rPr>
          <w:rFonts w:ascii="Times New Roman" w:eastAsia="Times New Roman" w:hAnsi="Times New Roman" w:cs="Times New Roman"/>
          <w:color w:val="000000"/>
          <w:sz w:val="24"/>
          <w:szCs w:val="24"/>
        </w:rPr>
        <w:t xml:space="preserve">. Although not wholly </w:t>
      </w:r>
      <w:r w:rsidR="00BF3C07" w:rsidRPr="00114101">
        <w:rPr>
          <w:rFonts w:ascii="Times New Roman" w:eastAsia="Times New Roman" w:hAnsi="Times New Roman" w:cs="Times New Roman"/>
          <w:color w:val="000000"/>
          <w:sz w:val="24"/>
          <w:szCs w:val="24"/>
        </w:rPr>
        <w:t xml:space="preserve">representative of the Church at large, it did include </w:t>
      </w:r>
      <w:r w:rsidR="00D84B29" w:rsidRPr="00114101">
        <w:rPr>
          <w:rFonts w:ascii="Times New Roman" w:eastAsia="Times New Roman" w:hAnsi="Times New Roman" w:cs="Times New Roman"/>
          <w:color w:val="000000"/>
          <w:sz w:val="24"/>
          <w:szCs w:val="24"/>
        </w:rPr>
        <w:t xml:space="preserve">good proportions of </w:t>
      </w:r>
      <w:r w:rsidR="00C905BF" w:rsidRPr="00114101">
        <w:rPr>
          <w:rFonts w:ascii="Times New Roman" w:eastAsia="Times New Roman" w:hAnsi="Times New Roman" w:cs="Times New Roman"/>
          <w:color w:val="000000"/>
          <w:sz w:val="24"/>
          <w:szCs w:val="24"/>
        </w:rPr>
        <w:t>clergy</w:t>
      </w:r>
      <w:r w:rsidR="00D84B29" w:rsidRPr="00114101">
        <w:rPr>
          <w:rFonts w:ascii="Times New Roman" w:eastAsia="Times New Roman" w:hAnsi="Times New Roman" w:cs="Times New Roman"/>
          <w:color w:val="000000"/>
          <w:sz w:val="24"/>
          <w:szCs w:val="24"/>
        </w:rPr>
        <w:t xml:space="preserve"> (29%)</w:t>
      </w:r>
      <w:r w:rsidR="00C905BF" w:rsidRPr="00114101">
        <w:rPr>
          <w:rFonts w:ascii="Times New Roman" w:eastAsia="Times New Roman" w:hAnsi="Times New Roman" w:cs="Times New Roman"/>
          <w:color w:val="000000"/>
          <w:sz w:val="24"/>
          <w:szCs w:val="24"/>
        </w:rPr>
        <w:t xml:space="preserve"> and lay people</w:t>
      </w:r>
      <w:r w:rsidR="00D84B29" w:rsidRPr="00114101">
        <w:rPr>
          <w:rFonts w:ascii="Times New Roman" w:eastAsia="Times New Roman" w:hAnsi="Times New Roman" w:cs="Times New Roman"/>
          <w:color w:val="000000"/>
          <w:sz w:val="24"/>
          <w:szCs w:val="24"/>
        </w:rPr>
        <w:t xml:space="preserve"> (71%)</w:t>
      </w:r>
      <w:r w:rsidR="00A03E57" w:rsidRPr="00114101">
        <w:rPr>
          <w:rFonts w:ascii="Times New Roman" w:eastAsia="Times New Roman" w:hAnsi="Times New Roman" w:cs="Times New Roman"/>
          <w:color w:val="000000"/>
          <w:sz w:val="24"/>
          <w:szCs w:val="24"/>
        </w:rPr>
        <w:t>,</w:t>
      </w:r>
      <w:r w:rsidR="00C905BF" w:rsidRPr="00114101">
        <w:rPr>
          <w:rFonts w:ascii="Times New Roman" w:eastAsia="Times New Roman" w:hAnsi="Times New Roman" w:cs="Times New Roman"/>
          <w:color w:val="000000"/>
          <w:sz w:val="24"/>
          <w:szCs w:val="24"/>
        </w:rPr>
        <w:t xml:space="preserve"> men</w:t>
      </w:r>
      <w:r w:rsidR="00D84B29" w:rsidRPr="00114101">
        <w:rPr>
          <w:rFonts w:ascii="Times New Roman" w:eastAsia="Times New Roman" w:hAnsi="Times New Roman" w:cs="Times New Roman"/>
          <w:color w:val="000000"/>
          <w:sz w:val="24"/>
          <w:szCs w:val="24"/>
        </w:rPr>
        <w:t xml:space="preserve"> (40%)</w:t>
      </w:r>
      <w:r w:rsidR="00C905BF" w:rsidRPr="00114101">
        <w:rPr>
          <w:rFonts w:ascii="Times New Roman" w:eastAsia="Times New Roman" w:hAnsi="Times New Roman" w:cs="Times New Roman"/>
          <w:color w:val="000000"/>
          <w:sz w:val="24"/>
          <w:szCs w:val="24"/>
        </w:rPr>
        <w:t xml:space="preserve"> and women</w:t>
      </w:r>
      <w:r w:rsidR="00D84B29" w:rsidRPr="00114101">
        <w:rPr>
          <w:rFonts w:ascii="Times New Roman" w:eastAsia="Times New Roman" w:hAnsi="Times New Roman" w:cs="Times New Roman"/>
          <w:color w:val="000000"/>
          <w:sz w:val="24"/>
          <w:szCs w:val="24"/>
        </w:rPr>
        <w:t xml:space="preserve"> (</w:t>
      </w:r>
      <w:r w:rsidR="00A03E57" w:rsidRPr="00114101">
        <w:rPr>
          <w:rFonts w:ascii="Times New Roman" w:eastAsia="Times New Roman" w:hAnsi="Times New Roman" w:cs="Times New Roman"/>
          <w:color w:val="000000"/>
          <w:sz w:val="24"/>
          <w:szCs w:val="24"/>
        </w:rPr>
        <w:t xml:space="preserve">60%), and those from the three main church traditions. </w:t>
      </w:r>
      <w:r w:rsidR="00EB7D88" w:rsidRPr="00114101">
        <w:rPr>
          <w:rFonts w:ascii="Times New Roman" w:eastAsia="Times New Roman" w:hAnsi="Times New Roman" w:cs="Times New Roman"/>
          <w:color w:val="000000"/>
          <w:sz w:val="24"/>
          <w:szCs w:val="24"/>
        </w:rPr>
        <w:t>There was probably an over-sampling of clergy</w:t>
      </w:r>
      <w:r w:rsidR="008E24E9" w:rsidRPr="00114101">
        <w:rPr>
          <w:rFonts w:ascii="Times New Roman" w:eastAsia="Times New Roman" w:hAnsi="Times New Roman" w:cs="Times New Roman"/>
          <w:color w:val="000000"/>
          <w:sz w:val="24"/>
          <w:szCs w:val="24"/>
        </w:rPr>
        <w:t xml:space="preserve">, and an underrepresentation of younger adults and Evangelicals, which </w:t>
      </w:r>
      <w:r w:rsidR="00371008" w:rsidRPr="00114101">
        <w:rPr>
          <w:rFonts w:ascii="Times New Roman" w:eastAsia="Times New Roman" w:hAnsi="Times New Roman" w:cs="Times New Roman"/>
          <w:color w:val="000000"/>
          <w:sz w:val="24"/>
          <w:szCs w:val="24"/>
        </w:rPr>
        <w:t xml:space="preserve">reflects the readership of the </w:t>
      </w:r>
      <w:r w:rsidR="00C61AC2" w:rsidRPr="00114101">
        <w:rPr>
          <w:rFonts w:ascii="Times New Roman" w:eastAsia="Times New Roman" w:hAnsi="Times New Roman" w:cs="Times New Roman"/>
          <w:color w:val="000000"/>
          <w:sz w:val="24"/>
          <w:szCs w:val="24"/>
        </w:rPr>
        <w:t>newspaper.</w:t>
      </w:r>
      <w:r w:rsidR="0022283B" w:rsidRPr="00114101">
        <w:rPr>
          <w:rFonts w:ascii="Times New Roman" w:eastAsia="Times New Roman" w:hAnsi="Times New Roman" w:cs="Times New Roman"/>
          <w:color w:val="000000"/>
          <w:sz w:val="24"/>
          <w:szCs w:val="24"/>
        </w:rPr>
        <w:t xml:space="preserve"> </w:t>
      </w:r>
      <w:r w:rsidR="007A72C4" w:rsidRPr="00114101">
        <w:rPr>
          <w:rFonts w:ascii="Times New Roman" w:eastAsia="Times New Roman" w:hAnsi="Times New Roman" w:cs="Times New Roman"/>
          <w:color w:val="000000"/>
          <w:sz w:val="24"/>
          <w:szCs w:val="24"/>
        </w:rPr>
        <w:t>Despite this, the sample did include a wide spectrum of members of the Church of England</w:t>
      </w:r>
      <w:r w:rsidR="00071ABA" w:rsidRPr="00114101">
        <w:rPr>
          <w:rFonts w:ascii="Times New Roman" w:eastAsia="Times New Roman" w:hAnsi="Times New Roman" w:cs="Times New Roman"/>
          <w:color w:val="000000"/>
          <w:sz w:val="24"/>
          <w:szCs w:val="24"/>
        </w:rPr>
        <w:t xml:space="preserve"> and was the largest </w:t>
      </w:r>
      <w:r w:rsidR="00E71A7E" w:rsidRPr="00114101">
        <w:rPr>
          <w:rFonts w:ascii="Times New Roman" w:eastAsia="Times New Roman" w:hAnsi="Times New Roman" w:cs="Times New Roman"/>
          <w:color w:val="000000"/>
          <w:sz w:val="24"/>
          <w:szCs w:val="24"/>
        </w:rPr>
        <w:t xml:space="preserve">single-study sample </w:t>
      </w:r>
      <w:r w:rsidR="00A001DB" w:rsidRPr="00114101">
        <w:rPr>
          <w:rFonts w:ascii="Times New Roman" w:eastAsia="Times New Roman" w:hAnsi="Times New Roman" w:cs="Times New Roman"/>
          <w:color w:val="000000"/>
          <w:sz w:val="24"/>
          <w:szCs w:val="24"/>
        </w:rPr>
        <w:t xml:space="preserve">of the denomination </w:t>
      </w:r>
      <w:r w:rsidR="00E71A7E" w:rsidRPr="00114101">
        <w:rPr>
          <w:rFonts w:ascii="Times New Roman" w:eastAsia="Times New Roman" w:hAnsi="Times New Roman" w:cs="Times New Roman"/>
          <w:color w:val="000000"/>
          <w:sz w:val="24"/>
          <w:szCs w:val="24"/>
        </w:rPr>
        <w:t>collected during the first lockdown.</w:t>
      </w:r>
    </w:p>
    <w:p w14:paraId="6F563C79" w14:textId="36596101" w:rsidR="00785FCC" w:rsidRPr="00114101" w:rsidRDefault="009C0F29" w:rsidP="009C0F29">
      <w:pPr>
        <w:pStyle w:val="ListParagraph"/>
        <w:spacing w:line="480" w:lineRule="auto"/>
        <w:jc w:val="cente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w:t>
      </w:r>
      <w:r w:rsidR="00891E46" w:rsidRPr="00114101">
        <w:rPr>
          <w:rFonts w:ascii="Times New Roman" w:eastAsia="Times New Roman" w:hAnsi="Times New Roman" w:cs="Times New Roman"/>
          <w:color w:val="000000"/>
          <w:sz w:val="24"/>
          <w:szCs w:val="24"/>
        </w:rPr>
        <w:t>Insert Table 1 about here</w:t>
      </w:r>
      <w:r w:rsidRPr="00114101">
        <w:rPr>
          <w:rFonts w:ascii="Times New Roman" w:eastAsia="Times New Roman" w:hAnsi="Times New Roman" w:cs="Times New Roman"/>
          <w:color w:val="000000"/>
          <w:sz w:val="24"/>
          <w:szCs w:val="24"/>
        </w:rPr>
        <w:t>-</w:t>
      </w:r>
    </w:p>
    <w:p w14:paraId="65EFA6D1" w14:textId="77777777" w:rsidR="00C905BF" w:rsidRPr="00114101" w:rsidRDefault="00C905BF" w:rsidP="00C905BF">
      <w:pPr>
        <w:spacing w:line="480" w:lineRule="auto"/>
        <w:rPr>
          <w:rFonts w:ascii="Times New Roman" w:hAnsi="Times New Roman" w:cs="Times New Roman"/>
          <w:bCs/>
          <w:color w:val="000000"/>
          <w:sz w:val="24"/>
          <w:szCs w:val="24"/>
          <w:shd w:val="clear" w:color="auto" w:fill="FFFFFF"/>
        </w:rPr>
      </w:pPr>
      <w:r w:rsidRPr="00114101">
        <w:rPr>
          <w:rFonts w:ascii="Times New Roman" w:hAnsi="Times New Roman" w:cs="Times New Roman"/>
          <w:b/>
          <w:bCs/>
          <w:color w:val="000000"/>
          <w:sz w:val="24"/>
          <w:szCs w:val="24"/>
          <w:shd w:val="clear" w:color="auto" w:fill="FFFFFF"/>
        </w:rPr>
        <w:t>Instruments</w:t>
      </w:r>
    </w:p>
    <w:p w14:paraId="623C32AC" w14:textId="0794833D" w:rsidR="00490F38" w:rsidRPr="00114101" w:rsidRDefault="008F3B8F" w:rsidP="00BE55C5">
      <w:pPr>
        <w:spacing w:line="480" w:lineRule="auto"/>
        <w:rPr>
          <w:rFonts w:ascii="Times New Roman" w:hAnsi="Times New Roman" w:cs="Times New Roman"/>
          <w:i/>
          <w:iCs/>
          <w:color w:val="000000"/>
          <w:sz w:val="24"/>
          <w:szCs w:val="24"/>
          <w:shd w:val="clear" w:color="auto" w:fill="FFFFFF"/>
        </w:rPr>
      </w:pPr>
      <w:r w:rsidRPr="00114101">
        <w:rPr>
          <w:rFonts w:ascii="Times New Roman" w:hAnsi="Times New Roman" w:cs="Times New Roman"/>
          <w:i/>
          <w:iCs/>
          <w:color w:val="000000"/>
          <w:sz w:val="24"/>
          <w:szCs w:val="24"/>
          <w:shd w:val="clear" w:color="auto" w:fill="FFFFFF"/>
        </w:rPr>
        <w:t>Psychological w</w:t>
      </w:r>
      <w:r w:rsidR="00490F38" w:rsidRPr="00114101">
        <w:rPr>
          <w:rFonts w:ascii="Times New Roman" w:hAnsi="Times New Roman" w:cs="Times New Roman"/>
          <w:i/>
          <w:iCs/>
          <w:color w:val="000000"/>
          <w:sz w:val="24"/>
          <w:szCs w:val="24"/>
          <w:shd w:val="clear" w:color="auto" w:fill="FFFFFF"/>
        </w:rPr>
        <w:t>ellbeing</w:t>
      </w:r>
    </w:p>
    <w:p w14:paraId="35DF88FA" w14:textId="1529C481" w:rsidR="00C905BF" w:rsidRPr="00114101" w:rsidRDefault="00C905BF" w:rsidP="00BE55C5">
      <w:pPr>
        <w:spacing w:line="480" w:lineRule="auto"/>
        <w:rPr>
          <w:rFonts w:ascii="Times New Roman" w:hAnsi="Times New Roman" w:cs="Times New Roman"/>
          <w:color w:val="000000"/>
          <w:sz w:val="24"/>
          <w:szCs w:val="24"/>
          <w:shd w:val="clear" w:color="auto" w:fill="FFFFFF"/>
        </w:rPr>
      </w:pPr>
      <w:r w:rsidRPr="00114101">
        <w:rPr>
          <w:rFonts w:ascii="Times New Roman" w:hAnsi="Times New Roman" w:cs="Times New Roman"/>
          <w:color w:val="000000"/>
          <w:sz w:val="24"/>
          <w:szCs w:val="24"/>
          <w:shd w:val="clear" w:color="auto" w:fill="FFFFFF"/>
        </w:rPr>
        <w:t>Affect balance</w:t>
      </w:r>
      <w:r w:rsidRPr="00114101">
        <w:rPr>
          <w:rFonts w:ascii="Times New Roman" w:hAnsi="Times New Roman" w:cs="Times New Roman"/>
          <w:i/>
          <w:iCs/>
          <w:color w:val="000000"/>
          <w:sz w:val="24"/>
          <w:szCs w:val="24"/>
          <w:shd w:val="clear" w:color="auto" w:fill="FFFFFF"/>
        </w:rPr>
        <w:t xml:space="preserve"> </w:t>
      </w:r>
      <w:r w:rsidRPr="00114101">
        <w:rPr>
          <w:rFonts w:ascii="Times New Roman" w:hAnsi="Times New Roman" w:cs="Times New Roman"/>
          <w:color w:val="000000"/>
          <w:sz w:val="24"/>
          <w:szCs w:val="24"/>
          <w:shd w:val="clear" w:color="auto" w:fill="FFFFFF"/>
        </w:rPr>
        <w:t xml:space="preserve">was used as proxy measure of overall wellbeing. It was based on two five-item scales that examined changes in Positive Affect, PA, (Happiness, Excitement, Thankfulness, Hopefulness, and Trust) and Negative Affect, NA, (Exhaustion, Anxiety, Stress, Fatigue, and </w:t>
      </w:r>
      <w:r w:rsidR="00281BD1" w:rsidRPr="00114101">
        <w:rPr>
          <w:rFonts w:ascii="Times New Roman" w:hAnsi="Times New Roman" w:cs="Times New Roman"/>
          <w:color w:val="000000"/>
          <w:sz w:val="24"/>
          <w:szCs w:val="24"/>
          <w:shd w:val="clear" w:color="auto" w:fill="FFFFFF"/>
        </w:rPr>
        <w:t>Frustration) since</w:t>
      </w:r>
      <w:r w:rsidRPr="00114101">
        <w:rPr>
          <w:rFonts w:ascii="Times New Roman" w:hAnsi="Times New Roman" w:cs="Times New Roman"/>
          <w:color w:val="000000"/>
          <w:sz w:val="24"/>
          <w:szCs w:val="24"/>
          <w:shd w:val="clear" w:color="auto" w:fill="FFFFFF"/>
        </w:rPr>
        <w:t xml:space="preserve"> the lockdown began</w:t>
      </w:r>
      <w:r w:rsidR="007D7321">
        <w:rPr>
          <w:rFonts w:ascii="Times New Roman" w:hAnsi="Times New Roman" w:cs="Times New Roman"/>
          <w:color w:val="000000"/>
          <w:sz w:val="24"/>
          <w:szCs w:val="24"/>
          <w:shd w:val="clear" w:color="auto" w:fill="FFFFFF"/>
        </w:rPr>
        <w:t xml:space="preserve"> </w:t>
      </w:r>
      <w:r w:rsidR="007D7321">
        <w:rPr>
          <w:rFonts w:ascii="Times New Roman" w:hAnsi="Times New Roman" w:cs="Times New Roman"/>
          <w:color w:val="000000"/>
          <w:sz w:val="24"/>
          <w:szCs w:val="24"/>
          <w:shd w:val="clear" w:color="auto" w:fill="FFFFFF"/>
        </w:rPr>
        <w:fldChar w:fldCharType="begin"/>
      </w:r>
      <w:r w:rsidR="007D7321">
        <w:rPr>
          <w:rFonts w:ascii="Times New Roman" w:hAnsi="Times New Roman" w:cs="Times New Roman"/>
          <w:color w:val="000000"/>
          <w:sz w:val="24"/>
          <w:szCs w:val="24"/>
          <w:shd w:val="clear" w:color="auto" w:fill="FFFFFF"/>
        </w:rPr>
        <w:instrText xml:space="preserve"> ADDIN EN.CITE &lt;EndNote&gt;&lt;Cite&gt;&lt;Author&gt;Francis&lt;/Author&gt;&lt;Year&gt;Under review&lt;/Year&gt;&lt;RecNum&gt;7983&lt;/RecNum&gt;&lt;DisplayText&gt;(Francis &amp;amp; Village, Under review)&lt;/DisplayText&gt;&lt;record&gt;&lt;rec-number&gt;7983&lt;/rec-number&gt;&lt;foreign-keys&gt;&lt;key app="EN" db-id="ra29v0vzerfpz6e2s2pvwppfr2vpw999s2v2" timestamp="1613207531"&gt;7983&lt;/key&gt;&lt;/foreign-keys&gt;&lt;ref-type name="Journal Article"&gt;17&lt;/ref-type&gt;&lt;contributors&gt;&lt;authors&gt;&lt;author&gt;Leslie J. Francis&lt;/author&gt;&lt;author&gt;Andrew Village&lt;/author&gt;&lt;/authors&gt;&lt;/contributors&gt;&lt;titles&gt;&lt;title&gt;Introducing The Index of Balanced Affect Change (TIBACh): A study among Church of England clergy and laity&lt;/title&gt;&lt;secondary-title&gt;Mental Health Religion &amp;amp; Culture&lt;/secondary-title&gt;&lt;/titles&gt;&lt;periodical&gt;&lt;full-title&gt;Mental Health Religion &amp;amp; Culture&lt;/full-title&gt;&lt;/periodical&gt;&lt;dates&gt;&lt;year&gt;Under review&lt;/year&gt;&lt;/dates&gt;&lt;urls&gt;&lt;/urls&gt;&lt;/record&gt;&lt;/Cite&gt;&lt;/EndNote&gt;</w:instrText>
      </w:r>
      <w:r w:rsidR="007D7321">
        <w:rPr>
          <w:rFonts w:ascii="Times New Roman" w:hAnsi="Times New Roman" w:cs="Times New Roman"/>
          <w:color w:val="000000"/>
          <w:sz w:val="24"/>
          <w:szCs w:val="24"/>
          <w:shd w:val="clear" w:color="auto" w:fill="FFFFFF"/>
        </w:rPr>
        <w:fldChar w:fldCharType="separate"/>
      </w:r>
      <w:r w:rsidR="007D7321">
        <w:rPr>
          <w:rFonts w:ascii="Times New Roman" w:hAnsi="Times New Roman" w:cs="Times New Roman"/>
          <w:noProof/>
          <w:color w:val="000000"/>
          <w:sz w:val="24"/>
          <w:szCs w:val="24"/>
          <w:shd w:val="clear" w:color="auto" w:fill="FFFFFF"/>
        </w:rPr>
        <w:t>(Francis &amp; Village, Under review)</w:t>
      </w:r>
      <w:r w:rsidR="007D7321">
        <w:rPr>
          <w:rFonts w:ascii="Times New Roman" w:hAnsi="Times New Roman" w:cs="Times New Roman"/>
          <w:color w:val="000000"/>
          <w:sz w:val="24"/>
          <w:szCs w:val="24"/>
          <w:shd w:val="clear" w:color="auto" w:fill="FFFFFF"/>
        </w:rPr>
        <w:fldChar w:fldCharType="end"/>
      </w:r>
      <w:r w:rsidRPr="00114101">
        <w:rPr>
          <w:rFonts w:ascii="Times New Roman" w:hAnsi="Times New Roman" w:cs="Times New Roman"/>
          <w:color w:val="000000"/>
          <w:sz w:val="24"/>
          <w:szCs w:val="24"/>
          <w:shd w:val="clear" w:color="auto" w:fill="FFFFFF"/>
        </w:rPr>
        <w:t xml:space="preserve">. Each item had a three-point response (decrease, no change, increase) and </w:t>
      </w:r>
      <w:r w:rsidR="00222D85" w:rsidRPr="00114101">
        <w:rPr>
          <w:rFonts w:ascii="Times New Roman" w:hAnsi="Times New Roman" w:cs="Times New Roman"/>
          <w:color w:val="000000"/>
          <w:sz w:val="24"/>
          <w:szCs w:val="24"/>
          <w:shd w:val="clear" w:color="auto" w:fill="FFFFFF"/>
        </w:rPr>
        <w:t>was</w:t>
      </w:r>
      <w:r w:rsidRPr="00114101">
        <w:rPr>
          <w:rFonts w:ascii="Times New Roman" w:hAnsi="Times New Roman" w:cs="Times New Roman"/>
          <w:color w:val="000000"/>
          <w:sz w:val="24"/>
          <w:szCs w:val="24"/>
          <w:shd w:val="clear" w:color="auto" w:fill="FFFFFF"/>
        </w:rPr>
        <w:t xml:space="preserve"> scored so that high scores indicated high </w:t>
      </w:r>
      <w:r w:rsidR="00BE55C5" w:rsidRPr="00114101">
        <w:rPr>
          <w:rFonts w:ascii="Times New Roman" w:hAnsi="Times New Roman" w:cs="Times New Roman"/>
          <w:color w:val="000000"/>
          <w:sz w:val="24"/>
          <w:szCs w:val="24"/>
          <w:shd w:val="clear" w:color="auto" w:fill="FFFFFF"/>
        </w:rPr>
        <w:t xml:space="preserve">increases in </w:t>
      </w:r>
      <w:r w:rsidRPr="00114101">
        <w:rPr>
          <w:rFonts w:ascii="Times New Roman" w:hAnsi="Times New Roman" w:cs="Times New Roman"/>
          <w:color w:val="000000"/>
          <w:sz w:val="24"/>
          <w:szCs w:val="24"/>
          <w:shd w:val="clear" w:color="auto" w:fill="FFFFFF"/>
        </w:rPr>
        <w:t>levels of Positive or Negative Affect. The scales had good internal reliability as measured by Cronbach’s alpha (PA = .70, NA = .83), and the difference between scores (PA minus NA) gave</w:t>
      </w:r>
      <w:r w:rsidR="00A236EB" w:rsidRPr="00114101">
        <w:rPr>
          <w:rFonts w:ascii="Times New Roman" w:hAnsi="Times New Roman" w:cs="Times New Roman"/>
          <w:color w:val="000000"/>
          <w:sz w:val="24"/>
          <w:szCs w:val="24"/>
          <w:shd w:val="clear" w:color="auto" w:fill="FFFFFF"/>
        </w:rPr>
        <w:t xml:space="preserve"> an indication of </w:t>
      </w:r>
      <w:r w:rsidRPr="00114101">
        <w:rPr>
          <w:rFonts w:ascii="Times New Roman" w:hAnsi="Times New Roman" w:cs="Times New Roman"/>
          <w:color w:val="000000"/>
          <w:sz w:val="24"/>
          <w:szCs w:val="24"/>
          <w:shd w:val="clear" w:color="auto" w:fill="FFFFFF"/>
        </w:rPr>
        <w:t>‘</w:t>
      </w:r>
      <w:r w:rsidR="00EC01EE" w:rsidRPr="00114101">
        <w:rPr>
          <w:rFonts w:ascii="Times New Roman" w:hAnsi="Times New Roman" w:cs="Times New Roman"/>
          <w:color w:val="000000"/>
          <w:sz w:val="24"/>
          <w:szCs w:val="24"/>
          <w:shd w:val="clear" w:color="auto" w:fill="FFFFFF"/>
        </w:rPr>
        <w:t>a</w:t>
      </w:r>
      <w:r w:rsidRPr="00114101">
        <w:rPr>
          <w:rFonts w:ascii="Times New Roman" w:hAnsi="Times New Roman" w:cs="Times New Roman"/>
          <w:color w:val="000000"/>
          <w:sz w:val="24"/>
          <w:szCs w:val="24"/>
          <w:shd w:val="clear" w:color="auto" w:fill="FFFFFF"/>
        </w:rPr>
        <w:t xml:space="preserve">ffect </w:t>
      </w:r>
      <w:r w:rsidR="00EC01EE" w:rsidRPr="00114101">
        <w:rPr>
          <w:rFonts w:ascii="Times New Roman" w:hAnsi="Times New Roman" w:cs="Times New Roman"/>
          <w:color w:val="000000"/>
          <w:sz w:val="24"/>
          <w:szCs w:val="24"/>
          <w:shd w:val="clear" w:color="auto" w:fill="FFFFFF"/>
        </w:rPr>
        <w:t>b</w:t>
      </w:r>
      <w:r w:rsidRPr="00114101">
        <w:rPr>
          <w:rFonts w:ascii="Times New Roman" w:hAnsi="Times New Roman" w:cs="Times New Roman"/>
          <w:color w:val="000000"/>
          <w:sz w:val="24"/>
          <w:szCs w:val="24"/>
          <w:shd w:val="clear" w:color="auto" w:fill="FFFFFF"/>
        </w:rPr>
        <w:t xml:space="preserve">alance’, an overall measure of </w:t>
      </w:r>
      <w:r w:rsidR="00BF7964">
        <w:rPr>
          <w:rFonts w:ascii="Times New Roman" w:hAnsi="Times New Roman" w:cs="Times New Roman"/>
          <w:color w:val="000000"/>
          <w:sz w:val="24"/>
          <w:szCs w:val="24"/>
          <w:shd w:val="clear" w:color="auto" w:fill="FFFFFF"/>
        </w:rPr>
        <w:t xml:space="preserve">changes in </w:t>
      </w:r>
      <w:r w:rsidRPr="00114101">
        <w:rPr>
          <w:rFonts w:ascii="Times New Roman" w:hAnsi="Times New Roman" w:cs="Times New Roman"/>
          <w:color w:val="000000"/>
          <w:sz w:val="24"/>
          <w:szCs w:val="24"/>
          <w:shd w:val="clear" w:color="auto" w:fill="FFFFFF"/>
        </w:rPr>
        <w:t xml:space="preserve">psychological wellbeing. Average affect scores were similar (PA: mean (SD) = 10.41 (2.04); NA: mean (SD) = 10.99 (2.78)), so the difference ranged </w:t>
      </w:r>
      <w:r w:rsidRPr="00114101">
        <w:rPr>
          <w:rFonts w:ascii="Times New Roman" w:hAnsi="Times New Roman" w:cs="Times New Roman"/>
          <w:color w:val="000000"/>
          <w:sz w:val="24"/>
          <w:szCs w:val="24"/>
          <w:shd w:val="clear" w:color="auto" w:fill="FFFFFF"/>
        </w:rPr>
        <w:lastRenderedPageBreak/>
        <w:t xml:space="preserve">from minus to plus </w:t>
      </w:r>
      <w:r w:rsidR="004E38FD" w:rsidRPr="00114101">
        <w:rPr>
          <w:rFonts w:ascii="Times New Roman" w:hAnsi="Times New Roman" w:cs="Times New Roman"/>
          <w:color w:val="000000"/>
          <w:sz w:val="24"/>
          <w:szCs w:val="24"/>
          <w:shd w:val="clear" w:color="auto" w:fill="FFFFFF"/>
        </w:rPr>
        <w:t>ten</w:t>
      </w:r>
      <w:r w:rsidRPr="00114101">
        <w:rPr>
          <w:rFonts w:ascii="Times New Roman" w:hAnsi="Times New Roman" w:cs="Times New Roman"/>
          <w:color w:val="000000"/>
          <w:sz w:val="24"/>
          <w:szCs w:val="24"/>
          <w:shd w:val="clear" w:color="auto" w:fill="FFFFFF"/>
        </w:rPr>
        <w:t xml:space="preserve">, with a mean near zero. For ease of interpretability, ten was added to scores, to produce the final </w:t>
      </w:r>
      <w:r w:rsidR="007142C7" w:rsidRPr="00114101">
        <w:rPr>
          <w:rFonts w:ascii="Times New Roman" w:hAnsi="Times New Roman" w:cs="Times New Roman"/>
          <w:color w:val="000000"/>
          <w:sz w:val="24"/>
          <w:szCs w:val="24"/>
          <w:shd w:val="clear" w:color="auto" w:fill="FFFFFF"/>
        </w:rPr>
        <w:t>a</w:t>
      </w:r>
      <w:r w:rsidRPr="00114101">
        <w:rPr>
          <w:rFonts w:ascii="Times New Roman" w:hAnsi="Times New Roman" w:cs="Times New Roman"/>
          <w:color w:val="000000"/>
          <w:sz w:val="24"/>
          <w:szCs w:val="24"/>
          <w:shd w:val="clear" w:color="auto" w:fill="FFFFFF"/>
        </w:rPr>
        <w:t xml:space="preserve">ffect </w:t>
      </w:r>
      <w:r w:rsidR="007142C7" w:rsidRPr="00114101">
        <w:rPr>
          <w:rFonts w:ascii="Times New Roman" w:hAnsi="Times New Roman" w:cs="Times New Roman"/>
          <w:color w:val="000000"/>
          <w:sz w:val="24"/>
          <w:szCs w:val="24"/>
          <w:shd w:val="clear" w:color="auto" w:fill="FFFFFF"/>
        </w:rPr>
        <w:t>b</w:t>
      </w:r>
      <w:r w:rsidRPr="00114101">
        <w:rPr>
          <w:rFonts w:ascii="Times New Roman" w:hAnsi="Times New Roman" w:cs="Times New Roman"/>
          <w:color w:val="000000"/>
          <w:sz w:val="24"/>
          <w:szCs w:val="24"/>
          <w:shd w:val="clear" w:color="auto" w:fill="FFFFFF"/>
        </w:rPr>
        <w:t xml:space="preserve">alance </w:t>
      </w:r>
      <w:r w:rsidR="00E36F7F" w:rsidRPr="00114101">
        <w:rPr>
          <w:rFonts w:ascii="Times New Roman" w:hAnsi="Times New Roman" w:cs="Times New Roman"/>
          <w:color w:val="000000"/>
          <w:sz w:val="24"/>
          <w:szCs w:val="24"/>
          <w:shd w:val="clear" w:color="auto" w:fill="FFFFFF"/>
        </w:rPr>
        <w:t>variable</w:t>
      </w:r>
      <w:r w:rsidRPr="00114101">
        <w:rPr>
          <w:rFonts w:ascii="Times New Roman" w:hAnsi="Times New Roman" w:cs="Times New Roman"/>
          <w:color w:val="000000"/>
          <w:sz w:val="24"/>
          <w:szCs w:val="24"/>
          <w:shd w:val="clear" w:color="auto" w:fill="FFFFFF"/>
        </w:rPr>
        <w:t xml:space="preserve">, which was normally distributed (mean (SD) = 9.42 (4.23), range: 5-15, skewness = .18, kurtosis = -.39). In this analysis, larger scores were taken as </w:t>
      </w:r>
      <w:r w:rsidR="00FF3CE6">
        <w:rPr>
          <w:rFonts w:ascii="Times New Roman" w:hAnsi="Times New Roman" w:cs="Times New Roman"/>
          <w:color w:val="000000"/>
          <w:sz w:val="24"/>
          <w:szCs w:val="24"/>
          <w:shd w:val="clear" w:color="auto" w:fill="FFFFFF"/>
        </w:rPr>
        <w:t xml:space="preserve">indicating </w:t>
      </w:r>
      <w:r w:rsidR="004338D1">
        <w:rPr>
          <w:rFonts w:ascii="Times New Roman" w:hAnsi="Times New Roman" w:cs="Times New Roman"/>
          <w:color w:val="000000"/>
          <w:sz w:val="24"/>
          <w:szCs w:val="24"/>
          <w:shd w:val="clear" w:color="auto" w:fill="FFFFFF"/>
        </w:rPr>
        <w:t>greater increases in positive than negative affect, and therefore better wellbeing.</w:t>
      </w:r>
    </w:p>
    <w:p w14:paraId="60A3E105" w14:textId="66C4FE48" w:rsidR="00490F38" w:rsidRPr="00114101" w:rsidRDefault="00B107D4" w:rsidP="00BE55C5">
      <w:pPr>
        <w:spacing w:line="480" w:lineRule="auto"/>
        <w:rPr>
          <w:rFonts w:ascii="Times New Roman" w:hAnsi="Times New Roman" w:cs="Times New Roman"/>
          <w:i/>
          <w:iCs/>
          <w:color w:val="000000"/>
          <w:sz w:val="24"/>
          <w:szCs w:val="24"/>
          <w:shd w:val="clear" w:color="auto" w:fill="FFFFFF"/>
        </w:rPr>
      </w:pPr>
      <w:r w:rsidRPr="00114101">
        <w:rPr>
          <w:rFonts w:ascii="Times New Roman" w:hAnsi="Times New Roman" w:cs="Times New Roman"/>
          <w:i/>
          <w:iCs/>
          <w:color w:val="000000"/>
          <w:sz w:val="24"/>
          <w:szCs w:val="24"/>
          <w:shd w:val="clear" w:color="auto" w:fill="FFFFFF"/>
        </w:rPr>
        <w:t>Individual differences</w:t>
      </w:r>
    </w:p>
    <w:p w14:paraId="00BE5655" w14:textId="0FEECE57" w:rsidR="007A06D1" w:rsidRPr="00114101" w:rsidRDefault="008E5182" w:rsidP="008F6D8B">
      <w:pPr>
        <w:spacing w:line="480" w:lineRule="auto"/>
        <w:rPr>
          <w:rFonts w:ascii="Times New Roman" w:hAnsi="Times New Roman" w:cs="Times New Roman"/>
          <w:iCs/>
          <w:color w:val="000000"/>
          <w:sz w:val="24"/>
          <w:szCs w:val="24"/>
          <w:shd w:val="clear" w:color="auto" w:fill="FFFFFF"/>
        </w:rPr>
      </w:pPr>
      <w:r w:rsidRPr="00114101">
        <w:rPr>
          <w:rFonts w:ascii="Times New Roman" w:hAnsi="Times New Roman" w:cs="Times New Roman"/>
          <w:iCs/>
          <w:color w:val="000000"/>
          <w:sz w:val="24"/>
          <w:szCs w:val="24"/>
          <w:shd w:val="clear" w:color="auto" w:fill="FFFFFF"/>
        </w:rPr>
        <w:t>N</w:t>
      </w:r>
      <w:r w:rsidR="007A06D1" w:rsidRPr="00114101">
        <w:rPr>
          <w:rFonts w:ascii="Times New Roman" w:hAnsi="Times New Roman" w:cs="Times New Roman"/>
          <w:iCs/>
          <w:color w:val="000000"/>
          <w:sz w:val="24"/>
          <w:szCs w:val="24"/>
          <w:shd w:val="clear" w:color="auto" w:fill="FFFFFF"/>
        </w:rPr>
        <w:t>euroticism was assessed using the six-item scale from the abbreviated version of the revised Eysenck Personality Questionnaire</w:t>
      </w:r>
      <w:r w:rsidR="004E38FD" w:rsidRPr="00114101">
        <w:rPr>
          <w:rFonts w:ascii="Times New Roman" w:hAnsi="Times New Roman" w:cs="Times New Roman"/>
          <w:iCs/>
          <w:color w:val="000000"/>
          <w:sz w:val="24"/>
          <w:szCs w:val="24"/>
          <w:shd w:val="clear" w:color="auto" w:fill="FFFFFF"/>
        </w:rPr>
        <w:t xml:space="preserve">, </w:t>
      </w:r>
      <w:r w:rsidR="007A06D1" w:rsidRPr="00114101">
        <w:rPr>
          <w:rFonts w:ascii="Times New Roman" w:hAnsi="Times New Roman" w:cs="Times New Roman"/>
          <w:iCs/>
          <w:color w:val="000000"/>
          <w:sz w:val="24"/>
          <w:szCs w:val="24"/>
          <w:shd w:val="clear" w:color="auto" w:fill="FFFFFF"/>
        </w:rPr>
        <w:t>EPQR-A</w:t>
      </w:r>
      <w:r w:rsidR="004E38FD" w:rsidRPr="00114101">
        <w:rPr>
          <w:rFonts w:ascii="Times New Roman" w:hAnsi="Times New Roman" w:cs="Times New Roman"/>
          <w:iCs/>
          <w:color w:val="000000"/>
          <w:sz w:val="24"/>
          <w:szCs w:val="24"/>
          <w:shd w:val="clear" w:color="auto" w:fill="FFFFFF"/>
        </w:rPr>
        <w:t>,</w:t>
      </w:r>
      <w:r w:rsidR="007A06D1" w:rsidRPr="00114101">
        <w:rPr>
          <w:rFonts w:ascii="Times New Roman" w:hAnsi="Times New Roman" w:cs="Times New Roman"/>
          <w:iCs/>
          <w:color w:val="000000"/>
          <w:sz w:val="24"/>
          <w:szCs w:val="24"/>
          <w:shd w:val="clear" w:color="auto" w:fill="FFFFFF"/>
        </w:rPr>
        <w:t xml:space="preserve"> </w:t>
      </w:r>
      <w:r w:rsidR="007A06D1" w:rsidRPr="00114101">
        <w:rPr>
          <w:rFonts w:ascii="Times New Roman" w:hAnsi="Times New Roman" w:cs="Times New Roman"/>
          <w:iCs/>
          <w:color w:val="000000"/>
          <w:sz w:val="24"/>
          <w:szCs w:val="24"/>
          <w:shd w:val="clear" w:color="auto" w:fill="FFFFFF"/>
        </w:rPr>
        <w:fldChar w:fldCharType="begin"/>
      </w:r>
      <w:r w:rsidR="00AE0851">
        <w:rPr>
          <w:rFonts w:ascii="Times New Roman" w:hAnsi="Times New Roman" w:cs="Times New Roman"/>
          <w:iCs/>
          <w:color w:val="000000"/>
          <w:sz w:val="24"/>
          <w:szCs w:val="24"/>
          <w:shd w:val="clear" w:color="auto" w:fill="FFFFFF"/>
        </w:rPr>
        <w:instrText xml:space="preserve"> ADDIN EN.CITE &lt;EndNote&gt;&lt;Cite&gt;&lt;Author&gt;Francis&lt;/Author&gt;&lt;Year&gt;1992&lt;/Year&gt;&lt;RecNum&gt;1854&lt;/RecNum&gt;&lt;DisplayText&gt;(Francis et al., 1992)&lt;/DisplayText&gt;&lt;record&gt;&lt;rec-number&gt;1854&lt;/rec-number&gt;&lt;foreign-keys&gt;&lt;key app="EN" db-id="ra29v0vzerfpz6e2s2pvwppfr2vpw999s2v2" timestamp="0"&gt;1854&lt;/key&gt;&lt;/foreign-keys&gt;&lt;ref-type name="Journal Article"&gt;17&lt;/ref-type&gt;&lt;contributors&gt;&lt;authors&gt;&lt;author&gt;Leslie J. Francis&lt;/author&gt;&lt;author&gt;Laurence B. Brown&lt;/author&gt;&lt;author&gt;Ronald Philipchalk&lt;/author&gt;&lt;/authors&gt;&lt;/contributors&gt;&lt;titles&gt;&lt;title&gt;The development of an abbreviated form of the revised Eysenck personality questionnaire (EPQR-A): Its use among students in England, Canada, the U.S.A. and Australia&lt;/title&gt;&lt;secondary-title&gt;Personality and Individual Differences&lt;/secondary-title&gt;&lt;/titles&gt;&lt;periodical&gt;&lt;full-title&gt;Personality and Individual Differences&lt;/full-title&gt;&lt;/periodical&gt;&lt;pages&gt;443-449&lt;/pages&gt;&lt;volume&gt;13&lt;/volume&gt;&lt;number&gt;4&lt;/number&gt;&lt;keywords&gt;&lt;keyword&gt;Eysenck&lt;/keyword&gt;&lt;keyword&gt;EPQ&lt;/keyword&gt;&lt;keyword&gt;Personality measurement&lt;/keyword&gt;&lt;/keywords&gt;&lt;dates&gt;&lt;year&gt;1992&lt;/year&gt;&lt;/dates&gt;&lt;urls&gt;&lt;/urls&gt;&lt;custom1&gt;My Reprint&lt;/custom1&gt;&lt;electronic-resource-num&gt;10.1016/0191-8869(92)90073-X&lt;/electronic-resource-num&gt;&lt;/record&gt;&lt;/Cite&gt;&lt;/EndNote&gt;</w:instrText>
      </w:r>
      <w:r w:rsidR="007A06D1" w:rsidRPr="00114101">
        <w:rPr>
          <w:rFonts w:ascii="Times New Roman" w:hAnsi="Times New Roman" w:cs="Times New Roman"/>
          <w:iCs/>
          <w:color w:val="000000"/>
          <w:sz w:val="24"/>
          <w:szCs w:val="24"/>
          <w:shd w:val="clear" w:color="auto" w:fill="FFFFFF"/>
        </w:rPr>
        <w:fldChar w:fldCharType="separate"/>
      </w:r>
      <w:r w:rsidR="00AE0851">
        <w:rPr>
          <w:rFonts w:ascii="Times New Roman" w:hAnsi="Times New Roman" w:cs="Times New Roman"/>
          <w:iCs/>
          <w:noProof/>
          <w:color w:val="000000"/>
          <w:sz w:val="24"/>
          <w:szCs w:val="24"/>
          <w:shd w:val="clear" w:color="auto" w:fill="FFFFFF"/>
        </w:rPr>
        <w:t>(Francis et al., 1992)</w:t>
      </w:r>
      <w:r w:rsidR="007A06D1" w:rsidRPr="00114101">
        <w:rPr>
          <w:rFonts w:ascii="Times New Roman" w:hAnsi="Times New Roman" w:cs="Times New Roman"/>
          <w:iCs/>
          <w:color w:val="000000"/>
          <w:sz w:val="24"/>
          <w:szCs w:val="24"/>
          <w:shd w:val="clear" w:color="auto" w:fill="FFFFFF"/>
        </w:rPr>
        <w:fldChar w:fldCharType="end"/>
      </w:r>
      <w:r w:rsidR="007A06D1" w:rsidRPr="00114101">
        <w:rPr>
          <w:rFonts w:ascii="Times New Roman" w:hAnsi="Times New Roman" w:cs="Times New Roman"/>
          <w:iCs/>
          <w:color w:val="000000"/>
          <w:sz w:val="24"/>
          <w:szCs w:val="24"/>
          <w:shd w:val="clear" w:color="auto" w:fill="FFFFFF"/>
        </w:rPr>
        <w:t xml:space="preserve">. This instrument uses yes/no answers to items such as ‘Would you call yourself a nervous person?’ and is a measure of general emotional instability, with high scores indicating a tendency to anxiety, mood swings and worry. In this sample, the scale had good internal reliability (α = .77). </w:t>
      </w:r>
    </w:p>
    <w:p w14:paraId="5B96AB9F" w14:textId="15BE8B34" w:rsidR="00C905BF" w:rsidRPr="00114101" w:rsidRDefault="00C905BF" w:rsidP="00BE55C5">
      <w:pPr>
        <w:spacing w:line="480" w:lineRule="auto"/>
        <w:ind w:firstLine="720"/>
        <w:rPr>
          <w:rFonts w:ascii="Times New Roman" w:hAnsi="Times New Roman" w:cs="Times New Roman"/>
          <w:iCs/>
          <w:color w:val="000000"/>
          <w:sz w:val="24"/>
          <w:szCs w:val="24"/>
          <w:shd w:val="clear" w:color="auto" w:fill="FFFFFF"/>
        </w:rPr>
      </w:pPr>
      <w:r w:rsidRPr="00114101">
        <w:rPr>
          <w:rFonts w:ascii="Times New Roman" w:hAnsi="Times New Roman" w:cs="Times New Roman"/>
          <w:iCs/>
          <w:color w:val="000000"/>
          <w:sz w:val="24"/>
          <w:szCs w:val="24"/>
          <w:shd w:val="clear" w:color="auto" w:fill="FFFFFF"/>
        </w:rPr>
        <w:t xml:space="preserve">Psychological type preferences were assessed using the </w:t>
      </w:r>
      <w:r w:rsidRPr="00114101">
        <w:rPr>
          <w:rFonts w:ascii="Times New Roman" w:hAnsi="Times New Roman" w:cs="Times New Roman"/>
          <w:color w:val="000000"/>
          <w:sz w:val="24"/>
          <w:szCs w:val="24"/>
          <w:shd w:val="clear" w:color="auto" w:fill="FFFFFF"/>
        </w:rPr>
        <w:t>Francis Psychological Type Scales (FPTS)</w:t>
      </w:r>
      <w:r w:rsidRPr="00114101">
        <w:rPr>
          <w:rFonts w:ascii="Times New Roman" w:hAnsi="Times New Roman" w:cs="Times New Roman"/>
          <w:i/>
          <w:iCs/>
          <w:color w:val="000000"/>
          <w:sz w:val="24"/>
          <w:szCs w:val="24"/>
          <w:shd w:val="clear" w:color="auto" w:fill="FFFFFF"/>
        </w:rPr>
        <w:t xml:space="preserve">. </w:t>
      </w:r>
      <w:r w:rsidRPr="00114101">
        <w:rPr>
          <w:rFonts w:ascii="Times New Roman" w:hAnsi="Times New Roman" w:cs="Times New Roman"/>
          <w:iCs/>
          <w:color w:val="000000"/>
          <w:sz w:val="24"/>
          <w:szCs w:val="24"/>
          <w:shd w:val="clear" w:color="auto" w:fill="FFFFFF"/>
        </w:rPr>
        <w:t xml:space="preserve">This is a 40-item instrument comprising four sets of ten forced-choice items related to each of the four components of psychological type: orientation (extraversion or introversion), perceiving process (sensing or intuition), judging process (thinking or feeling), and attitude toward the outer world (judging or perceiving) </w:t>
      </w:r>
      <w:r w:rsidR="00296843" w:rsidRPr="00114101">
        <w:rPr>
          <w:rFonts w:ascii="Times New Roman" w:hAnsi="Times New Roman" w:cs="Times New Roman"/>
          <w:iCs/>
          <w:color w:val="000000"/>
          <w:sz w:val="24"/>
          <w:szCs w:val="24"/>
          <w:shd w:val="clear" w:color="auto" w:fill="FFFFFF"/>
        </w:rPr>
        <w:fldChar w:fldCharType="begin"/>
      </w:r>
      <w:r w:rsidR="003F4953">
        <w:rPr>
          <w:rFonts w:ascii="Times New Roman" w:hAnsi="Times New Roman" w:cs="Times New Roman"/>
          <w:iCs/>
          <w:color w:val="000000"/>
          <w:sz w:val="24"/>
          <w:szCs w:val="24"/>
          <w:shd w:val="clear" w:color="auto" w:fill="FFFFFF"/>
        </w:rPr>
        <w:instrText xml:space="preserve"> ADDIN EN.CITE &lt;EndNote&gt;&lt;Cite&gt;&lt;Author&gt;Francis&lt;/Author&gt;&lt;Year&gt;2005&lt;/Year&gt;&lt;RecNum&gt;1256&lt;/RecNum&gt;&lt;DisplayText&gt;(Francis, 2005; Village, In press)&lt;/DisplayText&gt;&lt;record&gt;&lt;rec-number&gt;1256&lt;/rec-number&gt;&lt;foreign-keys&gt;&lt;key app="EN" db-id="ra29v0vzerfpz6e2s2pvwppfr2vpw999s2v2" timestamp="0"&gt;1256&lt;/key&gt;&lt;/foreign-keys&gt;&lt;ref-type name="Book"&gt;6&lt;/ref-type&gt;&lt;contributors&gt;&lt;authors&gt;&lt;author&gt;Francis, Leslie J.&lt;/author&gt;&lt;/authors&gt;&lt;/contributors&gt;&lt;titles&gt;&lt;title&gt;Faith and psychology: Personality, religion and the individual&lt;/title&gt;&lt;/titles&gt;&lt;keywords&gt;&lt;keyword&gt;FPTS&lt;/keyword&gt;&lt;keyword&gt;Psychological type&lt;/keyword&gt;&lt;keyword&gt;CCM List&lt;/keyword&gt;&lt;/keywords&gt;&lt;dates&gt;&lt;year&gt;2005&lt;/year&gt;&lt;/dates&gt;&lt;pub-location&gt;London&lt;/pub-location&gt;&lt;publisher&gt;Darton, Longman &amp;amp; Todd&lt;/publisher&gt;&lt;isbn&gt;0232525447&lt;/isbn&gt;&lt;urls&gt;&lt;/urls&gt;&lt;/record&gt;&lt;/Cite&gt;&lt;Cite&gt;&lt;Author&gt;Village&lt;/Author&gt;&lt;Year&gt;In press&lt;/Year&gt;&lt;RecNum&gt;7815&lt;/RecNum&gt;&lt;record&gt;&lt;rec-number&gt;7815&lt;/rec-number&gt;&lt;foreign-keys&gt;&lt;key app="EN" db-id="ra29v0vzerfpz6e2s2pvwppfr2vpw999s2v2" timestamp="1593442081"&gt;7815&lt;/key&gt;&lt;/foreign-keys&gt;&lt;ref-type name="Journal Article"&gt;17&lt;/ref-type&gt;&lt;contributors&gt;&lt;authors&gt;&lt;author&gt;Andrew Village&lt;/author&gt;&lt;/authors&gt;&lt;/contributors&gt;&lt;titles&gt;&lt;title&gt;Testing the factor structure of the Francis Psychological Type Scales (FPTS): A replication among Church of England clergy and laity&lt;/title&gt;&lt;secondary-title&gt;Mental Health Religion &amp;amp; Culture&lt;/secondary-title&gt;&lt;/titles&gt;&lt;periodical&gt;&lt;full-title&gt;Mental Health Religion &amp;amp; Culture&lt;/full-title&gt;&lt;/periodical&gt;&lt;dates&gt;&lt;year&gt;In press&lt;/year&gt;&lt;/dates&gt;&lt;urls&gt;&lt;/urls&gt;&lt;electronic-resource-num&gt;10.1080/13674676.2020.1780575&lt;/electronic-resource-num&gt;&lt;/record&gt;&lt;/Cite&gt;&lt;/EndNote&gt;</w:instrText>
      </w:r>
      <w:r w:rsidR="00296843" w:rsidRPr="00114101">
        <w:rPr>
          <w:rFonts w:ascii="Times New Roman" w:hAnsi="Times New Roman" w:cs="Times New Roman"/>
          <w:iCs/>
          <w:color w:val="000000"/>
          <w:sz w:val="24"/>
          <w:szCs w:val="24"/>
          <w:shd w:val="clear" w:color="auto" w:fill="FFFFFF"/>
        </w:rPr>
        <w:fldChar w:fldCharType="separate"/>
      </w:r>
      <w:r w:rsidR="003F4953">
        <w:rPr>
          <w:rFonts w:ascii="Times New Roman" w:hAnsi="Times New Roman" w:cs="Times New Roman"/>
          <w:iCs/>
          <w:noProof/>
          <w:color w:val="000000"/>
          <w:sz w:val="24"/>
          <w:szCs w:val="24"/>
          <w:shd w:val="clear" w:color="auto" w:fill="FFFFFF"/>
        </w:rPr>
        <w:t>(Francis, 2005; Village, In press)</w:t>
      </w:r>
      <w:r w:rsidR="00296843" w:rsidRPr="00114101">
        <w:rPr>
          <w:rFonts w:ascii="Times New Roman" w:hAnsi="Times New Roman" w:cs="Times New Roman"/>
          <w:iCs/>
          <w:color w:val="000000"/>
          <w:sz w:val="24"/>
          <w:szCs w:val="24"/>
          <w:shd w:val="clear" w:color="auto" w:fill="FFFFFF"/>
        </w:rPr>
        <w:fldChar w:fldCharType="end"/>
      </w:r>
      <w:r w:rsidRPr="00114101">
        <w:rPr>
          <w:rFonts w:ascii="Times New Roman" w:hAnsi="Times New Roman" w:cs="Times New Roman"/>
          <w:iCs/>
          <w:color w:val="000000"/>
          <w:sz w:val="24"/>
          <w:szCs w:val="24"/>
          <w:shd w:val="clear" w:color="auto" w:fill="FFFFFF"/>
        </w:rPr>
        <w:t xml:space="preserve">. Previous studies have demonstrated that this instrument functions well in </w:t>
      </w:r>
      <w:r w:rsidR="000E1D68" w:rsidRPr="00114101">
        <w:rPr>
          <w:rFonts w:ascii="Times New Roman" w:hAnsi="Times New Roman" w:cs="Times New Roman"/>
          <w:iCs/>
          <w:color w:val="000000"/>
          <w:sz w:val="24"/>
          <w:szCs w:val="24"/>
          <w:shd w:val="clear" w:color="auto" w:fill="FFFFFF"/>
        </w:rPr>
        <w:t xml:space="preserve">a range of </w:t>
      </w:r>
      <w:r w:rsidRPr="00114101">
        <w:rPr>
          <w:rFonts w:ascii="Times New Roman" w:hAnsi="Times New Roman" w:cs="Times New Roman"/>
          <w:iCs/>
          <w:color w:val="000000"/>
          <w:sz w:val="24"/>
          <w:szCs w:val="24"/>
          <w:shd w:val="clear" w:color="auto" w:fill="FFFFFF"/>
        </w:rPr>
        <w:t xml:space="preserve">church-related contexts </w:t>
      </w:r>
      <w:r w:rsidRPr="00114101">
        <w:rPr>
          <w:rFonts w:ascii="Times New Roman" w:hAnsi="Times New Roman" w:cs="Times New Roman"/>
          <w:iCs/>
          <w:color w:val="000000"/>
          <w:sz w:val="24"/>
          <w:szCs w:val="24"/>
          <w:shd w:val="clear" w:color="auto" w:fill="FFFFFF"/>
        </w:rPr>
        <w:fldChar w:fldCharType="begin">
          <w:fldData xml:space="preserve">PEVuZE5vdGU+PENpdGU+PEF1dGhvcj5WaWxsYWdlPC9BdXRob3I+PFllYXI+MjAxNjwvWWVhcj48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</w:fldData>
        </w:fldChar>
      </w:r>
      <w:r w:rsidR="00AE0851">
        <w:rPr>
          <w:rFonts w:ascii="Times New Roman" w:hAnsi="Times New Roman" w:cs="Times New Roman"/>
          <w:iCs/>
          <w:color w:val="000000"/>
          <w:sz w:val="24"/>
          <w:szCs w:val="24"/>
          <w:shd w:val="clear" w:color="auto" w:fill="FFFFFF"/>
        </w:rPr>
        <w:instrText xml:space="preserve"> ADDIN EN.CITE </w:instrText>
      </w:r>
      <w:r w:rsidR="00AE0851">
        <w:rPr>
          <w:rFonts w:ascii="Times New Roman" w:hAnsi="Times New Roman" w:cs="Times New Roman"/>
          <w:iCs/>
          <w:color w:val="000000"/>
          <w:sz w:val="24"/>
          <w:szCs w:val="24"/>
          <w:shd w:val="clear" w:color="auto" w:fill="FFFFFF"/>
        </w:rPr>
        <w:fldChar w:fldCharType="begin">
          <w:fldData xml:space="preserve">PEVuZE5vdGU+PENpdGU+PEF1dGhvcj5WaWxsYWdlPC9BdXRob3I+PFllYXI+MjAxNjwvWWVhcj48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</w:fldData>
        </w:fldChar>
      </w:r>
      <w:r w:rsidR="00AE0851">
        <w:rPr>
          <w:rFonts w:ascii="Times New Roman" w:hAnsi="Times New Roman" w:cs="Times New Roman"/>
          <w:iCs/>
          <w:color w:val="000000"/>
          <w:sz w:val="24"/>
          <w:szCs w:val="24"/>
          <w:shd w:val="clear" w:color="auto" w:fill="FFFFFF"/>
        </w:rPr>
        <w:instrText xml:space="preserve"> ADDIN EN.CITE.DATA </w:instrText>
      </w:r>
      <w:r w:rsidR="00AE0851">
        <w:rPr>
          <w:rFonts w:ascii="Times New Roman" w:hAnsi="Times New Roman" w:cs="Times New Roman"/>
          <w:iCs/>
          <w:color w:val="000000"/>
          <w:sz w:val="24"/>
          <w:szCs w:val="24"/>
          <w:shd w:val="clear" w:color="auto" w:fill="FFFFFF"/>
        </w:rPr>
      </w:r>
      <w:r w:rsidR="00AE0851">
        <w:rPr>
          <w:rFonts w:ascii="Times New Roman" w:hAnsi="Times New Roman" w:cs="Times New Roman"/>
          <w:iCs/>
          <w:color w:val="000000"/>
          <w:sz w:val="24"/>
          <w:szCs w:val="24"/>
          <w:shd w:val="clear" w:color="auto" w:fill="FFFFFF"/>
        </w:rPr>
        <w:fldChar w:fldCharType="end"/>
      </w:r>
      <w:r w:rsidRPr="00114101">
        <w:rPr>
          <w:rFonts w:ascii="Times New Roman" w:hAnsi="Times New Roman" w:cs="Times New Roman"/>
          <w:iCs/>
          <w:color w:val="000000"/>
          <w:sz w:val="24"/>
          <w:szCs w:val="24"/>
          <w:shd w:val="clear" w:color="auto" w:fill="FFFFFF"/>
        </w:rPr>
      </w:r>
      <w:r w:rsidRPr="00114101">
        <w:rPr>
          <w:rFonts w:ascii="Times New Roman" w:hAnsi="Times New Roman" w:cs="Times New Roman"/>
          <w:iCs/>
          <w:color w:val="000000"/>
          <w:sz w:val="24"/>
          <w:szCs w:val="24"/>
          <w:shd w:val="clear" w:color="auto" w:fill="FFFFFF"/>
        </w:rPr>
        <w:fldChar w:fldCharType="separate"/>
      </w:r>
      <w:r w:rsidR="00AE0851">
        <w:rPr>
          <w:rFonts w:ascii="Times New Roman" w:hAnsi="Times New Roman" w:cs="Times New Roman"/>
          <w:iCs/>
          <w:noProof/>
          <w:color w:val="000000"/>
          <w:sz w:val="24"/>
          <w:szCs w:val="24"/>
          <w:shd w:val="clear" w:color="auto" w:fill="FFFFFF"/>
        </w:rPr>
        <w:t>(for example, see Francis et al., 2007; Francis et al., 2020; Francis, Robbins, et al., 2011; Village, 2016)</w:t>
      </w:r>
      <w:r w:rsidRPr="00114101">
        <w:rPr>
          <w:rFonts w:ascii="Times New Roman" w:hAnsi="Times New Roman" w:cs="Times New Roman"/>
          <w:iCs/>
          <w:color w:val="000000"/>
          <w:sz w:val="24"/>
          <w:szCs w:val="24"/>
          <w:shd w:val="clear" w:color="auto" w:fill="FFFFFF"/>
        </w:rPr>
        <w:fldChar w:fldCharType="end"/>
      </w:r>
      <w:r w:rsidR="004D0F37" w:rsidRPr="00114101">
        <w:rPr>
          <w:rFonts w:ascii="Times New Roman" w:hAnsi="Times New Roman" w:cs="Times New Roman"/>
          <w:iCs/>
          <w:color w:val="000000"/>
          <w:sz w:val="24"/>
          <w:szCs w:val="24"/>
          <w:shd w:val="clear" w:color="auto" w:fill="FFFFFF"/>
        </w:rPr>
        <w:t xml:space="preserve">. </w:t>
      </w:r>
      <w:r w:rsidR="001A367F" w:rsidRPr="00114101">
        <w:rPr>
          <w:rFonts w:ascii="Times New Roman" w:hAnsi="Times New Roman" w:cs="Times New Roman"/>
          <w:iCs/>
          <w:color w:val="000000"/>
          <w:sz w:val="24"/>
          <w:szCs w:val="24"/>
          <w:shd w:val="clear" w:color="auto" w:fill="FFFFFF"/>
        </w:rPr>
        <w:t xml:space="preserve">In this sample the </w:t>
      </w:r>
      <w:r w:rsidR="004D0F37" w:rsidRPr="00114101">
        <w:rPr>
          <w:rFonts w:ascii="Times New Roman" w:hAnsi="Times New Roman" w:cs="Times New Roman"/>
          <w:iCs/>
          <w:color w:val="000000"/>
          <w:sz w:val="24"/>
          <w:szCs w:val="24"/>
          <w:shd w:val="clear" w:color="auto" w:fill="FFFFFF"/>
        </w:rPr>
        <w:t xml:space="preserve">alpha </w:t>
      </w:r>
      <w:r w:rsidR="001A367F" w:rsidRPr="00114101">
        <w:rPr>
          <w:rFonts w:ascii="Times New Roman" w:hAnsi="Times New Roman" w:cs="Times New Roman"/>
          <w:iCs/>
          <w:color w:val="000000"/>
          <w:sz w:val="24"/>
          <w:szCs w:val="24"/>
          <w:shd w:val="clear" w:color="auto" w:fill="FFFFFF"/>
        </w:rPr>
        <w:t xml:space="preserve">reliabilities were .83 for the EI scale, .75 for the SN scale, .73 for the TF scale, and .71 for the JP scale. </w:t>
      </w:r>
      <w:r w:rsidR="00DD4B77" w:rsidRPr="00114101">
        <w:rPr>
          <w:rFonts w:ascii="Times New Roman" w:hAnsi="Times New Roman" w:cs="Times New Roman"/>
          <w:iCs/>
          <w:color w:val="000000"/>
          <w:sz w:val="24"/>
          <w:szCs w:val="24"/>
          <w:shd w:val="clear" w:color="auto" w:fill="FFFFFF"/>
        </w:rPr>
        <w:t xml:space="preserve">Based on </w:t>
      </w:r>
      <w:r w:rsidR="00DD4B77" w:rsidRPr="00712A5F">
        <w:rPr>
          <w:rFonts w:ascii="Times New Roman" w:hAnsi="Times New Roman" w:cs="Times New Roman"/>
          <w:iCs/>
          <w:color w:val="000000"/>
          <w:sz w:val="24"/>
          <w:szCs w:val="24"/>
          <w:shd w:val="clear" w:color="auto" w:fill="FFFFFF"/>
        </w:rPr>
        <w:t>a priori</w:t>
      </w:r>
      <w:r w:rsidR="00DD4B77" w:rsidRPr="00114101">
        <w:rPr>
          <w:rFonts w:ascii="Times New Roman" w:hAnsi="Times New Roman" w:cs="Times New Roman"/>
          <w:iCs/>
          <w:color w:val="000000"/>
          <w:sz w:val="24"/>
          <w:szCs w:val="24"/>
          <w:shd w:val="clear" w:color="auto" w:fill="FFFFFF"/>
        </w:rPr>
        <w:t xml:space="preserve"> </w:t>
      </w:r>
      <w:r w:rsidR="00101651" w:rsidRPr="00114101">
        <w:rPr>
          <w:rFonts w:ascii="Times New Roman" w:hAnsi="Times New Roman" w:cs="Times New Roman"/>
          <w:iCs/>
          <w:color w:val="000000"/>
          <w:sz w:val="24"/>
          <w:szCs w:val="24"/>
          <w:shd w:val="clear" w:color="auto" w:fill="FFFFFF"/>
        </w:rPr>
        <w:t>theory, w</w:t>
      </w:r>
      <w:r w:rsidR="00DD4B77" w:rsidRPr="00114101">
        <w:rPr>
          <w:rFonts w:ascii="Times New Roman" w:hAnsi="Times New Roman" w:cs="Times New Roman"/>
          <w:iCs/>
          <w:color w:val="000000"/>
          <w:sz w:val="24"/>
          <w:szCs w:val="24"/>
          <w:shd w:val="clear" w:color="auto" w:fill="FFFFFF"/>
        </w:rPr>
        <w:t xml:space="preserve">e tested three variables related to psychological type: </w:t>
      </w:r>
      <w:r w:rsidRPr="00114101">
        <w:rPr>
          <w:rFonts w:ascii="Times New Roman" w:hAnsi="Times New Roman" w:cs="Times New Roman"/>
          <w:iCs/>
          <w:color w:val="000000"/>
          <w:sz w:val="24"/>
          <w:szCs w:val="24"/>
          <w:shd w:val="clear" w:color="auto" w:fill="FFFFFF"/>
        </w:rPr>
        <w:t xml:space="preserve">scores for </w:t>
      </w:r>
      <w:r w:rsidR="00F34346" w:rsidRPr="00114101">
        <w:rPr>
          <w:rFonts w:ascii="Times New Roman" w:hAnsi="Times New Roman" w:cs="Times New Roman"/>
          <w:iCs/>
          <w:color w:val="000000"/>
          <w:sz w:val="24"/>
          <w:szCs w:val="24"/>
          <w:shd w:val="clear" w:color="auto" w:fill="FFFFFF"/>
        </w:rPr>
        <w:t>extraversion and</w:t>
      </w:r>
      <w:r w:rsidR="00C73A06" w:rsidRPr="00114101">
        <w:rPr>
          <w:rFonts w:ascii="Times New Roman" w:hAnsi="Times New Roman" w:cs="Times New Roman"/>
          <w:iCs/>
          <w:color w:val="000000"/>
          <w:sz w:val="24"/>
          <w:szCs w:val="24"/>
          <w:shd w:val="clear" w:color="auto" w:fill="FFFFFF"/>
        </w:rPr>
        <w:t xml:space="preserve"> </w:t>
      </w:r>
      <w:r w:rsidR="00234DEF" w:rsidRPr="00114101">
        <w:rPr>
          <w:rFonts w:ascii="Times New Roman" w:hAnsi="Times New Roman" w:cs="Times New Roman"/>
          <w:iCs/>
          <w:color w:val="000000"/>
          <w:sz w:val="24"/>
          <w:szCs w:val="24"/>
          <w:shd w:val="clear" w:color="auto" w:fill="FFFFFF"/>
        </w:rPr>
        <w:t>feeling</w:t>
      </w:r>
      <w:r w:rsidR="00101651" w:rsidRPr="00114101">
        <w:rPr>
          <w:rFonts w:ascii="Times New Roman" w:hAnsi="Times New Roman" w:cs="Times New Roman"/>
          <w:iCs/>
          <w:color w:val="000000"/>
          <w:sz w:val="24"/>
          <w:szCs w:val="24"/>
          <w:shd w:val="clear" w:color="auto" w:fill="FFFFFF"/>
        </w:rPr>
        <w:t xml:space="preserve">, and a dummy variable identifying the SJ temperament. </w:t>
      </w:r>
      <w:r w:rsidR="00420562" w:rsidRPr="00114101">
        <w:rPr>
          <w:rFonts w:ascii="Times New Roman" w:hAnsi="Times New Roman" w:cs="Times New Roman"/>
          <w:iCs/>
          <w:color w:val="000000"/>
          <w:sz w:val="24"/>
          <w:szCs w:val="24"/>
          <w:shd w:val="clear" w:color="auto" w:fill="FFFFFF"/>
        </w:rPr>
        <w:t xml:space="preserve">These three independent measures related to the most likely aspects </w:t>
      </w:r>
      <w:r w:rsidR="00505CEC" w:rsidRPr="00114101">
        <w:rPr>
          <w:rFonts w:ascii="Times New Roman" w:hAnsi="Times New Roman" w:cs="Times New Roman"/>
          <w:iCs/>
          <w:color w:val="000000"/>
          <w:sz w:val="24"/>
          <w:szCs w:val="24"/>
          <w:shd w:val="clear" w:color="auto" w:fill="FFFFFF"/>
        </w:rPr>
        <w:t>of psychological</w:t>
      </w:r>
      <w:r w:rsidR="00855116" w:rsidRPr="00114101">
        <w:rPr>
          <w:rFonts w:ascii="Times New Roman" w:hAnsi="Times New Roman" w:cs="Times New Roman"/>
          <w:iCs/>
          <w:color w:val="000000"/>
          <w:sz w:val="24"/>
          <w:szCs w:val="24"/>
          <w:shd w:val="clear" w:color="auto" w:fill="FFFFFF"/>
        </w:rPr>
        <w:t xml:space="preserve"> type that would predict </w:t>
      </w:r>
      <w:r w:rsidR="004A3DF1" w:rsidRPr="00114101">
        <w:rPr>
          <w:rFonts w:ascii="Times New Roman" w:hAnsi="Times New Roman" w:cs="Times New Roman"/>
          <w:iCs/>
          <w:color w:val="000000"/>
          <w:sz w:val="24"/>
          <w:szCs w:val="24"/>
          <w:shd w:val="clear" w:color="auto" w:fill="FFFFFF"/>
        </w:rPr>
        <w:t>wellbeing during lockdown.</w:t>
      </w:r>
    </w:p>
    <w:p w14:paraId="1A88C920" w14:textId="3882E76F" w:rsidR="004C40C1" w:rsidRPr="00114101" w:rsidRDefault="004C40C1" w:rsidP="004C40C1">
      <w:pPr>
        <w:spacing w:line="480" w:lineRule="auto"/>
        <w:ind w:firstLine="720"/>
        <w:rPr>
          <w:rFonts w:ascii="Times New Roman" w:hAnsi="Times New Roman" w:cs="Times New Roman"/>
          <w:iCs/>
          <w:color w:val="000000"/>
          <w:sz w:val="24"/>
          <w:szCs w:val="24"/>
          <w:shd w:val="clear" w:color="auto" w:fill="FFFFFF"/>
        </w:rPr>
      </w:pPr>
      <w:r w:rsidRPr="00114101">
        <w:rPr>
          <w:rFonts w:ascii="Times New Roman" w:hAnsi="Times New Roman" w:cs="Times New Roman"/>
          <w:iCs/>
          <w:color w:val="000000"/>
          <w:sz w:val="24"/>
          <w:szCs w:val="24"/>
          <w:shd w:val="clear" w:color="auto" w:fill="FFFFFF"/>
        </w:rPr>
        <w:t>Other individual-difference variables were sex (</w:t>
      </w:r>
      <w:r w:rsidR="00F34346">
        <w:rPr>
          <w:rFonts w:ascii="Times New Roman" w:hAnsi="Times New Roman" w:cs="Times New Roman"/>
          <w:iCs/>
          <w:color w:val="000000"/>
          <w:sz w:val="24"/>
          <w:szCs w:val="24"/>
          <w:shd w:val="clear" w:color="auto" w:fill="FFFFFF"/>
        </w:rPr>
        <w:t>0</w:t>
      </w:r>
      <w:r w:rsidRPr="00114101">
        <w:rPr>
          <w:rFonts w:ascii="Times New Roman" w:hAnsi="Times New Roman" w:cs="Times New Roman"/>
          <w:iCs/>
          <w:color w:val="000000"/>
          <w:sz w:val="24"/>
          <w:szCs w:val="24"/>
          <w:shd w:val="clear" w:color="auto" w:fill="FFFFFF"/>
        </w:rPr>
        <w:t xml:space="preserve"> = male, </w:t>
      </w:r>
      <w:r w:rsidR="00F34346">
        <w:rPr>
          <w:rFonts w:ascii="Times New Roman" w:hAnsi="Times New Roman" w:cs="Times New Roman"/>
          <w:iCs/>
          <w:color w:val="000000"/>
          <w:sz w:val="24"/>
          <w:szCs w:val="24"/>
          <w:shd w:val="clear" w:color="auto" w:fill="FFFFFF"/>
        </w:rPr>
        <w:t>1</w:t>
      </w:r>
      <w:r w:rsidRPr="00114101">
        <w:rPr>
          <w:rFonts w:ascii="Times New Roman" w:hAnsi="Times New Roman" w:cs="Times New Roman"/>
          <w:iCs/>
          <w:color w:val="000000"/>
          <w:sz w:val="24"/>
          <w:szCs w:val="24"/>
          <w:shd w:val="clear" w:color="auto" w:fill="FFFFFF"/>
        </w:rPr>
        <w:t xml:space="preserve"> = female) and age (by decade, treated as continuous variable). </w:t>
      </w:r>
    </w:p>
    <w:p w14:paraId="47C642F0" w14:textId="731E36E0" w:rsidR="00C57092" w:rsidRPr="00114101" w:rsidRDefault="00C57092" w:rsidP="00C57092">
      <w:pPr>
        <w:spacing w:line="480" w:lineRule="auto"/>
        <w:rPr>
          <w:rFonts w:ascii="Times New Roman" w:hAnsi="Times New Roman" w:cs="Times New Roman"/>
          <w:i/>
          <w:color w:val="000000"/>
          <w:sz w:val="24"/>
          <w:szCs w:val="24"/>
          <w:shd w:val="clear" w:color="auto" w:fill="FFFFFF"/>
        </w:rPr>
      </w:pPr>
      <w:r w:rsidRPr="00114101">
        <w:rPr>
          <w:rFonts w:ascii="Times New Roman" w:hAnsi="Times New Roman" w:cs="Times New Roman"/>
          <w:i/>
          <w:color w:val="000000"/>
          <w:sz w:val="24"/>
          <w:szCs w:val="24"/>
          <w:shd w:val="clear" w:color="auto" w:fill="FFFFFF"/>
        </w:rPr>
        <w:lastRenderedPageBreak/>
        <w:t>Religious orientation</w:t>
      </w:r>
    </w:p>
    <w:p w14:paraId="2B2B67D8" w14:textId="77777777" w:rsidR="004C40C1" w:rsidRPr="00114101" w:rsidRDefault="00230B7E" w:rsidP="00C57092">
      <w:pPr>
        <w:spacing w:line="480" w:lineRule="auto"/>
        <w:rPr>
          <w:rFonts w:ascii="Times New Roman" w:hAnsi="Times New Roman" w:cs="Times New Roman"/>
          <w:iCs/>
          <w:color w:val="000000"/>
          <w:sz w:val="24"/>
          <w:szCs w:val="24"/>
          <w:shd w:val="clear" w:color="auto" w:fill="FFFFFF"/>
        </w:rPr>
      </w:pPr>
      <w:r w:rsidRPr="00114101">
        <w:rPr>
          <w:rFonts w:ascii="Times New Roman" w:hAnsi="Times New Roman" w:cs="Times New Roman"/>
          <w:iCs/>
          <w:color w:val="000000"/>
          <w:sz w:val="24"/>
          <w:szCs w:val="24"/>
          <w:shd w:val="clear" w:color="auto" w:fill="FFFFFF"/>
        </w:rPr>
        <w:t>Church tradition was assessed using a 7-point bipolar scale labelled ‘Anglo-Catholic’ at one end and ‘</w:t>
      </w:r>
      <w:r w:rsidR="00E36F7F" w:rsidRPr="00114101">
        <w:rPr>
          <w:rFonts w:ascii="Times New Roman" w:hAnsi="Times New Roman" w:cs="Times New Roman"/>
          <w:iCs/>
          <w:color w:val="000000"/>
          <w:sz w:val="24"/>
          <w:szCs w:val="24"/>
          <w:shd w:val="clear" w:color="auto" w:fill="FFFFFF"/>
        </w:rPr>
        <w:t>E</w:t>
      </w:r>
      <w:r w:rsidRPr="00114101">
        <w:rPr>
          <w:rFonts w:ascii="Times New Roman" w:hAnsi="Times New Roman" w:cs="Times New Roman"/>
          <w:iCs/>
          <w:color w:val="000000"/>
          <w:sz w:val="24"/>
          <w:szCs w:val="24"/>
          <w:shd w:val="clear" w:color="auto" w:fill="FFFFFF"/>
        </w:rPr>
        <w:t>vangelical’ at the other. It has been shown to predict well a wide range of differences in belief and practice in the church of England (Randall, 2005; Village, 2012b) and was used to identify Anglo-Catholic (scoring 1-2), Broad Church (3-5) and Evangelical (6-7) respondents. Anglo-Catholic and Evangelical were used as dummy variables in the regression analyses.</w:t>
      </w:r>
    </w:p>
    <w:p w14:paraId="75D02F17" w14:textId="36D7D693" w:rsidR="004C40C1" w:rsidRPr="00114101" w:rsidRDefault="004C40C1" w:rsidP="00C57092">
      <w:pPr>
        <w:spacing w:line="480" w:lineRule="auto"/>
        <w:rPr>
          <w:rFonts w:ascii="Times New Roman" w:hAnsi="Times New Roman" w:cs="Times New Roman"/>
          <w:i/>
          <w:color w:val="000000"/>
          <w:sz w:val="24"/>
          <w:szCs w:val="24"/>
          <w:shd w:val="clear" w:color="auto" w:fill="FFFFFF"/>
        </w:rPr>
      </w:pPr>
      <w:r w:rsidRPr="00114101">
        <w:rPr>
          <w:rFonts w:ascii="Times New Roman" w:hAnsi="Times New Roman" w:cs="Times New Roman"/>
          <w:i/>
          <w:color w:val="000000"/>
          <w:sz w:val="24"/>
          <w:szCs w:val="24"/>
          <w:shd w:val="clear" w:color="auto" w:fill="FFFFFF"/>
        </w:rPr>
        <w:t>Contextual variables</w:t>
      </w:r>
    </w:p>
    <w:p w14:paraId="230A8953" w14:textId="6C8CCE60" w:rsidR="004C40C1" w:rsidRPr="00114101" w:rsidRDefault="00494BCB" w:rsidP="00C57092">
      <w:pPr>
        <w:spacing w:line="480" w:lineRule="auto"/>
        <w:rPr>
          <w:rFonts w:ascii="Times New Roman" w:hAnsi="Times New Roman" w:cs="Times New Roman"/>
          <w:iCs/>
          <w:color w:val="000000"/>
          <w:sz w:val="24"/>
          <w:szCs w:val="24"/>
          <w:shd w:val="clear" w:color="auto" w:fill="FFFFFF"/>
        </w:rPr>
      </w:pPr>
      <w:r w:rsidRPr="00114101">
        <w:rPr>
          <w:rFonts w:ascii="Times New Roman" w:hAnsi="Times New Roman" w:cs="Times New Roman"/>
          <w:iCs/>
          <w:color w:val="000000"/>
          <w:sz w:val="24"/>
          <w:szCs w:val="24"/>
          <w:shd w:val="clear" w:color="auto" w:fill="FFFFFF"/>
        </w:rPr>
        <w:t>Location was measured by a single item with three responses: ‘</w:t>
      </w:r>
      <w:r w:rsidR="00EC7453" w:rsidRPr="00114101">
        <w:rPr>
          <w:rFonts w:ascii="Times New Roman" w:hAnsi="Times New Roman" w:cs="Times New Roman"/>
          <w:iCs/>
          <w:color w:val="000000"/>
          <w:sz w:val="24"/>
          <w:szCs w:val="24"/>
          <w:shd w:val="clear" w:color="auto" w:fill="FFFFFF"/>
        </w:rPr>
        <w:t>r</w:t>
      </w:r>
      <w:r w:rsidRPr="00114101">
        <w:rPr>
          <w:rFonts w:ascii="Times New Roman" w:hAnsi="Times New Roman" w:cs="Times New Roman"/>
          <w:iCs/>
          <w:color w:val="000000"/>
          <w:sz w:val="24"/>
          <w:szCs w:val="24"/>
          <w:shd w:val="clear" w:color="auto" w:fill="FFFFFF"/>
        </w:rPr>
        <w:t>ural’, ‘</w:t>
      </w:r>
      <w:r w:rsidR="00EC7453" w:rsidRPr="00114101">
        <w:rPr>
          <w:rFonts w:ascii="Times New Roman" w:hAnsi="Times New Roman" w:cs="Times New Roman"/>
          <w:iCs/>
          <w:color w:val="000000"/>
          <w:sz w:val="24"/>
          <w:szCs w:val="24"/>
          <w:shd w:val="clear" w:color="auto" w:fill="FFFFFF"/>
        </w:rPr>
        <w:t>t</w:t>
      </w:r>
      <w:r w:rsidRPr="00114101">
        <w:rPr>
          <w:rFonts w:ascii="Times New Roman" w:hAnsi="Times New Roman" w:cs="Times New Roman"/>
          <w:iCs/>
          <w:color w:val="000000"/>
          <w:sz w:val="24"/>
          <w:szCs w:val="24"/>
          <w:shd w:val="clear" w:color="auto" w:fill="FFFFFF"/>
        </w:rPr>
        <w:t>own/</w:t>
      </w:r>
      <w:r w:rsidR="00EC7453" w:rsidRPr="00114101">
        <w:rPr>
          <w:rFonts w:ascii="Times New Roman" w:hAnsi="Times New Roman" w:cs="Times New Roman"/>
          <w:iCs/>
          <w:color w:val="000000"/>
          <w:sz w:val="24"/>
          <w:szCs w:val="24"/>
          <w:shd w:val="clear" w:color="auto" w:fill="FFFFFF"/>
        </w:rPr>
        <w:t>s</w:t>
      </w:r>
      <w:r w:rsidRPr="00114101">
        <w:rPr>
          <w:rFonts w:ascii="Times New Roman" w:hAnsi="Times New Roman" w:cs="Times New Roman"/>
          <w:iCs/>
          <w:color w:val="000000"/>
          <w:sz w:val="24"/>
          <w:szCs w:val="24"/>
          <w:shd w:val="clear" w:color="auto" w:fill="FFFFFF"/>
        </w:rPr>
        <w:t>uburb’, and ‘</w:t>
      </w:r>
      <w:r w:rsidR="00EC7453" w:rsidRPr="00114101">
        <w:rPr>
          <w:rFonts w:ascii="Times New Roman" w:hAnsi="Times New Roman" w:cs="Times New Roman"/>
          <w:iCs/>
          <w:color w:val="000000"/>
          <w:sz w:val="24"/>
          <w:szCs w:val="24"/>
          <w:shd w:val="clear" w:color="auto" w:fill="FFFFFF"/>
        </w:rPr>
        <w:t>i</w:t>
      </w:r>
      <w:r w:rsidRPr="00114101">
        <w:rPr>
          <w:rFonts w:ascii="Times New Roman" w:hAnsi="Times New Roman" w:cs="Times New Roman"/>
          <w:iCs/>
          <w:color w:val="000000"/>
          <w:sz w:val="24"/>
          <w:szCs w:val="24"/>
          <w:shd w:val="clear" w:color="auto" w:fill="FFFFFF"/>
        </w:rPr>
        <w:t>nner city’. The first and last categories were used as dummy variables in regression analyses. O</w:t>
      </w:r>
      <w:r w:rsidR="004C40C1" w:rsidRPr="00114101">
        <w:rPr>
          <w:rFonts w:ascii="Times New Roman" w:hAnsi="Times New Roman" w:cs="Times New Roman"/>
          <w:iCs/>
          <w:color w:val="000000"/>
          <w:sz w:val="24"/>
          <w:szCs w:val="24"/>
          <w:shd w:val="clear" w:color="auto" w:fill="FFFFFF"/>
        </w:rPr>
        <w:t>rdination status</w:t>
      </w:r>
      <w:r w:rsidRPr="00114101">
        <w:rPr>
          <w:rFonts w:ascii="Times New Roman" w:hAnsi="Times New Roman" w:cs="Times New Roman"/>
          <w:iCs/>
          <w:color w:val="000000"/>
          <w:sz w:val="24"/>
          <w:szCs w:val="24"/>
          <w:shd w:val="clear" w:color="auto" w:fill="FFFFFF"/>
        </w:rPr>
        <w:t xml:space="preserve"> was considered </w:t>
      </w:r>
      <w:r w:rsidR="00FC64B4" w:rsidRPr="00114101">
        <w:rPr>
          <w:rFonts w:ascii="Times New Roman" w:hAnsi="Times New Roman" w:cs="Times New Roman"/>
          <w:iCs/>
          <w:color w:val="000000"/>
          <w:sz w:val="24"/>
          <w:szCs w:val="24"/>
          <w:shd w:val="clear" w:color="auto" w:fill="FFFFFF"/>
        </w:rPr>
        <w:t>a proxy for different roles and status within the church context</w:t>
      </w:r>
      <w:r w:rsidR="0074229B" w:rsidRPr="00114101">
        <w:rPr>
          <w:rFonts w:ascii="Times New Roman" w:hAnsi="Times New Roman" w:cs="Times New Roman"/>
          <w:iCs/>
          <w:color w:val="000000"/>
          <w:sz w:val="24"/>
          <w:szCs w:val="24"/>
          <w:shd w:val="clear" w:color="auto" w:fill="FFFFFF"/>
        </w:rPr>
        <w:t xml:space="preserve"> </w:t>
      </w:r>
      <w:r w:rsidR="004C40C1" w:rsidRPr="00114101">
        <w:rPr>
          <w:rFonts w:ascii="Times New Roman" w:hAnsi="Times New Roman" w:cs="Times New Roman"/>
          <w:iCs/>
          <w:color w:val="000000"/>
          <w:sz w:val="24"/>
          <w:szCs w:val="24"/>
          <w:shd w:val="clear" w:color="auto" w:fill="FFFFFF"/>
        </w:rPr>
        <w:t xml:space="preserve">(1 = clergy, 0 = laity). </w:t>
      </w:r>
      <w:r w:rsidR="0074229B" w:rsidRPr="00114101">
        <w:rPr>
          <w:rFonts w:ascii="Times New Roman" w:hAnsi="Times New Roman" w:cs="Times New Roman"/>
          <w:iCs/>
          <w:color w:val="000000"/>
          <w:sz w:val="24"/>
          <w:szCs w:val="24"/>
          <w:shd w:val="clear" w:color="auto" w:fill="FFFFFF"/>
        </w:rPr>
        <w:t xml:space="preserve">Respondents were also asked </w:t>
      </w:r>
      <w:r w:rsidR="00704687" w:rsidRPr="00114101">
        <w:rPr>
          <w:rFonts w:ascii="Times New Roman" w:hAnsi="Times New Roman" w:cs="Times New Roman"/>
          <w:iCs/>
          <w:color w:val="000000"/>
          <w:sz w:val="24"/>
          <w:szCs w:val="24"/>
          <w:shd w:val="clear" w:color="auto" w:fill="FFFFFF"/>
        </w:rPr>
        <w:t>how many others lived in their household</w:t>
      </w:r>
      <w:r w:rsidR="004F43BE" w:rsidRPr="00114101">
        <w:rPr>
          <w:rFonts w:ascii="Times New Roman" w:hAnsi="Times New Roman" w:cs="Times New Roman"/>
          <w:iCs/>
          <w:color w:val="000000"/>
          <w:sz w:val="24"/>
          <w:szCs w:val="24"/>
          <w:shd w:val="clear" w:color="auto" w:fill="FFFFFF"/>
        </w:rPr>
        <w:t xml:space="preserve"> and we used the number of children under 1</w:t>
      </w:r>
      <w:r w:rsidR="00CC036F" w:rsidRPr="00114101">
        <w:rPr>
          <w:rFonts w:ascii="Times New Roman" w:hAnsi="Times New Roman" w:cs="Times New Roman"/>
          <w:iCs/>
          <w:color w:val="000000"/>
          <w:sz w:val="24"/>
          <w:szCs w:val="24"/>
          <w:shd w:val="clear" w:color="auto" w:fill="FFFFFF"/>
        </w:rPr>
        <w:t>3 years old</w:t>
      </w:r>
      <w:r w:rsidR="004F43BE" w:rsidRPr="00114101">
        <w:rPr>
          <w:rFonts w:ascii="Times New Roman" w:hAnsi="Times New Roman" w:cs="Times New Roman"/>
          <w:iCs/>
          <w:color w:val="000000"/>
          <w:sz w:val="24"/>
          <w:szCs w:val="24"/>
          <w:shd w:val="clear" w:color="auto" w:fill="FFFFFF"/>
        </w:rPr>
        <w:t xml:space="preserve"> as a measure of likely parenting pressures during lockdown. The survey also included questions related to experiences of the virus it</w:t>
      </w:r>
      <w:r w:rsidR="00732BAD" w:rsidRPr="00114101">
        <w:rPr>
          <w:rFonts w:ascii="Times New Roman" w:hAnsi="Times New Roman" w:cs="Times New Roman"/>
          <w:iCs/>
          <w:color w:val="000000"/>
          <w:sz w:val="24"/>
          <w:szCs w:val="24"/>
          <w:shd w:val="clear" w:color="auto" w:fill="FFFFFF"/>
        </w:rPr>
        <w:t xml:space="preserve">self: whether someone had definitely had the virus and whether they had to self-isolate for other reasons. These two variables were included in initial </w:t>
      </w:r>
      <w:r w:rsidR="00CC036F" w:rsidRPr="00114101">
        <w:rPr>
          <w:rFonts w:ascii="Times New Roman" w:hAnsi="Times New Roman" w:cs="Times New Roman"/>
          <w:iCs/>
          <w:color w:val="000000"/>
          <w:sz w:val="24"/>
          <w:szCs w:val="24"/>
          <w:shd w:val="clear" w:color="auto" w:fill="FFFFFF"/>
        </w:rPr>
        <w:t>analyses but</w:t>
      </w:r>
      <w:r w:rsidR="00732BAD" w:rsidRPr="00114101">
        <w:rPr>
          <w:rFonts w:ascii="Times New Roman" w:hAnsi="Times New Roman" w:cs="Times New Roman"/>
          <w:iCs/>
          <w:color w:val="000000"/>
          <w:sz w:val="24"/>
          <w:szCs w:val="24"/>
          <w:shd w:val="clear" w:color="auto" w:fill="FFFFFF"/>
        </w:rPr>
        <w:t xml:space="preserve"> excluded from the </w:t>
      </w:r>
      <w:r w:rsidR="00AA5D6D" w:rsidRPr="00114101">
        <w:rPr>
          <w:rFonts w:ascii="Times New Roman" w:hAnsi="Times New Roman" w:cs="Times New Roman"/>
          <w:iCs/>
          <w:color w:val="000000"/>
          <w:sz w:val="24"/>
          <w:szCs w:val="24"/>
          <w:shd w:val="clear" w:color="auto" w:fill="FFFFFF"/>
        </w:rPr>
        <w:t>regressions as they showed</w:t>
      </w:r>
      <w:r w:rsidR="00732BAD" w:rsidRPr="00114101">
        <w:rPr>
          <w:rFonts w:ascii="Times New Roman" w:hAnsi="Times New Roman" w:cs="Times New Roman"/>
          <w:iCs/>
          <w:color w:val="000000"/>
          <w:sz w:val="24"/>
          <w:szCs w:val="24"/>
          <w:shd w:val="clear" w:color="auto" w:fill="FFFFFF"/>
        </w:rPr>
        <w:t xml:space="preserve"> no correlation with </w:t>
      </w:r>
      <w:r w:rsidR="00785FCC" w:rsidRPr="00114101">
        <w:rPr>
          <w:rFonts w:ascii="Times New Roman" w:hAnsi="Times New Roman" w:cs="Times New Roman"/>
          <w:iCs/>
          <w:color w:val="000000"/>
          <w:sz w:val="24"/>
          <w:szCs w:val="24"/>
          <w:shd w:val="clear" w:color="auto" w:fill="FFFFFF"/>
        </w:rPr>
        <w:t>affect balance.</w:t>
      </w:r>
    </w:p>
    <w:p w14:paraId="2D4344F4" w14:textId="5434E103" w:rsidR="004D0F37" w:rsidRPr="00114101" w:rsidRDefault="00161D21" w:rsidP="004D0F37">
      <w:pPr>
        <w:spacing w:line="480" w:lineRule="auto"/>
        <w:rPr>
          <w:rFonts w:ascii="Times New Roman" w:hAnsi="Times New Roman" w:cs="Times New Roman"/>
          <w:i/>
          <w:color w:val="000000"/>
          <w:sz w:val="24"/>
          <w:szCs w:val="24"/>
          <w:shd w:val="clear" w:color="auto" w:fill="FFFFFF"/>
        </w:rPr>
      </w:pPr>
      <w:r w:rsidRPr="00114101">
        <w:rPr>
          <w:rFonts w:ascii="Times New Roman" w:hAnsi="Times New Roman" w:cs="Times New Roman"/>
          <w:i/>
          <w:color w:val="000000"/>
          <w:sz w:val="24"/>
          <w:szCs w:val="24"/>
          <w:shd w:val="clear" w:color="auto" w:fill="FFFFFF"/>
        </w:rPr>
        <w:t>Sources of support</w:t>
      </w:r>
    </w:p>
    <w:p w14:paraId="4AAD1B15" w14:textId="752E7B26" w:rsidR="00687C33" w:rsidRPr="00114101" w:rsidRDefault="00161D21" w:rsidP="004D0F37">
      <w:pPr>
        <w:spacing w:line="480" w:lineRule="auto"/>
        <w:rPr>
          <w:rFonts w:ascii="Times New Roman" w:hAnsi="Times New Roman" w:cs="Times New Roman"/>
          <w:iCs/>
          <w:color w:val="000000"/>
          <w:sz w:val="24"/>
          <w:szCs w:val="24"/>
          <w:shd w:val="clear" w:color="auto" w:fill="FFFFFF"/>
        </w:rPr>
      </w:pPr>
      <w:r w:rsidRPr="00114101">
        <w:rPr>
          <w:rFonts w:ascii="Times New Roman" w:hAnsi="Times New Roman" w:cs="Times New Roman"/>
          <w:iCs/>
          <w:color w:val="000000"/>
          <w:sz w:val="24"/>
          <w:szCs w:val="24"/>
          <w:shd w:val="clear" w:color="auto" w:fill="FFFFFF"/>
        </w:rPr>
        <w:t>Perceived l</w:t>
      </w:r>
      <w:r w:rsidR="000B3A34" w:rsidRPr="00114101">
        <w:rPr>
          <w:rFonts w:ascii="Times New Roman" w:hAnsi="Times New Roman" w:cs="Times New Roman"/>
          <w:iCs/>
          <w:color w:val="000000"/>
          <w:sz w:val="24"/>
          <w:szCs w:val="24"/>
          <w:shd w:val="clear" w:color="auto" w:fill="FFFFFF"/>
        </w:rPr>
        <w:t>evel of support was assessed by two sets of items</w:t>
      </w:r>
      <w:r w:rsidR="005774ED" w:rsidRPr="00114101">
        <w:rPr>
          <w:rFonts w:ascii="Times New Roman" w:hAnsi="Times New Roman" w:cs="Times New Roman"/>
          <w:iCs/>
          <w:color w:val="000000"/>
          <w:sz w:val="24"/>
          <w:szCs w:val="24"/>
          <w:shd w:val="clear" w:color="auto" w:fill="FFFFFF"/>
        </w:rPr>
        <w:t xml:space="preserve"> listing various possible sources</w:t>
      </w:r>
      <w:r w:rsidR="00730805" w:rsidRPr="00114101">
        <w:rPr>
          <w:rFonts w:ascii="Times New Roman" w:hAnsi="Times New Roman" w:cs="Times New Roman"/>
          <w:iCs/>
          <w:color w:val="000000"/>
          <w:sz w:val="24"/>
          <w:szCs w:val="24"/>
          <w:shd w:val="clear" w:color="auto" w:fill="FFFFFF"/>
        </w:rPr>
        <w:t xml:space="preserve"> of support</w:t>
      </w:r>
      <w:r w:rsidR="000B3A34" w:rsidRPr="00114101">
        <w:rPr>
          <w:rFonts w:ascii="Times New Roman" w:hAnsi="Times New Roman" w:cs="Times New Roman"/>
          <w:iCs/>
          <w:color w:val="000000"/>
          <w:sz w:val="24"/>
          <w:szCs w:val="24"/>
          <w:shd w:val="clear" w:color="auto" w:fill="FFFFFF"/>
        </w:rPr>
        <w:t xml:space="preserve">, one designed for those who received ministry and </w:t>
      </w:r>
      <w:r w:rsidR="00E47754" w:rsidRPr="00114101">
        <w:rPr>
          <w:rFonts w:ascii="Times New Roman" w:hAnsi="Times New Roman" w:cs="Times New Roman"/>
          <w:iCs/>
          <w:color w:val="000000"/>
          <w:sz w:val="24"/>
          <w:szCs w:val="24"/>
          <w:shd w:val="clear" w:color="auto" w:fill="FFFFFF"/>
        </w:rPr>
        <w:t>one for those who gave ministry during lockdown.</w:t>
      </w:r>
      <w:r w:rsidR="00E54F6F" w:rsidRPr="00114101">
        <w:rPr>
          <w:rFonts w:ascii="Times New Roman" w:hAnsi="Times New Roman" w:cs="Times New Roman"/>
          <w:iCs/>
          <w:color w:val="000000"/>
          <w:sz w:val="24"/>
          <w:szCs w:val="24"/>
          <w:shd w:val="clear" w:color="auto" w:fill="FFFFFF"/>
        </w:rPr>
        <w:t xml:space="preserve"> The two groups wer</w:t>
      </w:r>
      <w:r w:rsidR="00E60606" w:rsidRPr="00114101">
        <w:rPr>
          <w:rFonts w:ascii="Times New Roman" w:hAnsi="Times New Roman" w:cs="Times New Roman"/>
          <w:iCs/>
          <w:color w:val="000000"/>
          <w:sz w:val="24"/>
          <w:szCs w:val="24"/>
          <w:shd w:val="clear" w:color="auto" w:fill="FFFFFF"/>
        </w:rPr>
        <w:t xml:space="preserve">e not the same as laity versus clergy, because </w:t>
      </w:r>
      <w:r w:rsidR="007D3353" w:rsidRPr="00114101">
        <w:rPr>
          <w:rFonts w:ascii="Times New Roman" w:hAnsi="Times New Roman" w:cs="Times New Roman"/>
          <w:iCs/>
          <w:color w:val="000000"/>
          <w:sz w:val="24"/>
          <w:szCs w:val="24"/>
          <w:shd w:val="clear" w:color="auto" w:fill="FFFFFF"/>
        </w:rPr>
        <w:t>some retired clergy did not minister during lockdown, and</w:t>
      </w:r>
      <w:r w:rsidR="003421B7" w:rsidRPr="00114101">
        <w:rPr>
          <w:rFonts w:ascii="Times New Roman" w:hAnsi="Times New Roman" w:cs="Times New Roman"/>
          <w:iCs/>
          <w:color w:val="000000"/>
          <w:sz w:val="24"/>
          <w:szCs w:val="24"/>
          <w:shd w:val="clear" w:color="auto" w:fill="FFFFFF"/>
        </w:rPr>
        <w:t xml:space="preserve"> the Church of England has a </w:t>
      </w:r>
      <w:r w:rsidR="00A81194" w:rsidRPr="00114101">
        <w:rPr>
          <w:rFonts w:ascii="Times New Roman" w:hAnsi="Times New Roman" w:cs="Times New Roman"/>
          <w:iCs/>
          <w:color w:val="000000"/>
          <w:sz w:val="24"/>
          <w:szCs w:val="24"/>
          <w:shd w:val="clear" w:color="auto" w:fill="FFFFFF"/>
        </w:rPr>
        <w:t xml:space="preserve">large number of lay ministers. Clergy comprised </w:t>
      </w:r>
      <w:r w:rsidR="005222B2" w:rsidRPr="00114101">
        <w:rPr>
          <w:rFonts w:ascii="Times New Roman" w:hAnsi="Times New Roman" w:cs="Times New Roman"/>
          <w:iCs/>
          <w:color w:val="000000"/>
          <w:sz w:val="24"/>
          <w:szCs w:val="24"/>
          <w:shd w:val="clear" w:color="auto" w:fill="FFFFFF"/>
        </w:rPr>
        <w:t xml:space="preserve">6% of </w:t>
      </w:r>
      <w:r w:rsidR="003849F8" w:rsidRPr="00114101">
        <w:rPr>
          <w:rFonts w:ascii="Times New Roman" w:hAnsi="Times New Roman" w:cs="Times New Roman"/>
          <w:iCs/>
          <w:color w:val="000000"/>
          <w:sz w:val="24"/>
          <w:szCs w:val="24"/>
          <w:shd w:val="clear" w:color="auto" w:fill="FFFFFF"/>
        </w:rPr>
        <w:t>2,</w:t>
      </w:r>
      <w:r w:rsidR="00D8081B" w:rsidRPr="00114101">
        <w:rPr>
          <w:rFonts w:ascii="Times New Roman" w:hAnsi="Times New Roman" w:cs="Times New Roman"/>
          <w:iCs/>
          <w:color w:val="000000"/>
          <w:sz w:val="24"/>
          <w:szCs w:val="24"/>
          <w:shd w:val="clear" w:color="auto" w:fill="FFFFFF"/>
        </w:rPr>
        <w:t>567</w:t>
      </w:r>
      <w:r w:rsidR="003849F8" w:rsidRPr="00114101">
        <w:rPr>
          <w:rFonts w:ascii="Times New Roman" w:hAnsi="Times New Roman" w:cs="Times New Roman"/>
          <w:iCs/>
          <w:color w:val="000000"/>
          <w:sz w:val="24"/>
          <w:szCs w:val="24"/>
          <w:shd w:val="clear" w:color="auto" w:fill="FFFFFF"/>
        </w:rPr>
        <w:t xml:space="preserve"> who received ministry and </w:t>
      </w:r>
      <w:r w:rsidR="00FA6651" w:rsidRPr="00114101">
        <w:rPr>
          <w:rFonts w:ascii="Times New Roman" w:hAnsi="Times New Roman" w:cs="Times New Roman"/>
          <w:iCs/>
          <w:color w:val="000000"/>
          <w:sz w:val="24"/>
          <w:szCs w:val="24"/>
          <w:shd w:val="clear" w:color="auto" w:fill="FFFFFF"/>
        </w:rPr>
        <w:t>61</w:t>
      </w:r>
      <w:r w:rsidR="003849F8" w:rsidRPr="00114101">
        <w:rPr>
          <w:rFonts w:ascii="Times New Roman" w:hAnsi="Times New Roman" w:cs="Times New Roman"/>
          <w:iCs/>
          <w:color w:val="000000"/>
          <w:sz w:val="24"/>
          <w:szCs w:val="24"/>
          <w:shd w:val="clear" w:color="auto" w:fill="FFFFFF"/>
        </w:rPr>
        <w:t xml:space="preserve">% of </w:t>
      </w:r>
      <w:r w:rsidR="006640F2" w:rsidRPr="00114101">
        <w:rPr>
          <w:rFonts w:ascii="Times New Roman" w:hAnsi="Times New Roman" w:cs="Times New Roman"/>
          <w:iCs/>
          <w:color w:val="000000"/>
          <w:sz w:val="24"/>
          <w:szCs w:val="24"/>
          <w:shd w:val="clear" w:color="auto" w:fill="FFFFFF"/>
        </w:rPr>
        <w:t>1,882</w:t>
      </w:r>
      <w:r w:rsidR="006C35E4" w:rsidRPr="00114101">
        <w:rPr>
          <w:rFonts w:ascii="Times New Roman" w:hAnsi="Times New Roman" w:cs="Times New Roman"/>
          <w:iCs/>
          <w:color w:val="000000"/>
          <w:sz w:val="24"/>
          <w:szCs w:val="24"/>
          <w:shd w:val="clear" w:color="auto" w:fill="FFFFFF"/>
        </w:rPr>
        <w:t xml:space="preserve"> who gave ministry.</w:t>
      </w:r>
      <w:r w:rsidR="003421B7" w:rsidRPr="00114101">
        <w:rPr>
          <w:rFonts w:ascii="Times New Roman" w:hAnsi="Times New Roman" w:cs="Times New Roman"/>
          <w:iCs/>
          <w:color w:val="000000"/>
          <w:sz w:val="24"/>
          <w:szCs w:val="24"/>
          <w:shd w:val="clear" w:color="auto" w:fill="FFFFFF"/>
        </w:rPr>
        <w:t xml:space="preserve"> </w:t>
      </w:r>
      <w:r w:rsidR="00E47754" w:rsidRPr="00114101">
        <w:rPr>
          <w:rFonts w:ascii="Times New Roman" w:hAnsi="Times New Roman" w:cs="Times New Roman"/>
          <w:iCs/>
          <w:color w:val="000000"/>
          <w:sz w:val="24"/>
          <w:szCs w:val="24"/>
          <w:shd w:val="clear" w:color="auto" w:fill="FFFFFF"/>
        </w:rPr>
        <w:t xml:space="preserve"> </w:t>
      </w:r>
      <w:r w:rsidR="0060633D" w:rsidRPr="00114101">
        <w:rPr>
          <w:rFonts w:ascii="Times New Roman" w:hAnsi="Times New Roman" w:cs="Times New Roman"/>
          <w:iCs/>
          <w:color w:val="000000"/>
          <w:sz w:val="24"/>
          <w:szCs w:val="24"/>
          <w:shd w:val="clear" w:color="auto" w:fill="FFFFFF"/>
        </w:rPr>
        <w:t xml:space="preserve">Items were presented in a grid and participants were asked to </w:t>
      </w:r>
      <w:r w:rsidR="005543F1" w:rsidRPr="00114101">
        <w:rPr>
          <w:rFonts w:ascii="Times New Roman" w:hAnsi="Times New Roman" w:cs="Times New Roman"/>
          <w:iCs/>
          <w:color w:val="000000"/>
          <w:sz w:val="24"/>
          <w:szCs w:val="24"/>
          <w:shd w:val="clear" w:color="auto" w:fill="FFFFFF"/>
        </w:rPr>
        <w:t xml:space="preserve">tick an answer only </w:t>
      </w:r>
      <w:r w:rsidR="00730805" w:rsidRPr="00114101">
        <w:rPr>
          <w:rFonts w:ascii="Times New Roman" w:hAnsi="Times New Roman" w:cs="Times New Roman"/>
          <w:iCs/>
          <w:color w:val="000000"/>
          <w:sz w:val="24"/>
          <w:szCs w:val="24"/>
          <w:shd w:val="clear" w:color="auto" w:fill="FFFFFF"/>
        </w:rPr>
        <w:t>for</w:t>
      </w:r>
      <w:r w:rsidR="005543F1" w:rsidRPr="00114101">
        <w:rPr>
          <w:rFonts w:ascii="Times New Roman" w:hAnsi="Times New Roman" w:cs="Times New Roman"/>
          <w:iCs/>
          <w:color w:val="000000"/>
          <w:sz w:val="24"/>
          <w:szCs w:val="24"/>
          <w:shd w:val="clear" w:color="auto" w:fill="FFFFFF"/>
        </w:rPr>
        <w:t xml:space="preserve"> those sources of support that they used during lockdown</w:t>
      </w:r>
      <w:r w:rsidR="00DD1337" w:rsidRPr="00114101">
        <w:rPr>
          <w:rFonts w:ascii="Times New Roman" w:hAnsi="Times New Roman" w:cs="Times New Roman"/>
          <w:iCs/>
          <w:color w:val="000000"/>
          <w:sz w:val="24"/>
          <w:szCs w:val="24"/>
          <w:shd w:val="clear" w:color="auto" w:fill="FFFFFF"/>
        </w:rPr>
        <w:t xml:space="preserve"> because not all </w:t>
      </w:r>
      <w:r w:rsidR="00DD1337" w:rsidRPr="00114101">
        <w:rPr>
          <w:rFonts w:ascii="Times New Roman" w:hAnsi="Times New Roman" w:cs="Times New Roman"/>
          <w:iCs/>
          <w:color w:val="000000"/>
          <w:sz w:val="24"/>
          <w:szCs w:val="24"/>
          <w:shd w:val="clear" w:color="auto" w:fill="FFFFFF"/>
        </w:rPr>
        <w:lastRenderedPageBreak/>
        <w:t xml:space="preserve">sources </w:t>
      </w:r>
      <w:r w:rsidR="00033997" w:rsidRPr="00114101">
        <w:rPr>
          <w:rFonts w:ascii="Times New Roman" w:hAnsi="Times New Roman" w:cs="Times New Roman"/>
          <w:iCs/>
          <w:color w:val="000000"/>
          <w:sz w:val="24"/>
          <w:szCs w:val="24"/>
          <w:shd w:val="clear" w:color="auto" w:fill="FFFFFF"/>
        </w:rPr>
        <w:t xml:space="preserve">(such as </w:t>
      </w:r>
      <w:r w:rsidR="00E05CEA" w:rsidRPr="00114101">
        <w:rPr>
          <w:rFonts w:ascii="Times New Roman" w:hAnsi="Times New Roman" w:cs="Times New Roman"/>
          <w:iCs/>
          <w:color w:val="000000"/>
          <w:sz w:val="24"/>
          <w:szCs w:val="24"/>
          <w:shd w:val="clear" w:color="auto" w:fill="FFFFFF"/>
        </w:rPr>
        <w:t xml:space="preserve">medical or social services) </w:t>
      </w:r>
      <w:r w:rsidR="00DD1337" w:rsidRPr="00114101">
        <w:rPr>
          <w:rFonts w:ascii="Times New Roman" w:hAnsi="Times New Roman" w:cs="Times New Roman"/>
          <w:iCs/>
          <w:color w:val="000000"/>
          <w:sz w:val="24"/>
          <w:szCs w:val="24"/>
          <w:shd w:val="clear" w:color="auto" w:fill="FFFFFF"/>
        </w:rPr>
        <w:t xml:space="preserve">would be </w:t>
      </w:r>
      <w:r w:rsidR="00D00A1D" w:rsidRPr="00114101">
        <w:rPr>
          <w:rFonts w:ascii="Times New Roman" w:hAnsi="Times New Roman" w:cs="Times New Roman"/>
          <w:iCs/>
          <w:color w:val="000000"/>
          <w:sz w:val="24"/>
          <w:szCs w:val="24"/>
          <w:shd w:val="clear" w:color="auto" w:fill="FFFFFF"/>
        </w:rPr>
        <w:t>applicable to everyone.</w:t>
      </w:r>
      <w:r w:rsidR="005543F1" w:rsidRPr="00114101">
        <w:rPr>
          <w:rFonts w:ascii="Times New Roman" w:hAnsi="Times New Roman" w:cs="Times New Roman"/>
          <w:iCs/>
          <w:color w:val="000000"/>
          <w:sz w:val="24"/>
          <w:szCs w:val="24"/>
          <w:shd w:val="clear" w:color="auto" w:fill="FFFFFF"/>
        </w:rPr>
        <w:t xml:space="preserve"> </w:t>
      </w:r>
      <w:r w:rsidR="004B1B93" w:rsidRPr="00114101">
        <w:rPr>
          <w:rFonts w:ascii="Times New Roman" w:hAnsi="Times New Roman" w:cs="Times New Roman"/>
          <w:iCs/>
          <w:color w:val="000000"/>
          <w:sz w:val="24"/>
          <w:szCs w:val="24"/>
          <w:shd w:val="clear" w:color="auto" w:fill="FFFFFF"/>
        </w:rPr>
        <w:t>Each item had three levels of support: ‘none’, ‘some’, and ‘well supported’</w:t>
      </w:r>
      <w:r w:rsidR="00475763" w:rsidRPr="00114101">
        <w:rPr>
          <w:rFonts w:ascii="Times New Roman" w:hAnsi="Times New Roman" w:cs="Times New Roman"/>
          <w:iCs/>
          <w:color w:val="000000"/>
          <w:sz w:val="24"/>
          <w:szCs w:val="24"/>
          <w:shd w:val="clear" w:color="auto" w:fill="FFFFFF"/>
        </w:rPr>
        <w:t xml:space="preserve">, which were scored 1-3 and treated as ordinal variables. </w:t>
      </w:r>
      <w:r w:rsidR="00E05CEA" w:rsidRPr="00114101">
        <w:rPr>
          <w:rFonts w:ascii="Times New Roman" w:hAnsi="Times New Roman" w:cs="Times New Roman"/>
          <w:iCs/>
          <w:color w:val="000000"/>
          <w:sz w:val="24"/>
          <w:szCs w:val="24"/>
          <w:shd w:val="clear" w:color="auto" w:fill="FFFFFF"/>
        </w:rPr>
        <w:t>In this analysis, t</w:t>
      </w:r>
      <w:r w:rsidR="004A2E6E" w:rsidRPr="00114101">
        <w:rPr>
          <w:rFonts w:ascii="Times New Roman" w:hAnsi="Times New Roman" w:cs="Times New Roman"/>
          <w:iCs/>
          <w:color w:val="000000"/>
          <w:sz w:val="24"/>
          <w:szCs w:val="24"/>
          <w:shd w:val="clear" w:color="auto" w:fill="FFFFFF"/>
        </w:rPr>
        <w:t xml:space="preserve">he sources for those receiving ministry </w:t>
      </w:r>
      <w:r w:rsidR="005774ED" w:rsidRPr="00114101">
        <w:rPr>
          <w:rFonts w:ascii="Times New Roman" w:hAnsi="Times New Roman" w:cs="Times New Roman"/>
          <w:iCs/>
          <w:color w:val="000000"/>
          <w:sz w:val="24"/>
          <w:szCs w:val="24"/>
          <w:shd w:val="clear" w:color="auto" w:fill="FFFFFF"/>
        </w:rPr>
        <w:t>were</w:t>
      </w:r>
      <w:r w:rsidR="004A2E6E" w:rsidRPr="00114101">
        <w:rPr>
          <w:rFonts w:ascii="Times New Roman" w:hAnsi="Times New Roman" w:cs="Times New Roman"/>
          <w:iCs/>
          <w:color w:val="000000"/>
          <w:sz w:val="24"/>
          <w:szCs w:val="24"/>
          <w:shd w:val="clear" w:color="auto" w:fill="FFFFFF"/>
        </w:rPr>
        <w:t xml:space="preserve"> </w:t>
      </w:r>
      <w:r w:rsidR="005774ED" w:rsidRPr="00114101">
        <w:rPr>
          <w:rFonts w:ascii="Times New Roman" w:hAnsi="Times New Roman" w:cs="Times New Roman"/>
          <w:iCs/>
          <w:color w:val="000000"/>
          <w:sz w:val="24"/>
          <w:szCs w:val="24"/>
          <w:shd w:val="clear" w:color="auto" w:fill="FFFFFF"/>
        </w:rPr>
        <w:t xml:space="preserve">household, family elsewhere, friends, neighbours, local clergy, local congregation, your diocese, and </w:t>
      </w:r>
      <w:r w:rsidR="00701E8A" w:rsidRPr="00114101">
        <w:rPr>
          <w:rFonts w:ascii="Times New Roman" w:hAnsi="Times New Roman" w:cs="Times New Roman"/>
          <w:iCs/>
          <w:color w:val="000000"/>
          <w:sz w:val="24"/>
          <w:szCs w:val="24"/>
          <w:shd w:val="clear" w:color="auto" w:fill="FFFFFF"/>
        </w:rPr>
        <w:t xml:space="preserve">the </w:t>
      </w:r>
      <w:r w:rsidR="00EE4955" w:rsidRPr="00114101">
        <w:rPr>
          <w:rFonts w:ascii="Times New Roman" w:hAnsi="Times New Roman" w:cs="Times New Roman"/>
          <w:iCs/>
          <w:color w:val="000000"/>
          <w:sz w:val="24"/>
          <w:szCs w:val="24"/>
          <w:shd w:val="clear" w:color="auto" w:fill="FFFFFF"/>
        </w:rPr>
        <w:t>Church nationally</w:t>
      </w:r>
      <w:r w:rsidR="00EF49EC" w:rsidRPr="00114101">
        <w:rPr>
          <w:rFonts w:ascii="Times New Roman" w:hAnsi="Times New Roman" w:cs="Times New Roman"/>
          <w:iCs/>
          <w:color w:val="000000"/>
          <w:sz w:val="24"/>
          <w:szCs w:val="24"/>
          <w:shd w:val="clear" w:color="auto" w:fill="FFFFFF"/>
        </w:rPr>
        <w:t xml:space="preserve">. The sources for those </w:t>
      </w:r>
      <w:r w:rsidR="00AF33B3" w:rsidRPr="00114101">
        <w:rPr>
          <w:rFonts w:ascii="Times New Roman" w:hAnsi="Times New Roman" w:cs="Times New Roman"/>
          <w:iCs/>
          <w:color w:val="000000"/>
          <w:sz w:val="24"/>
          <w:szCs w:val="24"/>
          <w:shd w:val="clear" w:color="auto" w:fill="FFFFFF"/>
        </w:rPr>
        <w:t>gi</w:t>
      </w:r>
      <w:r w:rsidR="00EF49EC" w:rsidRPr="00114101">
        <w:rPr>
          <w:rFonts w:ascii="Times New Roman" w:hAnsi="Times New Roman" w:cs="Times New Roman"/>
          <w:iCs/>
          <w:color w:val="000000"/>
          <w:sz w:val="24"/>
          <w:szCs w:val="24"/>
          <w:shd w:val="clear" w:color="auto" w:fill="FFFFFF"/>
        </w:rPr>
        <w:t xml:space="preserve">ving ministry </w:t>
      </w:r>
      <w:r w:rsidR="005774ED" w:rsidRPr="00114101">
        <w:rPr>
          <w:rFonts w:ascii="Times New Roman" w:hAnsi="Times New Roman" w:cs="Times New Roman"/>
          <w:iCs/>
          <w:color w:val="000000"/>
          <w:sz w:val="24"/>
          <w:szCs w:val="24"/>
          <w:shd w:val="clear" w:color="auto" w:fill="FFFFFF"/>
        </w:rPr>
        <w:t>were</w:t>
      </w:r>
      <w:r w:rsidR="00AF33B3" w:rsidRPr="00114101">
        <w:rPr>
          <w:rFonts w:ascii="Times New Roman" w:hAnsi="Times New Roman" w:cs="Times New Roman"/>
          <w:iCs/>
          <w:color w:val="000000"/>
          <w:sz w:val="24"/>
          <w:szCs w:val="24"/>
          <w:shd w:val="clear" w:color="auto" w:fill="FFFFFF"/>
        </w:rPr>
        <w:t xml:space="preserve"> </w:t>
      </w:r>
      <w:r w:rsidR="005774ED" w:rsidRPr="00114101">
        <w:rPr>
          <w:rFonts w:ascii="Times New Roman" w:hAnsi="Times New Roman" w:cs="Times New Roman"/>
          <w:iCs/>
          <w:color w:val="000000"/>
          <w:sz w:val="24"/>
          <w:szCs w:val="24"/>
          <w:shd w:val="clear" w:color="auto" w:fill="FFFFFF"/>
        </w:rPr>
        <w:t>household, ministry team, congregation,</w:t>
      </w:r>
      <w:r w:rsidR="00AF33B3" w:rsidRPr="00114101">
        <w:rPr>
          <w:rFonts w:ascii="Times New Roman" w:hAnsi="Times New Roman" w:cs="Times New Roman"/>
          <w:iCs/>
          <w:color w:val="000000"/>
          <w:sz w:val="24"/>
          <w:szCs w:val="24"/>
          <w:shd w:val="clear" w:color="auto" w:fill="FFFFFF"/>
        </w:rPr>
        <w:t xml:space="preserve"> IT experts, </w:t>
      </w:r>
      <w:r w:rsidR="005774ED" w:rsidRPr="00114101">
        <w:rPr>
          <w:rFonts w:ascii="Times New Roman" w:hAnsi="Times New Roman" w:cs="Times New Roman"/>
          <w:iCs/>
          <w:color w:val="000000"/>
          <w:sz w:val="24"/>
          <w:szCs w:val="24"/>
          <w:shd w:val="clear" w:color="auto" w:fill="FFFFFF"/>
        </w:rPr>
        <w:t xml:space="preserve">members of the public, your diocese, your bishop, the </w:t>
      </w:r>
      <w:r w:rsidR="00AF33B3" w:rsidRPr="00114101">
        <w:rPr>
          <w:rFonts w:ascii="Times New Roman" w:hAnsi="Times New Roman" w:cs="Times New Roman"/>
          <w:iCs/>
          <w:color w:val="000000"/>
          <w:sz w:val="24"/>
          <w:szCs w:val="24"/>
          <w:shd w:val="clear" w:color="auto" w:fill="FFFFFF"/>
        </w:rPr>
        <w:t>Church nationally</w:t>
      </w:r>
      <w:r w:rsidR="00701E8A" w:rsidRPr="00114101">
        <w:rPr>
          <w:rFonts w:ascii="Times New Roman" w:hAnsi="Times New Roman" w:cs="Times New Roman"/>
          <w:iCs/>
          <w:color w:val="000000"/>
          <w:sz w:val="24"/>
          <w:szCs w:val="24"/>
          <w:shd w:val="clear" w:color="auto" w:fill="FFFFFF"/>
        </w:rPr>
        <w:t>.</w:t>
      </w:r>
      <w:r w:rsidR="00D00A1D" w:rsidRPr="00114101">
        <w:rPr>
          <w:rFonts w:ascii="Times New Roman" w:hAnsi="Times New Roman" w:cs="Times New Roman"/>
          <w:iCs/>
          <w:color w:val="000000"/>
          <w:sz w:val="24"/>
          <w:szCs w:val="24"/>
          <w:shd w:val="clear" w:color="auto" w:fill="FFFFFF"/>
        </w:rPr>
        <w:t xml:space="preserve"> For </w:t>
      </w:r>
      <w:r w:rsidR="00BF298A" w:rsidRPr="00114101">
        <w:rPr>
          <w:rFonts w:ascii="Times New Roman" w:hAnsi="Times New Roman" w:cs="Times New Roman"/>
          <w:iCs/>
          <w:color w:val="000000"/>
          <w:sz w:val="24"/>
          <w:szCs w:val="24"/>
          <w:shd w:val="clear" w:color="auto" w:fill="FFFFFF"/>
        </w:rPr>
        <w:t xml:space="preserve">each set </w:t>
      </w:r>
      <w:r w:rsidR="00425C89" w:rsidRPr="00114101">
        <w:rPr>
          <w:rFonts w:ascii="Times New Roman" w:hAnsi="Times New Roman" w:cs="Times New Roman"/>
          <w:iCs/>
          <w:color w:val="000000"/>
          <w:sz w:val="24"/>
          <w:szCs w:val="24"/>
          <w:shd w:val="clear" w:color="auto" w:fill="FFFFFF"/>
        </w:rPr>
        <w:t>of participants</w:t>
      </w:r>
      <w:r w:rsidR="00BF298A" w:rsidRPr="00114101">
        <w:rPr>
          <w:rFonts w:ascii="Times New Roman" w:hAnsi="Times New Roman" w:cs="Times New Roman"/>
          <w:iCs/>
          <w:color w:val="000000"/>
          <w:sz w:val="24"/>
          <w:szCs w:val="24"/>
          <w:shd w:val="clear" w:color="auto" w:fill="FFFFFF"/>
        </w:rPr>
        <w:t xml:space="preserve">, only </w:t>
      </w:r>
      <w:r w:rsidR="00425C89" w:rsidRPr="00114101">
        <w:rPr>
          <w:rFonts w:ascii="Times New Roman" w:hAnsi="Times New Roman" w:cs="Times New Roman"/>
          <w:iCs/>
          <w:color w:val="000000"/>
          <w:sz w:val="24"/>
          <w:szCs w:val="24"/>
          <w:shd w:val="clear" w:color="auto" w:fill="FFFFFF"/>
        </w:rPr>
        <w:t>those</w:t>
      </w:r>
      <w:r w:rsidR="00BF298A" w:rsidRPr="00114101">
        <w:rPr>
          <w:rFonts w:ascii="Times New Roman" w:hAnsi="Times New Roman" w:cs="Times New Roman"/>
          <w:iCs/>
          <w:color w:val="000000"/>
          <w:sz w:val="24"/>
          <w:szCs w:val="24"/>
          <w:shd w:val="clear" w:color="auto" w:fill="FFFFFF"/>
        </w:rPr>
        <w:t xml:space="preserve"> for whom all sources were applicable were</w:t>
      </w:r>
      <w:r w:rsidR="00425C89" w:rsidRPr="00114101">
        <w:rPr>
          <w:rFonts w:ascii="Times New Roman" w:hAnsi="Times New Roman" w:cs="Times New Roman"/>
          <w:iCs/>
          <w:color w:val="000000"/>
          <w:sz w:val="24"/>
          <w:szCs w:val="24"/>
          <w:shd w:val="clear" w:color="auto" w:fill="FFFFFF"/>
        </w:rPr>
        <w:t xml:space="preserve"> </w:t>
      </w:r>
      <w:r w:rsidR="00E05CEA" w:rsidRPr="00114101">
        <w:rPr>
          <w:rFonts w:ascii="Times New Roman" w:hAnsi="Times New Roman" w:cs="Times New Roman"/>
          <w:iCs/>
          <w:color w:val="000000"/>
          <w:sz w:val="24"/>
          <w:szCs w:val="24"/>
          <w:shd w:val="clear" w:color="auto" w:fill="FFFFFF"/>
        </w:rPr>
        <w:t>included in the sample</w:t>
      </w:r>
      <w:r w:rsidR="00425C89" w:rsidRPr="00114101">
        <w:rPr>
          <w:rFonts w:ascii="Times New Roman" w:hAnsi="Times New Roman" w:cs="Times New Roman"/>
          <w:iCs/>
          <w:color w:val="000000"/>
          <w:sz w:val="24"/>
          <w:szCs w:val="24"/>
          <w:shd w:val="clear" w:color="auto" w:fill="FFFFFF"/>
        </w:rPr>
        <w:t xml:space="preserve">, which amounted to </w:t>
      </w:r>
      <w:r w:rsidR="00E61264" w:rsidRPr="00114101">
        <w:rPr>
          <w:rFonts w:ascii="Times New Roman" w:hAnsi="Times New Roman" w:cs="Times New Roman"/>
          <w:iCs/>
          <w:color w:val="000000"/>
          <w:sz w:val="24"/>
          <w:szCs w:val="24"/>
          <w:shd w:val="clear" w:color="auto" w:fill="FFFFFF"/>
        </w:rPr>
        <w:t>1,605 (</w:t>
      </w:r>
      <w:r w:rsidR="00543D0E" w:rsidRPr="00114101">
        <w:rPr>
          <w:rFonts w:ascii="Times New Roman" w:hAnsi="Times New Roman" w:cs="Times New Roman"/>
          <w:iCs/>
          <w:color w:val="000000"/>
          <w:sz w:val="24"/>
          <w:szCs w:val="24"/>
          <w:shd w:val="clear" w:color="auto" w:fill="FFFFFF"/>
        </w:rPr>
        <w:t>63</w:t>
      </w:r>
      <w:r w:rsidR="00E61264" w:rsidRPr="00114101">
        <w:rPr>
          <w:rFonts w:ascii="Times New Roman" w:hAnsi="Times New Roman" w:cs="Times New Roman"/>
          <w:iCs/>
          <w:color w:val="000000"/>
          <w:sz w:val="24"/>
          <w:szCs w:val="24"/>
          <w:shd w:val="clear" w:color="auto" w:fill="FFFFFF"/>
        </w:rPr>
        <w:t xml:space="preserve">%) of </w:t>
      </w:r>
      <w:r w:rsidR="002B0FAA" w:rsidRPr="00114101">
        <w:rPr>
          <w:rFonts w:ascii="Times New Roman" w:hAnsi="Times New Roman" w:cs="Times New Roman"/>
          <w:iCs/>
          <w:color w:val="000000"/>
          <w:sz w:val="24"/>
          <w:szCs w:val="24"/>
          <w:shd w:val="clear" w:color="auto" w:fill="FFFFFF"/>
        </w:rPr>
        <w:t>those receiving ministry, and 1,139 (</w:t>
      </w:r>
      <w:r w:rsidR="00543D0E" w:rsidRPr="00114101">
        <w:rPr>
          <w:rFonts w:ascii="Times New Roman" w:hAnsi="Times New Roman" w:cs="Times New Roman"/>
          <w:iCs/>
          <w:color w:val="000000"/>
          <w:sz w:val="24"/>
          <w:szCs w:val="24"/>
          <w:shd w:val="clear" w:color="auto" w:fill="FFFFFF"/>
        </w:rPr>
        <w:t>61</w:t>
      </w:r>
      <w:r w:rsidR="002B0FAA" w:rsidRPr="00114101">
        <w:rPr>
          <w:rFonts w:ascii="Times New Roman" w:hAnsi="Times New Roman" w:cs="Times New Roman"/>
          <w:iCs/>
          <w:color w:val="000000"/>
          <w:sz w:val="24"/>
          <w:szCs w:val="24"/>
          <w:shd w:val="clear" w:color="auto" w:fill="FFFFFF"/>
        </w:rPr>
        <w:t>%) of those giving ministry.</w:t>
      </w:r>
      <w:r w:rsidR="00BF298A" w:rsidRPr="00114101">
        <w:rPr>
          <w:rFonts w:ascii="Times New Roman" w:hAnsi="Times New Roman" w:cs="Times New Roman"/>
          <w:iCs/>
          <w:color w:val="000000"/>
          <w:sz w:val="24"/>
          <w:szCs w:val="24"/>
          <w:shd w:val="clear" w:color="auto" w:fill="FFFFFF"/>
        </w:rPr>
        <w:t xml:space="preserve"> </w:t>
      </w:r>
      <w:r w:rsidR="007345F2" w:rsidRPr="00114101">
        <w:rPr>
          <w:rFonts w:ascii="Times New Roman" w:hAnsi="Times New Roman" w:cs="Times New Roman"/>
          <w:iCs/>
          <w:color w:val="000000"/>
          <w:sz w:val="24"/>
          <w:szCs w:val="24"/>
          <w:shd w:val="clear" w:color="auto" w:fill="FFFFFF"/>
        </w:rPr>
        <w:t xml:space="preserve">This allowed a fairer comparison of the relative </w:t>
      </w:r>
      <w:r w:rsidR="00B001E8" w:rsidRPr="00114101">
        <w:rPr>
          <w:rFonts w:ascii="Times New Roman" w:hAnsi="Times New Roman" w:cs="Times New Roman"/>
          <w:iCs/>
          <w:color w:val="000000"/>
          <w:sz w:val="24"/>
          <w:szCs w:val="24"/>
          <w:shd w:val="clear" w:color="auto" w:fill="FFFFFF"/>
        </w:rPr>
        <w:t>efficacy</w:t>
      </w:r>
      <w:r w:rsidR="007345F2" w:rsidRPr="00114101">
        <w:rPr>
          <w:rFonts w:ascii="Times New Roman" w:hAnsi="Times New Roman" w:cs="Times New Roman"/>
          <w:iCs/>
          <w:color w:val="000000"/>
          <w:sz w:val="24"/>
          <w:szCs w:val="24"/>
          <w:shd w:val="clear" w:color="auto" w:fill="FFFFFF"/>
        </w:rPr>
        <w:t xml:space="preserve"> of sources</w:t>
      </w:r>
      <w:r w:rsidR="00C60798">
        <w:rPr>
          <w:rFonts w:ascii="Times New Roman" w:hAnsi="Times New Roman" w:cs="Times New Roman"/>
          <w:iCs/>
          <w:color w:val="000000"/>
          <w:sz w:val="24"/>
          <w:szCs w:val="24"/>
          <w:shd w:val="clear" w:color="auto" w:fill="FFFFFF"/>
        </w:rPr>
        <w:t xml:space="preserve"> of support</w:t>
      </w:r>
      <w:r w:rsidR="007345F2" w:rsidRPr="00114101">
        <w:rPr>
          <w:rFonts w:ascii="Times New Roman" w:hAnsi="Times New Roman" w:cs="Times New Roman"/>
          <w:iCs/>
          <w:color w:val="000000"/>
          <w:sz w:val="24"/>
          <w:szCs w:val="24"/>
          <w:shd w:val="clear" w:color="auto" w:fill="FFFFFF"/>
        </w:rPr>
        <w:t>.</w:t>
      </w:r>
    </w:p>
    <w:p w14:paraId="311A50FC" w14:textId="34D8F3AD" w:rsidR="00C86117" w:rsidRPr="00114101" w:rsidRDefault="00175F85" w:rsidP="00175F85">
      <w:pPr>
        <w:spacing w:line="480" w:lineRule="auto"/>
        <w:rPr>
          <w:rFonts w:ascii="Times New Roman" w:hAnsi="Times New Roman" w:cs="Times New Roman"/>
          <w:b/>
          <w:bCs/>
          <w:iCs/>
          <w:color w:val="000000"/>
          <w:sz w:val="24"/>
          <w:szCs w:val="24"/>
          <w:shd w:val="clear" w:color="auto" w:fill="FFFFFF"/>
        </w:rPr>
      </w:pPr>
      <w:r w:rsidRPr="00114101">
        <w:rPr>
          <w:rFonts w:ascii="Times New Roman" w:hAnsi="Times New Roman" w:cs="Times New Roman"/>
          <w:b/>
          <w:bCs/>
          <w:iCs/>
          <w:color w:val="000000"/>
          <w:sz w:val="24"/>
          <w:szCs w:val="24"/>
          <w:shd w:val="clear" w:color="auto" w:fill="FFFFFF"/>
        </w:rPr>
        <w:t>Analysis</w:t>
      </w:r>
    </w:p>
    <w:p w14:paraId="5C56BDE0" w14:textId="7C419B9E" w:rsidR="00446541" w:rsidRDefault="008A6857" w:rsidP="00175F85">
      <w:pPr>
        <w:spacing w:line="480" w:lineRule="auto"/>
        <w:rPr>
          <w:rFonts w:ascii="Times New Roman" w:hAnsi="Times New Roman" w:cs="Times New Roman"/>
          <w:iCs/>
          <w:color w:val="000000"/>
          <w:sz w:val="24"/>
          <w:szCs w:val="24"/>
          <w:shd w:val="clear" w:color="auto" w:fill="FFFFFF"/>
        </w:rPr>
      </w:pPr>
      <w:r w:rsidRPr="00114101">
        <w:rPr>
          <w:rFonts w:ascii="Times New Roman" w:hAnsi="Times New Roman" w:cs="Times New Roman"/>
          <w:iCs/>
          <w:color w:val="000000"/>
          <w:sz w:val="24"/>
          <w:szCs w:val="24"/>
          <w:shd w:val="clear" w:color="auto" w:fill="FFFFFF"/>
        </w:rPr>
        <w:t xml:space="preserve">The first stage of analysis was to </w:t>
      </w:r>
      <w:r w:rsidR="00E36F7F" w:rsidRPr="00114101">
        <w:rPr>
          <w:rFonts w:ascii="Times New Roman" w:hAnsi="Times New Roman" w:cs="Times New Roman"/>
          <w:iCs/>
          <w:color w:val="000000"/>
          <w:sz w:val="24"/>
          <w:szCs w:val="24"/>
          <w:shd w:val="clear" w:color="auto" w:fill="FFFFFF"/>
        </w:rPr>
        <w:t>use</w:t>
      </w:r>
      <w:r w:rsidRPr="00114101">
        <w:rPr>
          <w:rFonts w:ascii="Times New Roman" w:hAnsi="Times New Roman" w:cs="Times New Roman"/>
          <w:iCs/>
          <w:color w:val="000000"/>
          <w:sz w:val="24"/>
          <w:szCs w:val="24"/>
          <w:shd w:val="clear" w:color="auto" w:fill="FFFFFF"/>
        </w:rPr>
        <w:t xml:space="preserve"> </w:t>
      </w:r>
      <w:r w:rsidR="0005108C" w:rsidRPr="00114101">
        <w:rPr>
          <w:rFonts w:ascii="Times New Roman" w:hAnsi="Times New Roman" w:cs="Times New Roman"/>
          <w:iCs/>
          <w:color w:val="000000"/>
          <w:sz w:val="24"/>
          <w:szCs w:val="24"/>
          <w:shd w:val="clear" w:color="auto" w:fill="FFFFFF"/>
        </w:rPr>
        <w:t xml:space="preserve">bivariate </w:t>
      </w:r>
      <w:r w:rsidR="005C1473" w:rsidRPr="00114101">
        <w:rPr>
          <w:rFonts w:ascii="Times New Roman" w:hAnsi="Times New Roman" w:cs="Times New Roman"/>
          <w:iCs/>
          <w:color w:val="000000"/>
          <w:sz w:val="24"/>
          <w:szCs w:val="24"/>
          <w:shd w:val="clear" w:color="auto" w:fill="FFFFFF"/>
        </w:rPr>
        <w:t xml:space="preserve">correlation </w:t>
      </w:r>
      <w:r w:rsidR="007345F2" w:rsidRPr="00114101">
        <w:rPr>
          <w:rFonts w:ascii="Times New Roman" w:hAnsi="Times New Roman" w:cs="Times New Roman"/>
          <w:iCs/>
          <w:color w:val="000000"/>
          <w:sz w:val="24"/>
          <w:szCs w:val="24"/>
          <w:shd w:val="clear" w:color="auto" w:fill="FFFFFF"/>
        </w:rPr>
        <w:t xml:space="preserve">on the whole sample </w:t>
      </w:r>
      <w:r w:rsidR="005C1473" w:rsidRPr="00114101">
        <w:rPr>
          <w:rFonts w:ascii="Times New Roman" w:hAnsi="Times New Roman" w:cs="Times New Roman"/>
          <w:iCs/>
          <w:color w:val="000000"/>
          <w:sz w:val="24"/>
          <w:szCs w:val="24"/>
          <w:shd w:val="clear" w:color="auto" w:fill="FFFFFF"/>
        </w:rPr>
        <w:t>to</w:t>
      </w:r>
      <w:r w:rsidR="0005108C" w:rsidRPr="00114101">
        <w:rPr>
          <w:rFonts w:ascii="Times New Roman" w:hAnsi="Times New Roman" w:cs="Times New Roman"/>
          <w:iCs/>
          <w:color w:val="000000"/>
          <w:sz w:val="24"/>
          <w:szCs w:val="24"/>
          <w:shd w:val="clear" w:color="auto" w:fill="FFFFFF"/>
        </w:rPr>
        <w:t xml:space="preserve"> </w:t>
      </w:r>
      <w:r w:rsidR="005C1473" w:rsidRPr="00114101">
        <w:rPr>
          <w:rFonts w:ascii="Times New Roman" w:hAnsi="Times New Roman" w:cs="Times New Roman"/>
          <w:iCs/>
          <w:color w:val="000000"/>
          <w:sz w:val="24"/>
          <w:szCs w:val="24"/>
          <w:shd w:val="clear" w:color="auto" w:fill="FFFFFF"/>
        </w:rPr>
        <w:t>explore</w:t>
      </w:r>
      <w:r w:rsidR="0005108C" w:rsidRPr="00114101">
        <w:rPr>
          <w:rFonts w:ascii="Times New Roman" w:hAnsi="Times New Roman" w:cs="Times New Roman"/>
          <w:iCs/>
          <w:color w:val="000000"/>
          <w:sz w:val="24"/>
          <w:szCs w:val="24"/>
          <w:shd w:val="clear" w:color="auto" w:fill="FFFFFF"/>
        </w:rPr>
        <w:t xml:space="preserve"> how affe</w:t>
      </w:r>
      <w:r w:rsidR="003852A6" w:rsidRPr="00114101">
        <w:rPr>
          <w:rFonts w:ascii="Times New Roman" w:hAnsi="Times New Roman" w:cs="Times New Roman"/>
          <w:iCs/>
          <w:color w:val="000000"/>
          <w:sz w:val="24"/>
          <w:szCs w:val="24"/>
          <w:shd w:val="clear" w:color="auto" w:fill="FFFFFF"/>
        </w:rPr>
        <w:t xml:space="preserve">ct balance varied with the predictor variables and </w:t>
      </w:r>
      <w:r w:rsidR="002E54D6" w:rsidRPr="00114101">
        <w:rPr>
          <w:rFonts w:ascii="Times New Roman" w:hAnsi="Times New Roman" w:cs="Times New Roman"/>
          <w:iCs/>
          <w:color w:val="000000"/>
          <w:sz w:val="24"/>
          <w:szCs w:val="24"/>
          <w:shd w:val="clear" w:color="auto" w:fill="FFFFFF"/>
        </w:rPr>
        <w:t>the extent to which</w:t>
      </w:r>
      <w:r w:rsidR="003852A6" w:rsidRPr="00114101">
        <w:rPr>
          <w:rFonts w:ascii="Times New Roman" w:hAnsi="Times New Roman" w:cs="Times New Roman"/>
          <w:iCs/>
          <w:color w:val="000000"/>
          <w:sz w:val="24"/>
          <w:szCs w:val="24"/>
          <w:shd w:val="clear" w:color="auto" w:fill="FFFFFF"/>
        </w:rPr>
        <w:t xml:space="preserve"> predictor variables were correlated among themselves</w:t>
      </w:r>
      <w:r w:rsidR="00727937" w:rsidRPr="00114101">
        <w:rPr>
          <w:rFonts w:ascii="Times New Roman" w:hAnsi="Times New Roman" w:cs="Times New Roman"/>
          <w:iCs/>
          <w:color w:val="000000"/>
          <w:sz w:val="24"/>
          <w:szCs w:val="24"/>
          <w:shd w:val="clear" w:color="auto" w:fill="FFFFFF"/>
        </w:rPr>
        <w:t xml:space="preserve">. The second stage was to use hierarchical linear regression to test the effects of predictors after allowing for others in the model. </w:t>
      </w:r>
      <w:r w:rsidR="00435BCF" w:rsidRPr="00114101">
        <w:rPr>
          <w:rFonts w:ascii="Times New Roman" w:hAnsi="Times New Roman" w:cs="Times New Roman"/>
          <w:iCs/>
          <w:color w:val="000000"/>
          <w:sz w:val="24"/>
          <w:szCs w:val="24"/>
          <w:shd w:val="clear" w:color="auto" w:fill="FFFFFF"/>
        </w:rPr>
        <w:t>The</w:t>
      </w:r>
      <w:r w:rsidR="00A82318" w:rsidRPr="00114101">
        <w:rPr>
          <w:rFonts w:ascii="Times New Roman" w:hAnsi="Times New Roman" w:cs="Times New Roman"/>
          <w:iCs/>
          <w:color w:val="000000"/>
          <w:sz w:val="24"/>
          <w:szCs w:val="24"/>
          <w:shd w:val="clear" w:color="auto" w:fill="FFFFFF"/>
        </w:rPr>
        <w:t xml:space="preserve"> rationale behind the </w:t>
      </w:r>
      <w:r w:rsidR="0099563B" w:rsidRPr="00114101">
        <w:rPr>
          <w:rFonts w:ascii="Times New Roman" w:hAnsi="Times New Roman" w:cs="Times New Roman"/>
          <w:iCs/>
          <w:color w:val="000000"/>
          <w:sz w:val="24"/>
          <w:szCs w:val="24"/>
          <w:shd w:val="clear" w:color="auto" w:fill="FFFFFF"/>
        </w:rPr>
        <w:t xml:space="preserve">nested </w:t>
      </w:r>
      <w:r w:rsidR="00A82318" w:rsidRPr="00114101">
        <w:rPr>
          <w:rFonts w:ascii="Times New Roman" w:hAnsi="Times New Roman" w:cs="Times New Roman"/>
          <w:iCs/>
          <w:color w:val="000000"/>
          <w:sz w:val="24"/>
          <w:szCs w:val="24"/>
          <w:shd w:val="clear" w:color="auto" w:fill="FFFFFF"/>
        </w:rPr>
        <w:t xml:space="preserve">models was to enter variables related to individual differences in the </w:t>
      </w:r>
      <w:r w:rsidR="00A1182A" w:rsidRPr="00114101">
        <w:rPr>
          <w:rFonts w:ascii="Times New Roman" w:hAnsi="Times New Roman" w:cs="Times New Roman"/>
          <w:iCs/>
          <w:color w:val="000000"/>
          <w:sz w:val="24"/>
          <w:szCs w:val="24"/>
          <w:shd w:val="clear" w:color="auto" w:fill="FFFFFF"/>
        </w:rPr>
        <w:t xml:space="preserve">first </w:t>
      </w:r>
      <w:r w:rsidR="00492C30" w:rsidRPr="00114101">
        <w:rPr>
          <w:rFonts w:ascii="Times New Roman" w:hAnsi="Times New Roman" w:cs="Times New Roman"/>
          <w:iCs/>
          <w:color w:val="000000"/>
          <w:sz w:val="24"/>
          <w:szCs w:val="24"/>
          <w:shd w:val="clear" w:color="auto" w:fill="FFFFFF"/>
        </w:rPr>
        <w:t>three</w:t>
      </w:r>
      <w:r w:rsidR="00A82318" w:rsidRPr="00114101">
        <w:rPr>
          <w:rFonts w:ascii="Times New Roman" w:hAnsi="Times New Roman" w:cs="Times New Roman"/>
          <w:iCs/>
          <w:color w:val="000000"/>
          <w:sz w:val="24"/>
          <w:szCs w:val="24"/>
          <w:shd w:val="clear" w:color="auto" w:fill="FFFFFF"/>
        </w:rPr>
        <w:t xml:space="preserve"> models</w:t>
      </w:r>
      <w:r w:rsidR="00A1182A" w:rsidRPr="00114101">
        <w:rPr>
          <w:rFonts w:ascii="Times New Roman" w:hAnsi="Times New Roman" w:cs="Times New Roman"/>
          <w:iCs/>
          <w:color w:val="000000"/>
          <w:sz w:val="24"/>
          <w:szCs w:val="24"/>
          <w:shd w:val="clear" w:color="auto" w:fill="FFFFFF"/>
        </w:rPr>
        <w:t xml:space="preserve"> (sex, age, and personality variable</w:t>
      </w:r>
      <w:r w:rsidR="00492C30" w:rsidRPr="00114101">
        <w:rPr>
          <w:rFonts w:ascii="Times New Roman" w:hAnsi="Times New Roman" w:cs="Times New Roman"/>
          <w:iCs/>
          <w:color w:val="000000"/>
          <w:sz w:val="24"/>
          <w:szCs w:val="24"/>
          <w:shd w:val="clear" w:color="auto" w:fill="FFFFFF"/>
        </w:rPr>
        <w:t>s</w:t>
      </w:r>
      <w:r w:rsidR="00A1182A" w:rsidRPr="00114101">
        <w:rPr>
          <w:rFonts w:ascii="Times New Roman" w:hAnsi="Times New Roman" w:cs="Times New Roman"/>
          <w:iCs/>
          <w:color w:val="000000"/>
          <w:sz w:val="24"/>
          <w:szCs w:val="24"/>
          <w:shd w:val="clear" w:color="auto" w:fill="FFFFFF"/>
        </w:rPr>
        <w:t>)</w:t>
      </w:r>
      <w:r w:rsidR="00492C30" w:rsidRPr="00114101">
        <w:rPr>
          <w:rFonts w:ascii="Times New Roman" w:hAnsi="Times New Roman" w:cs="Times New Roman"/>
          <w:iCs/>
          <w:color w:val="000000"/>
          <w:sz w:val="24"/>
          <w:szCs w:val="24"/>
          <w:shd w:val="clear" w:color="auto" w:fill="FFFFFF"/>
        </w:rPr>
        <w:t xml:space="preserve">, then </w:t>
      </w:r>
      <w:r w:rsidR="00A1182A" w:rsidRPr="00114101">
        <w:rPr>
          <w:rFonts w:ascii="Times New Roman" w:hAnsi="Times New Roman" w:cs="Times New Roman"/>
          <w:iCs/>
          <w:color w:val="000000"/>
          <w:sz w:val="24"/>
          <w:szCs w:val="24"/>
          <w:shd w:val="clear" w:color="auto" w:fill="FFFFFF"/>
        </w:rPr>
        <w:t xml:space="preserve">those related to </w:t>
      </w:r>
      <w:r w:rsidR="00A23099" w:rsidRPr="00114101">
        <w:rPr>
          <w:rFonts w:ascii="Times New Roman" w:hAnsi="Times New Roman" w:cs="Times New Roman"/>
          <w:iCs/>
          <w:color w:val="000000"/>
          <w:sz w:val="24"/>
          <w:szCs w:val="24"/>
          <w:shd w:val="clear" w:color="auto" w:fill="FFFFFF"/>
        </w:rPr>
        <w:t>religious expression</w:t>
      </w:r>
      <w:r w:rsidR="001A4EAC">
        <w:rPr>
          <w:rFonts w:ascii="Times New Roman" w:hAnsi="Times New Roman" w:cs="Times New Roman"/>
          <w:iCs/>
          <w:color w:val="000000"/>
          <w:sz w:val="24"/>
          <w:szCs w:val="24"/>
          <w:shd w:val="clear" w:color="auto" w:fill="FFFFFF"/>
        </w:rPr>
        <w:t xml:space="preserve"> (</w:t>
      </w:r>
      <w:r w:rsidR="00B0799F">
        <w:rPr>
          <w:rFonts w:ascii="Times New Roman" w:hAnsi="Times New Roman" w:cs="Times New Roman"/>
          <w:iCs/>
          <w:color w:val="000000"/>
          <w:sz w:val="24"/>
          <w:szCs w:val="24"/>
          <w:shd w:val="clear" w:color="auto" w:fill="FFFFFF"/>
        </w:rPr>
        <w:t>church tradition)</w:t>
      </w:r>
      <w:r w:rsidR="00922146" w:rsidRPr="00114101">
        <w:rPr>
          <w:rFonts w:ascii="Times New Roman" w:hAnsi="Times New Roman" w:cs="Times New Roman"/>
          <w:iCs/>
          <w:color w:val="000000"/>
          <w:sz w:val="24"/>
          <w:szCs w:val="24"/>
          <w:shd w:val="clear" w:color="auto" w:fill="FFFFFF"/>
        </w:rPr>
        <w:t>, and finally those related to context and role (</w:t>
      </w:r>
      <w:r w:rsidR="00BD0C2B" w:rsidRPr="00114101">
        <w:rPr>
          <w:rFonts w:ascii="Times New Roman" w:hAnsi="Times New Roman" w:cs="Times New Roman"/>
          <w:iCs/>
          <w:color w:val="000000"/>
          <w:sz w:val="24"/>
          <w:szCs w:val="24"/>
          <w:shd w:val="clear" w:color="auto" w:fill="FFFFFF"/>
        </w:rPr>
        <w:t>rural, inner city, ordination status</w:t>
      </w:r>
      <w:r w:rsidR="0016480D" w:rsidRPr="00114101">
        <w:rPr>
          <w:rFonts w:ascii="Times New Roman" w:hAnsi="Times New Roman" w:cs="Times New Roman"/>
          <w:iCs/>
          <w:color w:val="000000"/>
          <w:sz w:val="24"/>
          <w:szCs w:val="24"/>
          <w:shd w:val="clear" w:color="auto" w:fill="FFFFFF"/>
        </w:rPr>
        <w:t>, and children</w:t>
      </w:r>
      <w:r w:rsidR="00BD0C2B" w:rsidRPr="00114101">
        <w:rPr>
          <w:rFonts w:ascii="Times New Roman" w:hAnsi="Times New Roman" w:cs="Times New Roman"/>
          <w:iCs/>
          <w:color w:val="000000"/>
          <w:sz w:val="24"/>
          <w:szCs w:val="24"/>
          <w:shd w:val="clear" w:color="auto" w:fill="FFFFFF"/>
        </w:rPr>
        <w:t>).</w:t>
      </w:r>
      <w:r w:rsidR="00492C30" w:rsidRPr="00114101">
        <w:rPr>
          <w:rFonts w:ascii="Times New Roman" w:hAnsi="Times New Roman" w:cs="Times New Roman"/>
          <w:iCs/>
          <w:color w:val="000000"/>
          <w:sz w:val="24"/>
          <w:szCs w:val="24"/>
          <w:shd w:val="clear" w:color="auto" w:fill="FFFFFF"/>
        </w:rPr>
        <w:t xml:space="preserve"> </w:t>
      </w:r>
      <w:r w:rsidR="007D67A6" w:rsidRPr="00114101">
        <w:rPr>
          <w:rFonts w:ascii="Times New Roman" w:hAnsi="Times New Roman" w:cs="Times New Roman"/>
          <w:iCs/>
          <w:color w:val="000000"/>
          <w:sz w:val="24"/>
          <w:szCs w:val="24"/>
          <w:shd w:val="clear" w:color="auto" w:fill="FFFFFF"/>
        </w:rPr>
        <w:t xml:space="preserve">The third stage of analysis used the </w:t>
      </w:r>
      <w:r w:rsidR="00DF29D4" w:rsidRPr="00114101">
        <w:rPr>
          <w:rFonts w:ascii="Times New Roman" w:hAnsi="Times New Roman" w:cs="Times New Roman"/>
          <w:iCs/>
          <w:color w:val="000000"/>
          <w:sz w:val="24"/>
          <w:szCs w:val="24"/>
          <w:shd w:val="clear" w:color="auto" w:fill="FFFFFF"/>
        </w:rPr>
        <w:t xml:space="preserve">two subsets of the sample to explore the relationship between perceived support and affect balance. The aim was to identity </w:t>
      </w:r>
      <w:r w:rsidR="00110BCB" w:rsidRPr="00114101">
        <w:rPr>
          <w:rFonts w:ascii="Times New Roman" w:hAnsi="Times New Roman" w:cs="Times New Roman"/>
          <w:iCs/>
          <w:color w:val="000000"/>
          <w:sz w:val="24"/>
          <w:szCs w:val="24"/>
          <w:shd w:val="clear" w:color="auto" w:fill="FFFFFF"/>
        </w:rPr>
        <w:t xml:space="preserve">sources of support that </w:t>
      </w:r>
      <w:r w:rsidR="00ED3471" w:rsidRPr="00114101">
        <w:rPr>
          <w:rFonts w:ascii="Times New Roman" w:hAnsi="Times New Roman" w:cs="Times New Roman"/>
          <w:iCs/>
          <w:color w:val="000000"/>
          <w:sz w:val="24"/>
          <w:szCs w:val="24"/>
          <w:shd w:val="clear" w:color="auto" w:fill="FFFFFF"/>
        </w:rPr>
        <w:t xml:space="preserve">seemed most important in </w:t>
      </w:r>
      <w:r w:rsidR="003956A8" w:rsidRPr="00114101">
        <w:rPr>
          <w:rFonts w:ascii="Times New Roman" w:hAnsi="Times New Roman" w:cs="Times New Roman"/>
          <w:iCs/>
          <w:color w:val="000000"/>
          <w:sz w:val="24"/>
          <w:szCs w:val="24"/>
          <w:shd w:val="clear" w:color="auto" w:fill="FFFFFF"/>
        </w:rPr>
        <w:t>promoting psychological wellbeing.</w:t>
      </w:r>
      <w:r w:rsidR="00110BCB" w:rsidRPr="00114101">
        <w:rPr>
          <w:rFonts w:ascii="Times New Roman" w:hAnsi="Times New Roman" w:cs="Times New Roman"/>
          <w:iCs/>
          <w:color w:val="000000"/>
          <w:sz w:val="24"/>
          <w:szCs w:val="24"/>
          <w:shd w:val="clear" w:color="auto" w:fill="FFFFFF"/>
        </w:rPr>
        <w:t xml:space="preserve"> </w:t>
      </w:r>
      <w:r w:rsidR="003956A8" w:rsidRPr="00114101">
        <w:rPr>
          <w:rFonts w:ascii="Times New Roman" w:hAnsi="Times New Roman" w:cs="Times New Roman"/>
          <w:iCs/>
          <w:color w:val="000000"/>
          <w:sz w:val="24"/>
          <w:szCs w:val="24"/>
          <w:shd w:val="clear" w:color="auto" w:fill="FFFFFF"/>
        </w:rPr>
        <w:t xml:space="preserve">For each group (receiving and </w:t>
      </w:r>
      <w:r w:rsidR="005D3614" w:rsidRPr="00114101">
        <w:rPr>
          <w:rFonts w:ascii="Times New Roman" w:hAnsi="Times New Roman" w:cs="Times New Roman"/>
          <w:iCs/>
          <w:color w:val="000000"/>
          <w:sz w:val="24"/>
          <w:szCs w:val="24"/>
          <w:shd w:val="clear" w:color="auto" w:fill="FFFFFF"/>
        </w:rPr>
        <w:t xml:space="preserve">giving ministry) bivariate correlations </w:t>
      </w:r>
      <w:r w:rsidR="00A46DE9" w:rsidRPr="00114101">
        <w:rPr>
          <w:rFonts w:ascii="Times New Roman" w:hAnsi="Times New Roman" w:cs="Times New Roman"/>
          <w:iCs/>
          <w:color w:val="000000"/>
          <w:sz w:val="24"/>
          <w:szCs w:val="24"/>
          <w:shd w:val="clear" w:color="auto" w:fill="FFFFFF"/>
        </w:rPr>
        <w:t xml:space="preserve">were based on Spearman’s rank test because the support data were ordinal. </w:t>
      </w:r>
      <w:r w:rsidR="004C793C" w:rsidRPr="00114101">
        <w:rPr>
          <w:rFonts w:ascii="Times New Roman" w:hAnsi="Times New Roman" w:cs="Times New Roman"/>
          <w:iCs/>
          <w:color w:val="000000"/>
          <w:sz w:val="24"/>
          <w:szCs w:val="24"/>
          <w:shd w:val="clear" w:color="auto" w:fill="FFFFFF"/>
        </w:rPr>
        <w:t xml:space="preserve">Multiple regression was </w:t>
      </w:r>
      <w:r w:rsidR="00D67B47" w:rsidRPr="00114101">
        <w:rPr>
          <w:rFonts w:ascii="Times New Roman" w:hAnsi="Times New Roman" w:cs="Times New Roman"/>
          <w:iCs/>
          <w:color w:val="000000"/>
          <w:sz w:val="24"/>
          <w:szCs w:val="24"/>
          <w:shd w:val="clear" w:color="auto" w:fill="FFFFFF"/>
        </w:rPr>
        <w:t xml:space="preserve">then </w:t>
      </w:r>
      <w:r w:rsidR="004C793C" w:rsidRPr="00114101">
        <w:rPr>
          <w:rFonts w:ascii="Times New Roman" w:hAnsi="Times New Roman" w:cs="Times New Roman"/>
          <w:iCs/>
          <w:color w:val="000000"/>
          <w:sz w:val="24"/>
          <w:szCs w:val="24"/>
          <w:shd w:val="clear" w:color="auto" w:fill="FFFFFF"/>
        </w:rPr>
        <w:t xml:space="preserve">used to identify the </w:t>
      </w:r>
      <w:r w:rsidR="00891BA9" w:rsidRPr="00114101">
        <w:rPr>
          <w:rFonts w:ascii="Times New Roman" w:hAnsi="Times New Roman" w:cs="Times New Roman"/>
          <w:iCs/>
          <w:color w:val="000000"/>
          <w:sz w:val="24"/>
          <w:szCs w:val="24"/>
          <w:shd w:val="clear" w:color="auto" w:fill="FFFFFF"/>
        </w:rPr>
        <w:t xml:space="preserve">sources of support than were significant </w:t>
      </w:r>
      <w:r w:rsidR="004C793C" w:rsidRPr="00114101">
        <w:rPr>
          <w:rFonts w:ascii="Times New Roman" w:hAnsi="Times New Roman" w:cs="Times New Roman"/>
          <w:iCs/>
          <w:color w:val="000000"/>
          <w:sz w:val="24"/>
          <w:szCs w:val="24"/>
          <w:shd w:val="clear" w:color="auto" w:fill="FFFFFF"/>
        </w:rPr>
        <w:t xml:space="preserve">predictors </w:t>
      </w:r>
      <w:r w:rsidR="00D67B47" w:rsidRPr="00114101">
        <w:rPr>
          <w:rFonts w:ascii="Times New Roman" w:hAnsi="Times New Roman" w:cs="Times New Roman"/>
          <w:iCs/>
          <w:color w:val="000000"/>
          <w:sz w:val="24"/>
          <w:szCs w:val="24"/>
          <w:shd w:val="clear" w:color="auto" w:fill="FFFFFF"/>
        </w:rPr>
        <w:t xml:space="preserve">of affect balance </w:t>
      </w:r>
      <w:r w:rsidR="00891BA9" w:rsidRPr="00114101">
        <w:rPr>
          <w:rFonts w:ascii="Times New Roman" w:hAnsi="Times New Roman" w:cs="Times New Roman"/>
          <w:iCs/>
          <w:color w:val="000000"/>
          <w:sz w:val="24"/>
          <w:szCs w:val="24"/>
          <w:shd w:val="clear" w:color="auto" w:fill="FFFFFF"/>
        </w:rPr>
        <w:t>after allowing for the effects of all other sources.</w:t>
      </w:r>
      <w:r w:rsidR="00737A19" w:rsidRPr="00114101">
        <w:rPr>
          <w:rFonts w:ascii="Times New Roman" w:hAnsi="Times New Roman" w:cs="Times New Roman"/>
          <w:iCs/>
          <w:color w:val="000000"/>
          <w:sz w:val="24"/>
          <w:szCs w:val="24"/>
          <w:shd w:val="clear" w:color="auto" w:fill="FFFFFF"/>
        </w:rPr>
        <w:t xml:space="preserve"> </w:t>
      </w:r>
    </w:p>
    <w:p w14:paraId="33577810" w14:textId="18C155F4" w:rsidR="003530B6" w:rsidRPr="00114101" w:rsidRDefault="003530B6" w:rsidP="000A2498">
      <w:pPr>
        <w:spacing w:line="480" w:lineRule="auto"/>
        <w:jc w:val="center"/>
        <w:rPr>
          <w:rFonts w:ascii="Times New Roman" w:hAnsi="Times New Roman" w:cs="Times New Roman"/>
          <w:b/>
          <w:bCs/>
          <w:iCs/>
          <w:color w:val="000000"/>
          <w:sz w:val="24"/>
          <w:szCs w:val="24"/>
          <w:shd w:val="clear" w:color="auto" w:fill="FFFFFF"/>
        </w:rPr>
      </w:pPr>
      <w:r w:rsidRPr="00114101">
        <w:rPr>
          <w:rFonts w:ascii="Times New Roman" w:hAnsi="Times New Roman" w:cs="Times New Roman"/>
          <w:b/>
          <w:bCs/>
          <w:iCs/>
          <w:color w:val="000000"/>
          <w:sz w:val="24"/>
          <w:szCs w:val="24"/>
          <w:shd w:val="clear" w:color="auto" w:fill="FFFFFF"/>
        </w:rPr>
        <w:lastRenderedPageBreak/>
        <w:t>Results</w:t>
      </w:r>
    </w:p>
    <w:p w14:paraId="1D2A5625" w14:textId="08059376" w:rsidR="00FE23A3" w:rsidRPr="00114101" w:rsidRDefault="001E3D14" w:rsidP="000A2498">
      <w:pPr>
        <w:spacing w:line="480" w:lineRule="auto"/>
        <w:rPr>
          <w:rFonts w:ascii="Times New Roman" w:hAnsi="Times New Roman" w:cs="Times New Roman"/>
          <w:b/>
          <w:bCs/>
          <w:sz w:val="24"/>
          <w:szCs w:val="24"/>
        </w:rPr>
      </w:pPr>
      <w:r w:rsidRPr="00114101">
        <w:rPr>
          <w:rFonts w:ascii="Times New Roman" w:hAnsi="Times New Roman" w:cs="Times New Roman"/>
          <w:b/>
          <w:bCs/>
          <w:sz w:val="24"/>
          <w:szCs w:val="24"/>
        </w:rPr>
        <w:t>Predictors of affect balance</w:t>
      </w:r>
    </w:p>
    <w:p w14:paraId="091DC29E" w14:textId="0324EB99" w:rsidR="0034297E" w:rsidRPr="00114101" w:rsidRDefault="0010722F" w:rsidP="000A2498">
      <w:pPr>
        <w:spacing w:line="480" w:lineRule="auto"/>
        <w:rPr>
          <w:rFonts w:ascii="Times New Roman" w:hAnsi="Times New Roman" w:cs="Times New Roman"/>
          <w:sz w:val="24"/>
          <w:szCs w:val="24"/>
        </w:rPr>
      </w:pPr>
      <w:r w:rsidRPr="00114101">
        <w:rPr>
          <w:rFonts w:ascii="Times New Roman" w:hAnsi="Times New Roman" w:cs="Times New Roman"/>
          <w:sz w:val="24"/>
          <w:szCs w:val="24"/>
        </w:rPr>
        <w:t xml:space="preserve">Affect balance was correlated with </w:t>
      </w:r>
      <w:r w:rsidR="0016480D" w:rsidRPr="00114101">
        <w:rPr>
          <w:rFonts w:ascii="Times New Roman" w:hAnsi="Times New Roman" w:cs="Times New Roman"/>
          <w:sz w:val="24"/>
          <w:szCs w:val="24"/>
        </w:rPr>
        <w:t>11</w:t>
      </w:r>
      <w:r w:rsidR="00F65592" w:rsidRPr="00114101">
        <w:rPr>
          <w:rFonts w:ascii="Times New Roman" w:hAnsi="Times New Roman" w:cs="Times New Roman"/>
          <w:sz w:val="24"/>
          <w:szCs w:val="24"/>
        </w:rPr>
        <w:t xml:space="preserve"> of the 1</w:t>
      </w:r>
      <w:r w:rsidR="0016480D" w:rsidRPr="00114101">
        <w:rPr>
          <w:rFonts w:ascii="Times New Roman" w:hAnsi="Times New Roman" w:cs="Times New Roman"/>
          <w:sz w:val="24"/>
          <w:szCs w:val="24"/>
        </w:rPr>
        <w:t>3</w:t>
      </w:r>
      <w:r w:rsidR="00F65592" w:rsidRPr="00114101">
        <w:rPr>
          <w:rFonts w:ascii="Times New Roman" w:hAnsi="Times New Roman" w:cs="Times New Roman"/>
          <w:sz w:val="24"/>
          <w:szCs w:val="24"/>
        </w:rPr>
        <w:t xml:space="preserve"> predictor variables (Table 2). </w:t>
      </w:r>
      <w:r w:rsidR="00C0452B" w:rsidRPr="00114101">
        <w:rPr>
          <w:rFonts w:ascii="Times New Roman" w:hAnsi="Times New Roman" w:cs="Times New Roman"/>
          <w:sz w:val="24"/>
          <w:szCs w:val="24"/>
        </w:rPr>
        <w:t>The exceptions were sex</w:t>
      </w:r>
      <w:r w:rsidR="0016480D" w:rsidRPr="00114101">
        <w:rPr>
          <w:rFonts w:ascii="Times New Roman" w:hAnsi="Times New Roman" w:cs="Times New Roman"/>
          <w:sz w:val="24"/>
          <w:szCs w:val="24"/>
        </w:rPr>
        <w:t xml:space="preserve"> </w:t>
      </w:r>
      <w:r w:rsidR="008C21F3" w:rsidRPr="00114101">
        <w:rPr>
          <w:rFonts w:ascii="Times New Roman" w:hAnsi="Times New Roman" w:cs="Times New Roman"/>
          <w:sz w:val="24"/>
          <w:szCs w:val="24"/>
        </w:rPr>
        <w:t xml:space="preserve">and ordination status. </w:t>
      </w:r>
      <w:r w:rsidR="000A2498" w:rsidRPr="00114101">
        <w:rPr>
          <w:rFonts w:ascii="Times New Roman" w:hAnsi="Times New Roman" w:cs="Times New Roman"/>
          <w:sz w:val="24"/>
          <w:szCs w:val="24"/>
        </w:rPr>
        <w:t xml:space="preserve">As might be expected, the strongest correlation was </w:t>
      </w:r>
      <w:r w:rsidR="00825D6A" w:rsidRPr="00114101">
        <w:rPr>
          <w:rFonts w:ascii="Times New Roman" w:hAnsi="Times New Roman" w:cs="Times New Roman"/>
          <w:sz w:val="24"/>
          <w:szCs w:val="24"/>
        </w:rPr>
        <w:t>a negative relationship with neuroticism (</w:t>
      </w:r>
      <w:r w:rsidR="00825D6A" w:rsidRPr="00114101">
        <w:rPr>
          <w:rFonts w:ascii="Times New Roman" w:hAnsi="Times New Roman" w:cs="Times New Roman"/>
          <w:i/>
          <w:iCs/>
          <w:sz w:val="24"/>
          <w:szCs w:val="24"/>
        </w:rPr>
        <w:t>r =</w:t>
      </w:r>
      <w:r w:rsidR="00825D6A" w:rsidRPr="00114101">
        <w:rPr>
          <w:rFonts w:ascii="Times New Roman" w:hAnsi="Times New Roman" w:cs="Times New Roman"/>
          <w:sz w:val="24"/>
          <w:szCs w:val="24"/>
        </w:rPr>
        <w:t xml:space="preserve"> </w:t>
      </w:r>
      <w:r w:rsidR="001C2848" w:rsidRPr="00114101">
        <w:rPr>
          <w:rFonts w:ascii="Times New Roman" w:hAnsi="Times New Roman" w:cs="Times New Roman"/>
          <w:sz w:val="24"/>
          <w:szCs w:val="24"/>
        </w:rPr>
        <w:t>-.</w:t>
      </w:r>
      <w:r w:rsidR="00B11E33" w:rsidRPr="00114101">
        <w:rPr>
          <w:rFonts w:ascii="Times New Roman" w:hAnsi="Times New Roman" w:cs="Times New Roman"/>
          <w:sz w:val="24"/>
          <w:szCs w:val="24"/>
        </w:rPr>
        <w:t xml:space="preserve">34, </w:t>
      </w:r>
      <w:r w:rsidR="00B11E33" w:rsidRPr="00114101">
        <w:rPr>
          <w:rFonts w:ascii="Times New Roman" w:hAnsi="Times New Roman" w:cs="Times New Roman"/>
          <w:i/>
          <w:iCs/>
          <w:sz w:val="24"/>
          <w:szCs w:val="24"/>
        </w:rPr>
        <w:t>p</w:t>
      </w:r>
      <w:r w:rsidR="001C2848" w:rsidRPr="00114101">
        <w:rPr>
          <w:rFonts w:ascii="Times New Roman" w:hAnsi="Times New Roman" w:cs="Times New Roman"/>
          <w:sz w:val="24"/>
          <w:szCs w:val="24"/>
        </w:rPr>
        <w:t xml:space="preserve"> &lt; .001)</w:t>
      </w:r>
      <w:r w:rsidR="00825D6A" w:rsidRPr="00114101">
        <w:rPr>
          <w:rFonts w:ascii="Times New Roman" w:hAnsi="Times New Roman" w:cs="Times New Roman"/>
          <w:sz w:val="24"/>
          <w:szCs w:val="24"/>
        </w:rPr>
        <w:t>, suggest</w:t>
      </w:r>
      <w:r w:rsidR="001C2848" w:rsidRPr="00114101">
        <w:rPr>
          <w:rFonts w:ascii="Times New Roman" w:hAnsi="Times New Roman" w:cs="Times New Roman"/>
          <w:sz w:val="24"/>
          <w:szCs w:val="24"/>
        </w:rPr>
        <w:t xml:space="preserve">ing those who generally suffered from </w:t>
      </w:r>
      <w:r w:rsidR="00E14362" w:rsidRPr="00114101">
        <w:rPr>
          <w:rFonts w:ascii="Times New Roman" w:hAnsi="Times New Roman" w:cs="Times New Roman"/>
          <w:sz w:val="24"/>
          <w:szCs w:val="24"/>
        </w:rPr>
        <w:t xml:space="preserve">emotional </w:t>
      </w:r>
      <w:r w:rsidR="006C6BAF" w:rsidRPr="00114101">
        <w:rPr>
          <w:rFonts w:ascii="Times New Roman" w:hAnsi="Times New Roman" w:cs="Times New Roman"/>
          <w:sz w:val="24"/>
          <w:szCs w:val="24"/>
        </w:rPr>
        <w:t xml:space="preserve">lability </w:t>
      </w:r>
      <w:r w:rsidR="0036639A" w:rsidRPr="00114101">
        <w:rPr>
          <w:rFonts w:ascii="Times New Roman" w:hAnsi="Times New Roman" w:cs="Times New Roman"/>
          <w:sz w:val="24"/>
          <w:szCs w:val="24"/>
        </w:rPr>
        <w:t>showed the poorest wellbeing outcomes during lockdown.</w:t>
      </w:r>
      <w:r w:rsidR="005E5685" w:rsidRPr="00114101">
        <w:rPr>
          <w:rFonts w:ascii="Times New Roman" w:hAnsi="Times New Roman" w:cs="Times New Roman"/>
          <w:sz w:val="24"/>
          <w:szCs w:val="24"/>
        </w:rPr>
        <w:t xml:space="preserve"> There was a positive correlation with age (</w:t>
      </w:r>
      <w:r w:rsidR="005E5685" w:rsidRPr="00114101">
        <w:rPr>
          <w:rFonts w:ascii="Times New Roman" w:hAnsi="Times New Roman" w:cs="Times New Roman"/>
          <w:i/>
          <w:iCs/>
          <w:sz w:val="24"/>
          <w:szCs w:val="24"/>
        </w:rPr>
        <w:t xml:space="preserve">r </w:t>
      </w:r>
      <w:r w:rsidR="005E5685" w:rsidRPr="00114101">
        <w:rPr>
          <w:rFonts w:ascii="Times New Roman" w:hAnsi="Times New Roman" w:cs="Times New Roman"/>
          <w:sz w:val="24"/>
          <w:szCs w:val="24"/>
        </w:rPr>
        <w:t xml:space="preserve">= </w:t>
      </w:r>
      <w:r w:rsidR="002E2B7D" w:rsidRPr="00114101">
        <w:rPr>
          <w:rFonts w:ascii="Times New Roman" w:hAnsi="Times New Roman" w:cs="Times New Roman"/>
          <w:sz w:val="24"/>
          <w:szCs w:val="24"/>
        </w:rPr>
        <w:t>.</w:t>
      </w:r>
      <w:r w:rsidR="00B11E33" w:rsidRPr="00114101">
        <w:rPr>
          <w:rFonts w:ascii="Times New Roman" w:hAnsi="Times New Roman" w:cs="Times New Roman"/>
          <w:sz w:val="24"/>
          <w:szCs w:val="24"/>
        </w:rPr>
        <w:t>18,</w:t>
      </w:r>
      <w:r w:rsidR="00B11E33" w:rsidRPr="00114101">
        <w:rPr>
          <w:rFonts w:ascii="Times New Roman" w:hAnsi="Times New Roman" w:cs="Times New Roman"/>
          <w:i/>
          <w:iCs/>
          <w:sz w:val="24"/>
          <w:szCs w:val="24"/>
        </w:rPr>
        <w:t xml:space="preserve"> </w:t>
      </w:r>
      <w:r w:rsidR="00B11E33" w:rsidRPr="00C60798">
        <w:rPr>
          <w:rFonts w:ascii="Times New Roman" w:hAnsi="Times New Roman" w:cs="Times New Roman"/>
          <w:i/>
          <w:iCs/>
          <w:sz w:val="24"/>
          <w:szCs w:val="24"/>
        </w:rPr>
        <w:t>p</w:t>
      </w:r>
      <w:r w:rsidR="002E2B7D" w:rsidRPr="00114101">
        <w:rPr>
          <w:rFonts w:ascii="Times New Roman" w:hAnsi="Times New Roman" w:cs="Times New Roman"/>
          <w:i/>
          <w:iCs/>
          <w:sz w:val="24"/>
          <w:szCs w:val="24"/>
        </w:rPr>
        <w:t xml:space="preserve"> </w:t>
      </w:r>
      <w:r w:rsidR="002E2B7D" w:rsidRPr="00114101">
        <w:rPr>
          <w:rFonts w:ascii="Times New Roman" w:hAnsi="Times New Roman" w:cs="Times New Roman"/>
          <w:sz w:val="24"/>
          <w:szCs w:val="24"/>
        </w:rPr>
        <w:t>&lt;</w:t>
      </w:r>
      <w:r w:rsidR="002E2B7D" w:rsidRPr="00114101">
        <w:rPr>
          <w:rFonts w:ascii="Times New Roman" w:hAnsi="Times New Roman" w:cs="Times New Roman"/>
          <w:i/>
          <w:iCs/>
          <w:sz w:val="24"/>
          <w:szCs w:val="24"/>
        </w:rPr>
        <w:t xml:space="preserve"> </w:t>
      </w:r>
      <w:r w:rsidR="002E2B7D" w:rsidRPr="00114101">
        <w:rPr>
          <w:rFonts w:ascii="Times New Roman" w:hAnsi="Times New Roman" w:cs="Times New Roman"/>
          <w:sz w:val="24"/>
          <w:szCs w:val="24"/>
        </w:rPr>
        <w:t>.001)</w:t>
      </w:r>
      <w:r w:rsidR="00A254AD" w:rsidRPr="00114101">
        <w:rPr>
          <w:rFonts w:ascii="Times New Roman" w:hAnsi="Times New Roman" w:cs="Times New Roman"/>
          <w:sz w:val="24"/>
          <w:szCs w:val="24"/>
        </w:rPr>
        <w:t>, suggesting older people found</w:t>
      </w:r>
      <w:r w:rsidR="00DF4D09" w:rsidRPr="00114101">
        <w:rPr>
          <w:rFonts w:ascii="Times New Roman" w:hAnsi="Times New Roman" w:cs="Times New Roman"/>
          <w:sz w:val="24"/>
          <w:szCs w:val="24"/>
        </w:rPr>
        <w:t xml:space="preserve"> life easier during lockdown, despite being more susceptible to harm if they did catch the virus. </w:t>
      </w:r>
      <w:r w:rsidR="00F5759D" w:rsidRPr="00114101">
        <w:rPr>
          <w:rFonts w:ascii="Times New Roman" w:hAnsi="Times New Roman" w:cs="Times New Roman"/>
          <w:sz w:val="24"/>
          <w:szCs w:val="24"/>
        </w:rPr>
        <w:t xml:space="preserve"> Predictor variables were correlated </w:t>
      </w:r>
      <w:r w:rsidR="005F4BF5" w:rsidRPr="00114101">
        <w:rPr>
          <w:rFonts w:ascii="Times New Roman" w:hAnsi="Times New Roman" w:cs="Times New Roman"/>
          <w:sz w:val="24"/>
          <w:szCs w:val="24"/>
        </w:rPr>
        <w:t xml:space="preserve">among themselves in ways that might be expected from previous studies. </w:t>
      </w:r>
      <w:r w:rsidR="00487EA9" w:rsidRPr="00114101">
        <w:rPr>
          <w:rFonts w:ascii="Times New Roman" w:hAnsi="Times New Roman" w:cs="Times New Roman"/>
          <w:sz w:val="24"/>
          <w:szCs w:val="24"/>
        </w:rPr>
        <w:t xml:space="preserve">For example, the </w:t>
      </w:r>
      <w:r w:rsidR="009F13CA">
        <w:rPr>
          <w:rFonts w:ascii="Times New Roman" w:hAnsi="Times New Roman" w:cs="Times New Roman"/>
          <w:sz w:val="24"/>
          <w:szCs w:val="24"/>
        </w:rPr>
        <w:t>highe</w:t>
      </w:r>
      <w:r w:rsidR="00443521">
        <w:rPr>
          <w:rFonts w:ascii="Times New Roman" w:hAnsi="Times New Roman" w:cs="Times New Roman"/>
          <w:sz w:val="24"/>
          <w:szCs w:val="24"/>
        </w:rPr>
        <w:t>r</w:t>
      </w:r>
      <w:r w:rsidR="00487EA9" w:rsidRPr="00114101">
        <w:rPr>
          <w:rFonts w:ascii="Times New Roman" w:hAnsi="Times New Roman" w:cs="Times New Roman"/>
          <w:sz w:val="24"/>
          <w:szCs w:val="24"/>
        </w:rPr>
        <w:t xml:space="preserve"> </w:t>
      </w:r>
      <w:r w:rsidR="0054351B" w:rsidRPr="00114101">
        <w:rPr>
          <w:rFonts w:ascii="Times New Roman" w:hAnsi="Times New Roman" w:cs="Times New Roman"/>
          <w:sz w:val="24"/>
          <w:szCs w:val="24"/>
        </w:rPr>
        <w:t xml:space="preserve">preference for feeling over thinking among </w:t>
      </w:r>
      <w:r w:rsidR="00443521">
        <w:rPr>
          <w:rFonts w:ascii="Times New Roman" w:hAnsi="Times New Roman" w:cs="Times New Roman"/>
          <w:sz w:val="24"/>
          <w:szCs w:val="24"/>
        </w:rPr>
        <w:t>wo</w:t>
      </w:r>
      <w:r w:rsidR="0054351B" w:rsidRPr="00114101">
        <w:rPr>
          <w:rFonts w:ascii="Times New Roman" w:hAnsi="Times New Roman" w:cs="Times New Roman"/>
          <w:sz w:val="24"/>
          <w:szCs w:val="24"/>
        </w:rPr>
        <w:t xml:space="preserve">men compared </w:t>
      </w:r>
      <w:r w:rsidR="00443521">
        <w:rPr>
          <w:rFonts w:ascii="Times New Roman" w:hAnsi="Times New Roman" w:cs="Times New Roman"/>
          <w:sz w:val="24"/>
          <w:szCs w:val="24"/>
        </w:rPr>
        <w:t xml:space="preserve">to </w:t>
      </w:r>
      <w:r w:rsidR="009E6024" w:rsidRPr="00114101">
        <w:rPr>
          <w:rFonts w:ascii="Times New Roman" w:hAnsi="Times New Roman" w:cs="Times New Roman"/>
          <w:sz w:val="24"/>
          <w:szCs w:val="24"/>
        </w:rPr>
        <w:t>men</w:t>
      </w:r>
      <w:r w:rsidR="0054351B" w:rsidRPr="00114101">
        <w:rPr>
          <w:rFonts w:ascii="Times New Roman" w:hAnsi="Times New Roman" w:cs="Times New Roman"/>
          <w:sz w:val="24"/>
          <w:szCs w:val="24"/>
        </w:rPr>
        <w:t xml:space="preserve"> is a widespread phenomenon </w:t>
      </w:r>
      <w:r w:rsidR="00A62953" w:rsidRPr="00114101">
        <w:rPr>
          <w:rFonts w:ascii="Times New Roman" w:hAnsi="Times New Roman" w:cs="Times New Roman"/>
          <w:sz w:val="24"/>
          <w:szCs w:val="24"/>
        </w:rPr>
        <w:t xml:space="preserve"> </w:t>
      </w:r>
      <w:r w:rsidR="00A62953" w:rsidRPr="00114101">
        <w:rPr>
          <w:rFonts w:ascii="Times New Roman" w:hAnsi="Times New Roman" w:cs="Times New Roman"/>
          <w:sz w:val="24"/>
          <w:szCs w:val="24"/>
        </w:rPr>
        <w:fldChar w:fldCharType="begin"/>
      </w:r>
      <w:r w:rsidR="00BC0243" w:rsidRPr="00114101">
        <w:rPr>
          <w:rFonts w:ascii="Times New Roman" w:hAnsi="Times New Roman" w:cs="Times New Roman"/>
          <w:sz w:val="24"/>
          <w:szCs w:val="24"/>
        </w:rPr>
        <w:instrText xml:space="preserve"> ADDIN EN.CITE &lt;EndNote&gt;&lt;Cite&gt;&lt;Author&gt;Kendall&lt;/Author&gt;&lt;Year&gt;1998&lt;/Year&gt;&lt;RecNum&gt;1468&lt;/RecNum&gt;&lt;DisplayText&gt;(Kendall, 1998; Myers et al., 1998)&lt;/DisplayText&gt;&lt;record&gt;&lt;rec-number&gt;1468&lt;/rec-number&gt;&lt;foreign-keys&gt;&lt;key app="EN" db-id="ra29v0vzerfpz6e2s2pvwppfr2vpw999s2v2" timestamp="0"&gt;1468&lt;/key&gt;&lt;/foreign-keys&gt;&lt;ref-type name="Book"&gt;6&lt;/ref-type&gt;&lt;contributors&gt;&lt;authors&gt;&lt;author&gt;Kendall, Elizabeth&lt;/author&gt;&lt;/authors&gt;&lt;/contributors&gt;&lt;titles&gt;&lt;title&gt;Myers-Briggs Type Indicator:  Step 1 manual supplement&lt;/title&gt;&lt;/titles&gt;&lt;keywords&gt;&lt;keyword&gt;MBTI&lt;/keyword&gt;&lt;keyword&gt;Gender differences&lt;/keyword&gt;&lt;/keywords&gt;&lt;dates&gt;&lt;year&gt;1998&lt;/year&gt;&lt;/dates&gt;&lt;pub-location&gt;Palo Alto, CA&lt;/pub-location&gt;&lt;publisher&gt;Consulting Psychologists Press&lt;/publisher&gt;&lt;urls&gt;&lt;/urls&gt;&lt;/record&gt;&lt;/Cite&gt;&lt;Cite&gt;&lt;Author&gt;Myers&lt;/Author&gt;&lt;Year&gt;1998&lt;/Year&gt;&lt;RecNum&gt;4115&lt;/RecNum&gt;&lt;record&gt;&lt;rec-number&gt;4115&lt;/rec-number&gt;&lt;foreign-keys&gt;&lt;key app="EN" db-id="ra29v0vzerfpz6e2s2pvwppfr2vpw999s2v2" timestamp="0"&gt;4115&lt;/key&gt;&lt;/foreign-keys&gt;&lt;ref-type name="Book"&gt;6&lt;/ref-type&gt;&lt;contributors&gt;&lt;authors&gt;&lt;author&gt;Isabel Briggs Myers&lt;/author&gt;&lt;author&gt;Mary H. McCaulley&lt;/author&gt;&lt;author&gt;Naomi L. Quenk&lt;/author&gt;&lt;author&gt;Allen L. Hammer&lt;/author&gt;&lt;/authors&gt;&lt;/contributors&gt;&lt;titles&gt;&lt;title&gt;MBTI manual: A guide to the development and use of the Myers-Briggs Type Indicator&lt;/title&gt;&lt;/titles&gt;&lt;edition&gt;3rd&lt;/edition&gt;&lt;dates&gt;&lt;year&gt;1998&lt;/year&gt;&lt;/dates&gt;&lt;pub-location&gt;Palo Alto, CA&lt;/pub-location&gt;&lt;publisher&gt;Consulting Psychologists Press&lt;/publisher&gt;&lt;urls&gt;&lt;/urls&gt;&lt;/record&gt;&lt;/Cite&gt;&lt;/EndNote&gt;</w:instrText>
      </w:r>
      <w:r w:rsidR="00A62953" w:rsidRPr="00114101">
        <w:rPr>
          <w:rFonts w:ascii="Times New Roman" w:hAnsi="Times New Roman" w:cs="Times New Roman"/>
          <w:sz w:val="24"/>
          <w:szCs w:val="24"/>
        </w:rPr>
        <w:fldChar w:fldCharType="separate"/>
      </w:r>
      <w:r w:rsidR="00BC0243" w:rsidRPr="00114101">
        <w:rPr>
          <w:rFonts w:ascii="Times New Roman" w:hAnsi="Times New Roman" w:cs="Times New Roman"/>
          <w:sz w:val="24"/>
          <w:szCs w:val="24"/>
        </w:rPr>
        <w:t>(Kendall, 1998; Myers et al., 1998)</w:t>
      </w:r>
      <w:r w:rsidR="00A62953" w:rsidRPr="00114101">
        <w:rPr>
          <w:rFonts w:ascii="Times New Roman" w:hAnsi="Times New Roman" w:cs="Times New Roman"/>
          <w:sz w:val="24"/>
          <w:szCs w:val="24"/>
        </w:rPr>
        <w:fldChar w:fldCharType="end"/>
      </w:r>
      <w:r w:rsidR="0054351B" w:rsidRPr="00114101">
        <w:rPr>
          <w:rFonts w:ascii="Times New Roman" w:hAnsi="Times New Roman" w:cs="Times New Roman"/>
          <w:sz w:val="24"/>
          <w:szCs w:val="24"/>
        </w:rPr>
        <w:t xml:space="preserve"> and was evident </w:t>
      </w:r>
      <w:r w:rsidR="00B11E33" w:rsidRPr="00114101">
        <w:rPr>
          <w:rFonts w:ascii="Times New Roman" w:hAnsi="Times New Roman" w:cs="Times New Roman"/>
          <w:sz w:val="24"/>
          <w:szCs w:val="24"/>
        </w:rPr>
        <w:t>in this</w:t>
      </w:r>
      <w:r w:rsidR="009E6024" w:rsidRPr="00114101">
        <w:rPr>
          <w:rFonts w:ascii="Times New Roman" w:hAnsi="Times New Roman" w:cs="Times New Roman"/>
          <w:sz w:val="24"/>
          <w:szCs w:val="24"/>
        </w:rPr>
        <w:t xml:space="preserve"> sample (</w:t>
      </w:r>
      <w:r w:rsidR="009E6024" w:rsidRPr="00114101">
        <w:rPr>
          <w:rFonts w:ascii="Times New Roman" w:hAnsi="Times New Roman" w:cs="Times New Roman"/>
          <w:i/>
          <w:iCs/>
          <w:sz w:val="24"/>
          <w:szCs w:val="24"/>
        </w:rPr>
        <w:t xml:space="preserve">r </w:t>
      </w:r>
      <w:r w:rsidR="009E6024" w:rsidRPr="00114101">
        <w:rPr>
          <w:rFonts w:ascii="Times New Roman" w:hAnsi="Times New Roman" w:cs="Times New Roman"/>
          <w:sz w:val="24"/>
          <w:szCs w:val="24"/>
        </w:rPr>
        <w:t>= .</w:t>
      </w:r>
      <w:r w:rsidR="00B11E33" w:rsidRPr="00114101">
        <w:rPr>
          <w:rFonts w:ascii="Times New Roman" w:hAnsi="Times New Roman" w:cs="Times New Roman"/>
          <w:sz w:val="24"/>
          <w:szCs w:val="24"/>
        </w:rPr>
        <w:t>18,</w:t>
      </w:r>
      <w:r w:rsidR="00B11E33" w:rsidRPr="00114101">
        <w:rPr>
          <w:rFonts w:ascii="Times New Roman" w:hAnsi="Times New Roman" w:cs="Times New Roman"/>
          <w:i/>
          <w:iCs/>
          <w:sz w:val="24"/>
          <w:szCs w:val="24"/>
        </w:rPr>
        <w:t xml:space="preserve"> </w:t>
      </w:r>
      <w:r w:rsidR="00B11E33" w:rsidRPr="00C60798">
        <w:rPr>
          <w:rFonts w:ascii="Times New Roman" w:hAnsi="Times New Roman" w:cs="Times New Roman"/>
          <w:i/>
          <w:iCs/>
          <w:sz w:val="24"/>
          <w:szCs w:val="24"/>
        </w:rPr>
        <w:t>p</w:t>
      </w:r>
      <w:r w:rsidR="009E6024" w:rsidRPr="00114101">
        <w:rPr>
          <w:rFonts w:ascii="Times New Roman" w:hAnsi="Times New Roman" w:cs="Times New Roman"/>
          <w:i/>
          <w:iCs/>
          <w:sz w:val="24"/>
          <w:szCs w:val="24"/>
        </w:rPr>
        <w:t xml:space="preserve"> </w:t>
      </w:r>
      <w:r w:rsidR="009E6024" w:rsidRPr="00114101">
        <w:rPr>
          <w:rFonts w:ascii="Times New Roman" w:hAnsi="Times New Roman" w:cs="Times New Roman"/>
          <w:sz w:val="24"/>
          <w:szCs w:val="24"/>
        </w:rPr>
        <w:t>&lt;</w:t>
      </w:r>
      <w:r w:rsidR="009E6024" w:rsidRPr="00114101">
        <w:rPr>
          <w:rFonts w:ascii="Times New Roman" w:hAnsi="Times New Roman" w:cs="Times New Roman"/>
          <w:i/>
          <w:iCs/>
          <w:sz w:val="24"/>
          <w:szCs w:val="24"/>
        </w:rPr>
        <w:t xml:space="preserve"> </w:t>
      </w:r>
      <w:r w:rsidR="009E6024" w:rsidRPr="00114101">
        <w:rPr>
          <w:rFonts w:ascii="Times New Roman" w:hAnsi="Times New Roman" w:cs="Times New Roman"/>
          <w:sz w:val="24"/>
          <w:szCs w:val="24"/>
        </w:rPr>
        <w:t>.001)</w:t>
      </w:r>
      <w:r w:rsidR="00765608" w:rsidRPr="00114101">
        <w:rPr>
          <w:rFonts w:ascii="Times New Roman" w:hAnsi="Times New Roman" w:cs="Times New Roman"/>
          <w:sz w:val="24"/>
          <w:szCs w:val="24"/>
        </w:rPr>
        <w:t xml:space="preserve">. </w:t>
      </w:r>
      <w:r w:rsidR="002A0677" w:rsidRPr="00114101">
        <w:rPr>
          <w:rFonts w:ascii="Times New Roman" w:hAnsi="Times New Roman" w:cs="Times New Roman"/>
          <w:sz w:val="24"/>
          <w:szCs w:val="24"/>
        </w:rPr>
        <w:t xml:space="preserve">Other correlations </w:t>
      </w:r>
      <w:r w:rsidR="00164B8E" w:rsidRPr="00114101">
        <w:rPr>
          <w:rFonts w:ascii="Times New Roman" w:hAnsi="Times New Roman" w:cs="Times New Roman"/>
          <w:sz w:val="24"/>
          <w:szCs w:val="24"/>
        </w:rPr>
        <w:t xml:space="preserve">probably </w:t>
      </w:r>
      <w:r w:rsidR="002A0677" w:rsidRPr="00114101">
        <w:rPr>
          <w:rFonts w:ascii="Times New Roman" w:hAnsi="Times New Roman" w:cs="Times New Roman"/>
          <w:sz w:val="24"/>
          <w:szCs w:val="24"/>
        </w:rPr>
        <w:t xml:space="preserve">reflected </w:t>
      </w:r>
      <w:r w:rsidR="009B0381" w:rsidRPr="00114101">
        <w:rPr>
          <w:rFonts w:ascii="Times New Roman" w:hAnsi="Times New Roman" w:cs="Times New Roman"/>
          <w:sz w:val="24"/>
          <w:szCs w:val="24"/>
        </w:rPr>
        <w:t xml:space="preserve">structural patterns in the Church, such as the higher proportion of women among the laity compared with the clergy, </w:t>
      </w:r>
      <w:r w:rsidR="006368F1" w:rsidRPr="00114101">
        <w:rPr>
          <w:rFonts w:ascii="Times New Roman" w:hAnsi="Times New Roman" w:cs="Times New Roman"/>
          <w:sz w:val="24"/>
          <w:szCs w:val="24"/>
        </w:rPr>
        <w:t xml:space="preserve">the young age profile of Evangelicals, and the </w:t>
      </w:r>
      <w:r w:rsidR="007F2FEB" w:rsidRPr="00114101">
        <w:rPr>
          <w:rFonts w:ascii="Times New Roman" w:hAnsi="Times New Roman" w:cs="Times New Roman"/>
          <w:sz w:val="24"/>
          <w:szCs w:val="24"/>
        </w:rPr>
        <w:t>tendency for Anglo-Catholic</w:t>
      </w:r>
      <w:r w:rsidR="00E17B1F" w:rsidRPr="00114101">
        <w:rPr>
          <w:rFonts w:ascii="Times New Roman" w:hAnsi="Times New Roman" w:cs="Times New Roman"/>
          <w:sz w:val="24"/>
          <w:szCs w:val="24"/>
        </w:rPr>
        <w:t xml:space="preserve"> churches </w:t>
      </w:r>
      <w:r w:rsidR="007F2FEB" w:rsidRPr="00114101">
        <w:rPr>
          <w:rFonts w:ascii="Times New Roman" w:hAnsi="Times New Roman" w:cs="Times New Roman"/>
          <w:sz w:val="24"/>
          <w:szCs w:val="24"/>
        </w:rPr>
        <w:t xml:space="preserve">to be in </w:t>
      </w:r>
      <w:r w:rsidR="00E17B1F" w:rsidRPr="00114101">
        <w:rPr>
          <w:rFonts w:ascii="Times New Roman" w:hAnsi="Times New Roman" w:cs="Times New Roman"/>
          <w:sz w:val="24"/>
          <w:szCs w:val="24"/>
        </w:rPr>
        <w:t>towns or cities more than in the countryside.</w:t>
      </w:r>
      <w:r w:rsidR="007F2FEB" w:rsidRPr="00114101">
        <w:rPr>
          <w:rFonts w:ascii="Times New Roman" w:hAnsi="Times New Roman" w:cs="Times New Roman"/>
          <w:sz w:val="24"/>
          <w:szCs w:val="24"/>
        </w:rPr>
        <w:t xml:space="preserve"> </w:t>
      </w:r>
      <w:r w:rsidR="00770A03" w:rsidRPr="00114101">
        <w:rPr>
          <w:rFonts w:ascii="Times New Roman" w:hAnsi="Times New Roman" w:cs="Times New Roman"/>
          <w:sz w:val="24"/>
          <w:szCs w:val="24"/>
        </w:rPr>
        <w:t xml:space="preserve"> </w:t>
      </w:r>
      <w:r w:rsidR="0034297E" w:rsidRPr="00114101">
        <w:rPr>
          <w:rFonts w:ascii="Times New Roman" w:hAnsi="Times New Roman" w:cs="Times New Roman"/>
          <w:sz w:val="24"/>
          <w:szCs w:val="24"/>
        </w:rPr>
        <w:t xml:space="preserve"> The correlations suggested that multiple regression was necessary to identify the main effect of predictor variables after controlling for other factors.</w:t>
      </w:r>
    </w:p>
    <w:p w14:paraId="19511D27" w14:textId="3D8A039E" w:rsidR="00EC7453" w:rsidRPr="00114101" w:rsidRDefault="00EC7453" w:rsidP="00EC7453">
      <w:pPr>
        <w:pStyle w:val="ListParagraph"/>
        <w:spacing w:line="480" w:lineRule="auto"/>
        <w:jc w:val="cente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-Insert Table 2 about here-</w:t>
      </w:r>
    </w:p>
    <w:p w14:paraId="09B5DCB1" w14:textId="3A6EF532" w:rsidR="00197B95" w:rsidRPr="00114101" w:rsidRDefault="00377D15" w:rsidP="008A6DE3">
      <w:pPr>
        <w:spacing w:line="480" w:lineRule="auto"/>
        <w:rPr>
          <w:rFonts w:ascii="Times New Roman" w:hAnsi="Times New Roman" w:cs="Times New Roman"/>
          <w:sz w:val="24"/>
          <w:szCs w:val="24"/>
        </w:rPr>
      </w:pPr>
      <w:r w:rsidRPr="00114101">
        <w:rPr>
          <w:rFonts w:ascii="Times New Roman" w:hAnsi="Times New Roman" w:cs="Times New Roman"/>
          <w:sz w:val="24"/>
          <w:szCs w:val="24"/>
        </w:rPr>
        <w:tab/>
      </w:r>
      <w:r w:rsidR="007C49C4" w:rsidRPr="00114101">
        <w:rPr>
          <w:rFonts w:ascii="Times New Roman" w:hAnsi="Times New Roman" w:cs="Times New Roman"/>
          <w:sz w:val="24"/>
          <w:szCs w:val="24"/>
        </w:rPr>
        <w:t xml:space="preserve">Multiple regression </w:t>
      </w:r>
      <w:r w:rsidR="000175F0" w:rsidRPr="00114101">
        <w:rPr>
          <w:rFonts w:ascii="Times New Roman" w:hAnsi="Times New Roman" w:cs="Times New Roman"/>
          <w:sz w:val="24"/>
          <w:szCs w:val="24"/>
        </w:rPr>
        <w:t xml:space="preserve">identified </w:t>
      </w:r>
      <w:r w:rsidR="00E97790" w:rsidRPr="00114101">
        <w:rPr>
          <w:rFonts w:ascii="Times New Roman" w:hAnsi="Times New Roman" w:cs="Times New Roman"/>
          <w:sz w:val="24"/>
          <w:szCs w:val="24"/>
        </w:rPr>
        <w:t xml:space="preserve">those predictors </w:t>
      </w:r>
      <w:r w:rsidR="00121DBB" w:rsidRPr="00114101">
        <w:rPr>
          <w:rFonts w:ascii="Times New Roman" w:hAnsi="Times New Roman" w:cs="Times New Roman"/>
          <w:sz w:val="24"/>
          <w:szCs w:val="24"/>
        </w:rPr>
        <w:t xml:space="preserve">where confounding may have </w:t>
      </w:r>
      <w:r w:rsidR="00FD7125" w:rsidRPr="00114101">
        <w:rPr>
          <w:rFonts w:ascii="Times New Roman" w:hAnsi="Times New Roman" w:cs="Times New Roman"/>
          <w:sz w:val="24"/>
          <w:szCs w:val="24"/>
        </w:rPr>
        <w:t xml:space="preserve">masked or exaggerated independent effects on </w:t>
      </w:r>
      <w:r w:rsidR="005C78E5" w:rsidRPr="00114101">
        <w:rPr>
          <w:rFonts w:ascii="Times New Roman" w:hAnsi="Times New Roman" w:cs="Times New Roman"/>
          <w:sz w:val="24"/>
          <w:szCs w:val="24"/>
        </w:rPr>
        <w:t xml:space="preserve">affect balance (Table 3). </w:t>
      </w:r>
      <w:r w:rsidR="008F03D7" w:rsidRPr="00114101">
        <w:rPr>
          <w:rFonts w:ascii="Times New Roman" w:hAnsi="Times New Roman" w:cs="Times New Roman"/>
          <w:sz w:val="24"/>
          <w:szCs w:val="24"/>
        </w:rPr>
        <w:t xml:space="preserve">The strongest and most consistent effects were those of age (older people had higher affect balance), the negative effect of neuroticism, and the positive effect of feeling scores. </w:t>
      </w:r>
      <w:r w:rsidR="005C78E5" w:rsidRPr="00114101">
        <w:rPr>
          <w:rFonts w:ascii="Times New Roman" w:hAnsi="Times New Roman" w:cs="Times New Roman"/>
          <w:sz w:val="24"/>
          <w:szCs w:val="24"/>
        </w:rPr>
        <w:t xml:space="preserve">The correlation with sex </w:t>
      </w:r>
      <w:r w:rsidR="00CB513F" w:rsidRPr="00114101">
        <w:rPr>
          <w:rFonts w:ascii="Times New Roman" w:hAnsi="Times New Roman" w:cs="Times New Roman"/>
          <w:sz w:val="24"/>
          <w:szCs w:val="24"/>
        </w:rPr>
        <w:t xml:space="preserve">was small and reached significance only </w:t>
      </w:r>
      <w:r w:rsidR="000B3F12" w:rsidRPr="00114101">
        <w:rPr>
          <w:rFonts w:ascii="Times New Roman" w:hAnsi="Times New Roman" w:cs="Times New Roman"/>
          <w:sz w:val="24"/>
          <w:szCs w:val="24"/>
        </w:rPr>
        <w:t>when controlling for neuroticism (</w:t>
      </w:r>
      <w:r w:rsidR="009B41B5" w:rsidRPr="00114101">
        <w:rPr>
          <w:rFonts w:ascii="Times New Roman" w:hAnsi="Times New Roman" w:cs="Times New Roman"/>
          <w:sz w:val="24"/>
          <w:szCs w:val="24"/>
        </w:rPr>
        <w:t>m</w:t>
      </w:r>
      <w:r w:rsidR="000B3F12" w:rsidRPr="00114101">
        <w:rPr>
          <w:rFonts w:ascii="Times New Roman" w:hAnsi="Times New Roman" w:cs="Times New Roman"/>
          <w:sz w:val="24"/>
          <w:szCs w:val="24"/>
        </w:rPr>
        <w:t xml:space="preserve">odel </w:t>
      </w:r>
      <w:r w:rsidR="00E073A1" w:rsidRPr="00114101">
        <w:rPr>
          <w:rFonts w:ascii="Times New Roman" w:hAnsi="Times New Roman" w:cs="Times New Roman"/>
          <w:sz w:val="24"/>
          <w:szCs w:val="24"/>
        </w:rPr>
        <w:t>3)</w:t>
      </w:r>
      <w:r w:rsidR="00087150" w:rsidRPr="00114101">
        <w:rPr>
          <w:rFonts w:ascii="Times New Roman" w:hAnsi="Times New Roman" w:cs="Times New Roman"/>
          <w:sz w:val="24"/>
          <w:szCs w:val="24"/>
        </w:rPr>
        <w:t>, and it was weakened by adding contextual variables (model 5).</w:t>
      </w:r>
      <w:r w:rsidR="00657010" w:rsidRPr="00114101">
        <w:rPr>
          <w:rFonts w:ascii="Times New Roman" w:hAnsi="Times New Roman" w:cs="Times New Roman"/>
          <w:sz w:val="24"/>
          <w:szCs w:val="24"/>
        </w:rPr>
        <w:t xml:space="preserve"> </w:t>
      </w:r>
      <w:r w:rsidR="00827621" w:rsidRPr="00114101">
        <w:rPr>
          <w:rFonts w:ascii="Times New Roman" w:hAnsi="Times New Roman" w:cs="Times New Roman"/>
          <w:sz w:val="24"/>
          <w:szCs w:val="24"/>
        </w:rPr>
        <w:t xml:space="preserve">Extraversion was positively correlated with affect balance, but this </w:t>
      </w:r>
      <w:r w:rsidR="004A7B5C" w:rsidRPr="00114101">
        <w:rPr>
          <w:rFonts w:ascii="Times New Roman" w:hAnsi="Times New Roman" w:cs="Times New Roman"/>
          <w:sz w:val="24"/>
          <w:szCs w:val="24"/>
        </w:rPr>
        <w:t xml:space="preserve">effect disappeared when the Eysenck </w:t>
      </w:r>
      <w:r w:rsidR="00487554" w:rsidRPr="00114101">
        <w:rPr>
          <w:rFonts w:ascii="Times New Roman" w:hAnsi="Times New Roman" w:cs="Times New Roman"/>
          <w:sz w:val="24"/>
          <w:szCs w:val="24"/>
        </w:rPr>
        <w:t>neuroticism</w:t>
      </w:r>
      <w:r w:rsidR="004A7B5C" w:rsidRPr="00114101">
        <w:rPr>
          <w:rFonts w:ascii="Times New Roman" w:hAnsi="Times New Roman" w:cs="Times New Roman"/>
          <w:sz w:val="24"/>
          <w:szCs w:val="24"/>
        </w:rPr>
        <w:t xml:space="preserve"> scores were </w:t>
      </w:r>
      <w:r w:rsidR="004A7B5C" w:rsidRPr="00114101">
        <w:rPr>
          <w:rFonts w:ascii="Times New Roman" w:hAnsi="Times New Roman" w:cs="Times New Roman"/>
          <w:sz w:val="24"/>
          <w:szCs w:val="24"/>
        </w:rPr>
        <w:lastRenderedPageBreak/>
        <w:t>added (</w:t>
      </w:r>
      <w:r w:rsidR="00487554" w:rsidRPr="00114101">
        <w:rPr>
          <w:rFonts w:ascii="Times New Roman" w:hAnsi="Times New Roman" w:cs="Times New Roman"/>
          <w:sz w:val="24"/>
          <w:szCs w:val="24"/>
        </w:rPr>
        <w:t>model 3), which might be because the FPTS extraversio</w:t>
      </w:r>
      <w:r w:rsidR="001140CF" w:rsidRPr="00114101">
        <w:rPr>
          <w:rFonts w:ascii="Times New Roman" w:hAnsi="Times New Roman" w:cs="Times New Roman"/>
          <w:sz w:val="24"/>
          <w:szCs w:val="24"/>
        </w:rPr>
        <w:t>n scale measures stable extraversion</w:t>
      </w:r>
      <w:r w:rsidR="008F03D7" w:rsidRPr="00114101">
        <w:rPr>
          <w:rFonts w:ascii="Times New Roman" w:hAnsi="Times New Roman" w:cs="Times New Roman"/>
          <w:sz w:val="24"/>
          <w:szCs w:val="24"/>
        </w:rPr>
        <w:t xml:space="preserve">. </w:t>
      </w:r>
      <w:r w:rsidR="00A97DC4" w:rsidRPr="00114101">
        <w:rPr>
          <w:rFonts w:ascii="Times New Roman" w:hAnsi="Times New Roman" w:cs="Times New Roman"/>
          <w:sz w:val="24"/>
          <w:szCs w:val="24"/>
        </w:rPr>
        <w:t xml:space="preserve">The SJ temperament was </w:t>
      </w:r>
      <w:r w:rsidR="00D82470" w:rsidRPr="00114101">
        <w:rPr>
          <w:rFonts w:ascii="Times New Roman" w:hAnsi="Times New Roman" w:cs="Times New Roman"/>
          <w:sz w:val="24"/>
          <w:szCs w:val="24"/>
        </w:rPr>
        <w:t>not correlated with wellbeing</w:t>
      </w:r>
      <w:r w:rsidR="00D77313" w:rsidRPr="00114101">
        <w:rPr>
          <w:rFonts w:ascii="Times New Roman" w:hAnsi="Times New Roman" w:cs="Times New Roman"/>
          <w:sz w:val="24"/>
          <w:szCs w:val="24"/>
        </w:rPr>
        <w:t xml:space="preserve"> when controlling for age and sex (model 2)</w:t>
      </w:r>
      <w:r w:rsidR="00D82470" w:rsidRPr="00114101">
        <w:rPr>
          <w:rFonts w:ascii="Times New Roman" w:hAnsi="Times New Roman" w:cs="Times New Roman"/>
          <w:sz w:val="24"/>
          <w:szCs w:val="24"/>
        </w:rPr>
        <w:t xml:space="preserve">, but </w:t>
      </w:r>
      <w:r w:rsidR="002A66B5" w:rsidRPr="00114101">
        <w:rPr>
          <w:rFonts w:ascii="Times New Roman" w:hAnsi="Times New Roman" w:cs="Times New Roman"/>
          <w:sz w:val="24"/>
          <w:szCs w:val="24"/>
        </w:rPr>
        <w:t xml:space="preserve">a weak negative correlation was present in model 5, which emerge when controlling for ordination status. The different </w:t>
      </w:r>
      <w:r w:rsidR="003A1259" w:rsidRPr="00114101">
        <w:rPr>
          <w:rFonts w:ascii="Times New Roman" w:hAnsi="Times New Roman" w:cs="Times New Roman"/>
          <w:sz w:val="24"/>
          <w:szCs w:val="24"/>
        </w:rPr>
        <w:t>proportions</w:t>
      </w:r>
      <w:r w:rsidR="002A66B5" w:rsidRPr="00114101">
        <w:rPr>
          <w:rFonts w:ascii="Times New Roman" w:hAnsi="Times New Roman" w:cs="Times New Roman"/>
          <w:sz w:val="24"/>
          <w:szCs w:val="24"/>
        </w:rPr>
        <w:t xml:space="preserve"> of SJs among clergy and laity </w:t>
      </w:r>
      <w:r w:rsidR="003A1259" w:rsidRPr="00114101">
        <w:rPr>
          <w:rFonts w:ascii="Times New Roman" w:hAnsi="Times New Roman" w:cs="Times New Roman"/>
          <w:sz w:val="24"/>
          <w:szCs w:val="24"/>
        </w:rPr>
        <w:t xml:space="preserve">may have masked this effect in the overall sample. It was in the expected direction, with SJs reporting slightly </w:t>
      </w:r>
      <w:r w:rsidR="00797527" w:rsidRPr="00114101">
        <w:rPr>
          <w:rFonts w:ascii="Times New Roman" w:hAnsi="Times New Roman" w:cs="Times New Roman"/>
          <w:sz w:val="24"/>
          <w:szCs w:val="24"/>
        </w:rPr>
        <w:t>lower affect balance than the rest of the sample.</w:t>
      </w:r>
    </w:p>
    <w:p w14:paraId="1A2E181A" w14:textId="4F29CF72" w:rsidR="00003BC9" w:rsidRPr="00114101" w:rsidRDefault="00003BC9" w:rsidP="008A6DE3">
      <w:pPr>
        <w:spacing w:line="480" w:lineRule="auto"/>
        <w:rPr>
          <w:rFonts w:ascii="Times New Roman" w:hAnsi="Times New Roman" w:cs="Times New Roman"/>
          <w:i/>
          <w:iCs/>
          <w:sz w:val="24"/>
          <w:szCs w:val="24"/>
        </w:rPr>
      </w:pPr>
      <w:r w:rsidRPr="00114101">
        <w:rPr>
          <w:rFonts w:ascii="Times New Roman" w:hAnsi="Times New Roman" w:cs="Times New Roman"/>
          <w:sz w:val="24"/>
          <w:szCs w:val="24"/>
        </w:rPr>
        <w:tab/>
      </w:r>
      <w:r w:rsidR="00D77313" w:rsidRPr="00114101">
        <w:rPr>
          <w:rFonts w:ascii="Times New Roman" w:hAnsi="Times New Roman" w:cs="Times New Roman"/>
          <w:sz w:val="24"/>
          <w:szCs w:val="24"/>
        </w:rPr>
        <w:t>Religious expression and contextual variables</w:t>
      </w:r>
      <w:r w:rsidR="003D5EDD" w:rsidRPr="00114101">
        <w:rPr>
          <w:rFonts w:ascii="Times New Roman" w:hAnsi="Times New Roman" w:cs="Times New Roman"/>
          <w:sz w:val="24"/>
          <w:szCs w:val="24"/>
        </w:rPr>
        <w:t xml:space="preserve"> were all significant predictors of affect balance, after allowing </w:t>
      </w:r>
      <w:r w:rsidR="007320BB" w:rsidRPr="00114101">
        <w:rPr>
          <w:rFonts w:ascii="Times New Roman" w:hAnsi="Times New Roman" w:cs="Times New Roman"/>
          <w:sz w:val="24"/>
          <w:szCs w:val="24"/>
        </w:rPr>
        <w:t>for individual differences</w:t>
      </w:r>
      <w:r w:rsidR="009155A0" w:rsidRPr="00114101">
        <w:rPr>
          <w:rFonts w:ascii="Times New Roman" w:hAnsi="Times New Roman" w:cs="Times New Roman"/>
          <w:sz w:val="24"/>
          <w:szCs w:val="24"/>
        </w:rPr>
        <w:t xml:space="preserve"> and other variables in the model.</w:t>
      </w:r>
      <w:r w:rsidR="007320BB" w:rsidRPr="00114101">
        <w:rPr>
          <w:rFonts w:ascii="Times New Roman" w:hAnsi="Times New Roman" w:cs="Times New Roman"/>
          <w:sz w:val="24"/>
          <w:szCs w:val="24"/>
        </w:rPr>
        <w:t xml:space="preserve"> Anglo-</w:t>
      </w:r>
      <w:r w:rsidR="002B7DFE" w:rsidRPr="00114101">
        <w:rPr>
          <w:rFonts w:ascii="Times New Roman" w:hAnsi="Times New Roman" w:cs="Times New Roman"/>
          <w:sz w:val="24"/>
          <w:szCs w:val="24"/>
        </w:rPr>
        <w:t>C</w:t>
      </w:r>
      <w:r w:rsidR="007320BB" w:rsidRPr="00114101">
        <w:rPr>
          <w:rFonts w:ascii="Times New Roman" w:hAnsi="Times New Roman" w:cs="Times New Roman"/>
          <w:sz w:val="24"/>
          <w:szCs w:val="24"/>
        </w:rPr>
        <w:t>atholics ha</w:t>
      </w:r>
      <w:r w:rsidR="007B5D7F" w:rsidRPr="00114101">
        <w:rPr>
          <w:rFonts w:ascii="Times New Roman" w:hAnsi="Times New Roman" w:cs="Times New Roman"/>
          <w:sz w:val="24"/>
          <w:szCs w:val="24"/>
        </w:rPr>
        <w:t>d lower scores, and Evangelicals higher scores</w:t>
      </w:r>
      <w:r w:rsidR="00766A80" w:rsidRPr="00114101">
        <w:rPr>
          <w:rFonts w:ascii="Times New Roman" w:hAnsi="Times New Roman" w:cs="Times New Roman"/>
          <w:sz w:val="24"/>
          <w:szCs w:val="24"/>
        </w:rPr>
        <w:t>,</w:t>
      </w:r>
      <w:r w:rsidR="007B5D7F" w:rsidRPr="00114101">
        <w:rPr>
          <w:rFonts w:ascii="Times New Roman" w:hAnsi="Times New Roman" w:cs="Times New Roman"/>
          <w:sz w:val="24"/>
          <w:szCs w:val="24"/>
        </w:rPr>
        <w:t xml:space="preserve"> compared with </w:t>
      </w:r>
      <w:r w:rsidR="002B7DFE" w:rsidRPr="00114101">
        <w:rPr>
          <w:rFonts w:ascii="Times New Roman" w:hAnsi="Times New Roman" w:cs="Times New Roman"/>
          <w:sz w:val="24"/>
          <w:szCs w:val="24"/>
        </w:rPr>
        <w:t xml:space="preserve">others in the sample. </w:t>
      </w:r>
      <w:r w:rsidR="007B5D7F" w:rsidRPr="00114101">
        <w:rPr>
          <w:rFonts w:ascii="Times New Roman" w:hAnsi="Times New Roman" w:cs="Times New Roman"/>
          <w:sz w:val="24"/>
          <w:szCs w:val="24"/>
        </w:rPr>
        <w:t xml:space="preserve"> </w:t>
      </w:r>
      <w:r w:rsidR="002B7DFE" w:rsidRPr="00114101">
        <w:rPr>
          <w:rFonts w:ascii="Times New Roman" w:hAnsi="Times New Roman" w:cs="Times New Roman"/>
          <w:sz w:val="24"/>
          <w:szCs w:val="24"/>
        </w:rPr>
        <w:t xml:space="preserve">Those living in rural areas had </w:t>
      </w:r>
      <w:r w:rsidR="00766A80" w:rsidRPr="00114101">
        <w:rPr>
          <w:rFonts w:ascii="Times New Roman" w:hAnsi="Times New Roman" w:cs="Times New Roman"/>
          <w:sz w:val="24"/>
          <w:szCs w:val="24"/>
        </w:rPr>
        <w:t xml:space="preserve">higher scores, and those in inner cities lower scores, compared with others in the sample. </w:t>
      </w:r>
      <w:r w:rsidR="00582F09" w:rsidRPr="00114101">
        <w:rPr>
          <w:rFonts w:ascii="Times New Roman" w:hAnsi="Times New Roman" w:cs="Times New Roman"/>
          <w:sz w:val="24"/>
          <w:szCs w:val="24"/>
        </w:rPr>
        <w:t xml:space="preserve">Clergy had lower scores than laity after controlling for all other variables in </w:t>
      </w:r>
      <w:r w:rsidR="00517DB8" w:rsidRPr="00114101">
        <w:rPr>
          <w:rFonts w:ascii="Times New Roman" w:hAnsi="Times New Roman" w:cs="Times New Roman"/>
          <w:sz w:val="24"/>
          <w:szCs w:val="24"/>
        </w:rPr>
        <w:t>the analysis.</w:t>
      </w:r>
      <w:r w:rsidR="003A6CE4" w:rsidRPr="00114101">
        <w:rPr>
          <w:rFonts w:ascii="Times New Roman" w:hAnsi="Times New Roman" w:cs="Times New Roman"/>
          <w:sz w:val="24"/>
          <w:szCs w:val="24"/>
        </w:rPr>
        <w:t xml:space="preserve"> Those with children in their household had lower scores than others in the sample</w:t>
      </w:r>
      <w:r w:rsidR="009155A0" w:rsidRPr="00114101">
        <w:rPr>
          <w:rFonts w:ascii="Times New Roman" w:hAnsi="Times New Roman" w:cs="Times New Roman"/>
          <w:sz w:val="24"/>
          <w:szCs w:val="24"/>
        </w:rPr>
        <w:t>.</w:t>
      </w:r>
    </w:p>
    <w:p w14:paraId="11410C7A" w14:textId="55CACA01" w:rsidR="00C905BF" w:rsidRPr="00114101" w:rsidRDefault="00EC7453" w:rsidP="00EC7453">
      <w:pPr>
        <w:pStyle w:val="ListParagraph"/>
        <w:spacing w:line="480" w:lineRule="auto"/>
        <w:jc w:val="cente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-Insert Table 3 about here-</w:t>
      </w:r>
    </w:p>
    <w:p w14:paraId="541E112B" w14:textId="77777777" w:rsidR="00EC7453" w:rsidRPr="00114101" w:rsidRDefault="00EC7453" w:rsidP="00C905BF">
      <w:pPr>
        <w:rPr>
          <w:rFonts w:ascii="Times New Roman" w:hAnsi="Times New Roman" w:cs="Times New Roman"/>
          <w:sz w:val="24"/>
          <w:szCs w:val="24"/>
        </w:rPr>
      </w:pPr>
    </w:p>
    <w:p w14:paraId="1682C8EE" w14:textId="40C8C36A" w:rsidR="00C905BF" w:rsidRPr="00114101" w:rsidRDefault="001E3D14" w:rsidP="00C905BF">
      <w:pPr>
        <w:rPr>
          <w:rFonts w:ascii="Times New Roman" w:hAnsi="Times New Roman" w:cs="Times New Roman"/>
          <w:b/>
          <w:bCs/>
          <w:sz w:val="24"/>
          <w:szCs w:val="24"/>
        </w:rPr>
      </w:pPr>
      <w:r w:rsidRPr="00114101">
        <w:rPr>
          <w:rFonts w:ascii="Times New Roman" w:hAnsi="Times New Roman" w:cs="Times New Roman"/>
          <w:b/>
          <w:bCs/>
          <w:sz w:val="24"/>
          <w:szCs w:val="24"/>
        </w:rPr>
        <w:t>Effects of support on affect balance</w:t>
      </w:r>
    </w:p>
    <w:p w14:paraId="3E78AD58" w14:textId="77777777" w:rsidR="003C4679" w:rsidRPr="00114101" w:rsidRDefault="003C4679" w:rsidP="00213EE5">
      <w:pPr>
        <w:spacing w:line="480" w:lineRule="auto"/>
        <w:rPr>
          <w:rFonts w:ascii="Times New Roman" w:hAnsi="Times New Roman" w:cs="Times New Roman"/>
          <w:sz w:val="24"/>
          <w:szCs w:val="24"/>
        </w:rPr>
      </w:pPr>
    </w:p>
    <w:p w14:paraId="2C8EB3CB" w14:textId="4C70C524" w:rsidR="001E3D14" w:rsidRPr="00114101" w:rsidRDefault="00DA09C2" w:rsidP="00213EE5">
      <w:pPr>
        <w:spacing w:line="480" w:lineRule="auto"/>
        <w:rPr>
          <w:rFonts w:ascii="Times New Roman" w:hAnsi="Times New Roman" w:cs="Times New Roman"/>
          <w:sz w:val="24"/>
          <w:szCs w:val="24"/>
        </w:rPr>
      </w:pPr>
      <w:r w:rsidRPr="00114101">
        <w:rPr>
          <w:rFonts w:ascii="Times New Roman" w:hAnsi="Times New Roman" w:cs="Times New Roman"/>
          <w:sz w:val="24"/>
          <w:szCs w:val="24"/>
        </w:rPr>
        <w:t xml:space="preserve">For those receiving </w:t>
      </w:r>
      <w:r w:rsidR="00130388" w:rsidRPr="00114101">
        <w:rPr>
          <w:rFonts w:ascii="Times New Roman" w:hAnsi="Times New Roman" w:cs="Times New Roman"/>
          <w:sz w:val="24"/>
          <w:szCs w:val="24"/>
        </w:rPr>
        <w:t>ministry</w:t>
      </w:r>
      <w:r w:rsidR="007A27B6">
        <w:rPr>
          <w:rFonts w:ascii="Times New Roman" w:hAnsi="Times New Roman" w:cs="Times New Roman"/>
          <w:sz w:val="24"/>
          <w:szCs w:val="24"/>
        </w:rPr>
        <w:t xml:space="preserve"> (mostly lay people)</w:t>
      </w:r>
      <w:r w:rsidRPr="00114101">
        <w:rPr>
          <w:rFonts w:ascii="Times New Roman" w:hAnsi="Times New Roman" w:cs="Times New Roman"/>
          <w:sz w:val="24"/>
          <w:szCs w:val="24"/>
        </w:rPr>
        <w:t xml:space="preserve">, </w:t>
      </w:r>
      <w:r w:rsidR="00130388" w:rsidRPr="00114101">
        <w:rPr>
          <w:rFonts w:ascii="Times New Roman" w:hAnsi="Times New Roman" w:cs="Times New Roman"/>
          <w:sz w:val="24"/>
          <w:szCs w:val="24"/>
        </w:rPr>
        <w:t xml:space="preserve">levels of </w:t>
      </w:r>
      <w:r w:rsidR="00035684" w:rsidRPr="00114101">
        <w:rPr>
          <w:rFonts w:ascii="Times New Roman" w:hAnsi="Times New Roman" w:cs="Times New Roman"/>
          <w:sz w:val="24"/>
          <w:szCs w:val="24"/>
        </w:rPr>
        <w:t xml:space="preserve">perceived </w:t>
      </w:r>
      <w:r w:rsidR="00130388" w:rsidRPr="00114101">
        <w:rPr>
          <w:rFonts w:ascii="Times New Roman" w:hAnsi="Times New Roman" w:cs="Times New Roman"/>
          <w:sz w:val="24"/>
          <w:szCs w:val="24"/>
        </w:rPr>
        <w:t>support</w:t>
      </w:r>
      <w:r w:rsidR="00035684" w:rsidRPr="00114101">
        <w:rPr>
          <w:rFonts w:ascii="Times New Roman" w:hAnsi="Times New Roman" w:cs="Times New Roman"/>
          <w:sz w:val="24"/>
          <w:szCs w:val="24"/>
        </w:rPr>
        <w:t xml:space="preserve"> from nearly all sources were positively correlated (Table 4). The only </w:t>
      </w:r>
      <w:r w:rsidR="008E20B0" w:rsidRPr="00114101">
        <w:rPr>
          <w:rFonts w:ascii="Times New Roman" w:hAnsi="Times New Roman" w:cs="Times New Roman"/>
          <w:sz w:val="24"/>
          <w:szCs w:val="24"/>
        </w:rPr>
        <w:t xml:space="preserve">exception was between household and national church. </w:t>
      </w:r>
      <w:r w:rsidR="00213EE5" w:rsidRPr="00114101">
        <w:rPr>
          <w:rFonts w:ascii="Times New Roman" w:hAnsi="Times New Roman" w:cs="Times New Roman"/>
          <w:sz w:val="24"/>
          <w:szCs w:val="24"/>
        </w:rPr>
        <w:t xml:space="preserve">This suggests that </w:t>
      </w:r>
      <w:r w:rsidR="0008718F" w:rsidRPr="00114101">
        <w:rPr>
          <w:rFonts w:ascii="Times New Roman" w:hAnsi="Times New Roman" w:cs="Times New Roman"/>
          <w:sz w:val="24"/>
          <w:szCs w:val="24"/>
        </w:rPr>
        <w:t xml:space="preserve">there was an underlying tendency for some individuals generally </w:t>
      </w:r>
      <w:r w:rsidR="00FA5D8B" w:rsidRPr="00114101">
        <w:rPr>
          <w:rFonts w:ascii="Times New Roman" w:hAnsi="Times New Roman" w:cs="Times New Roman"/>
          <w:sz w:val="24"/>
          <w:szCs w:val="24"/>
        </w:rPr>
        <w:t xml:space="preserve">to </w:t>
      </w:r>
      <w:r w:rsidR="0008718F" w:rsidRPr="00114101">
        <w:rPr>
          <w:rFonts w:ascii="Times New Roman" w:hAnsi="Times New Roman" w:cs="Times New Roman"/>
          <w:sz w:val="24"/>
          <w:szCs w:val="24"/>
        </w:rPr>
        <w:t>feel better</w:t>
      </w:r>
      <w:r w:rsidR="00C1239E" w:rsidRPr="00114101">
        <w:rPr>
          <w:rFonts w:ascii="Times New Roman" w:hAnsi="Times New Roman" w:cs="Times New Roman"/>
          <w:sz w:val="24"/>
          <w:szCs w:val="24"/>
        </w:rPr>
        <w:t xml:space="preserve"> </w:t>
      </w:r>
      <w:r w:rsidR="0008718F" w:rsidRPr="00114101">
        <w:rPr>
          <w:rFonts w:ascii="Times New Roman" w:hAnsi="Times New Roman" w:cs="Times New Roman"/>
          <w:sz w:val="24"/>
          <w:szCs w:val="24"/>
        </w:rPr>
        <w:t>supported than others</w:t>
      </w:r>
      <w:r w:rsidR="003C1C7B" w:rsidRPr="00114101">
        <w:rPr>
          <w:rFonts w:ascii="Times New Roman" w:hAnsi="Times New Roman" w:cs="Times New Roman"/>
          <w:sz w:val="24"/>
          <w:szCs w:val="24"/>
        </w:rPr>
        <w:t xml:space="preserve">, though the correlations were not so large as to suggest </w:t>
      </w:r>
      <w:r w:rsidR="007C65E8" w:rsidRPr="00114101">
        <w:rPr>
          <w:rFonts w:ascii="Times New Roman" w:hAnsi="Times New Roman" w:cs="Times New Roman"/>
          <w:sz w:val="24"/>
          <w:szCs w:val="24"/>
        </w:rPr>
        <w:t xml:space="preserve">this was simply </w:t>
      </w:r>
      <w:r w:rsidR="0082248E" w:rsidRPr="00114101">
        <w:rPr>
          <w:rFonts w:ascii="Times New Roman" w:hAnsi="Times New Roman" w:cs="Times New Roman"/>
          <w:sz w:val="24"/>
          <w:szCs w:val="24"/>
        </w:rPr>
        <w:t xml:space="preserve">response bias </w:t>
      </w:r>
      <w:r w:rsidR="007C65E8" w:rsidRPr="00114101">
        <w:rPr>
          <w:rFonts w:ascii="Times New Roman" w:hAnsi="Times New Roman" w:cs="Times New Roman"/>
          <w:sz w:val="24"/>
          <w:szCs w:val="24"/>
        </w:rPr>
        <w:t xml:space="preserve">because individuals ticked all responses in the same column. </w:t>
      </w:r>
      <w:r w:rsidR="00E82FF0" w:rsidRPr="00114101">
        <w:rPr>
          <w:rFonts w:ascii="Times New Roman" w:hAnsi="Times New Roman" w:cs="Times New Roman"/>
          <w:sz w:val="24"/>
          <w:szCs w:val="24"/>
        </w:rPr>
        <w:t xml:space="preserve">The proportion </w:t>
      </w:r>
      <w:r w:rsidR="0082248E" w:rsidRPr="00114101">
        <w:rPr>
          <w:rFonts w:ascii="Times New Roman" w:hAnsi="Times New Roman" w:cs="Times New Roman"/>
          <w:sz w:val="24"/>
          <w:szCs w:val="24"/>
        </w:rPr>
        <w:t>that</w:t>
      </w:r>
      <w:r w:rsidR="00C27404" w:rsidRPr="00114101">
        <w:rPr>
          <w:rFonts w:ascii="Times New Roman" w:hAnsi="Times New Roman" w:cs="Times New Roman"/>
          <w:sz w:val="24"/>
          <w:szCs w:val="24"/>
        </w:rPr>
        <w:t xml:space="preserve"> reported they were well supported varied considerably </w:t>
      </w:r>
      <w:r w:rsidR="00570E2B" w:rsidRPr="00114101">
        <w:rPr>
          <w:rFonts w:ascii="Times New Roman" w:hAnsi="Times New Roman" w:cs="Times New Roman"/>
          <w:sz w:val="24"/>
          <w:szCs w:val="24"/>
        </w:rPr>
        <w:t xml:space="preserve">between sources (Table 5), with those </w:t>
      </w:r>
      <w:r w:rsidR="00882096" w:rsidRPr="00114101">
        <w:rPr>
          <w:rFonts w:ascii="Times New Roman" w:hAnsi="Times New Roman" w:cs="Times New Roman"/>
          <w:sz w:val="24"/>
          <w:szCs w:val="24"/>
        </w:rPr>
        <w:t>referring to family and friends rat</w:t>
      </w:r>
      <w:r w:rsidR="007C7804" w:rsidRPr="00114101">
        <w:rPr>
          <w:rFonts w:ascii="Times New Roman" w:hAnsi="Times New Roman" w:cs="Times New Roman"/>
          <w:sz w:val="24"/>
          <w:szCs w:val="24"/>
        </w:rPr>
        <w:t>ed</w:t>
      </w:r>
      <w:r w:rsidR="00882096" w:rsidRPr="00114101">
        <w:rPr>
          <w:rFonts w:ascii="Times New Roman" w:hAnsi="Times New Roman" w:cs="Times New Roman"/>
          <w:sz w:val="24"/>
          <w:szCs w:val="24"/>
        </w:rPr>
        <w:t xml:space="preserve"> higher</w:t>
      </w:r>
      <w:r w:rsidR="007C7804" w:rsidRPr="00114101">
        <w:rPr>
          <w:rFonts w:ascii="Times New Roman" w:hAnsi="Times New Roman" w:cs="Times New Roman"/>
          <w:sz w:val="24"/>
          <w:szCs w:val="24"/>
        </w:rPr>
        <w:t>, on average,</w:t>
      </w:r>
      <w:r w:rsidR="00882096" w:rsidRPr="00114101">
        <w:rPr>
          <w:rFonts w:ascii="Times New Roman" w:hAnsi="Times New Roman" w:cs="Times New Roman"/>
          <w:sz w:val="24"/>
          <w:szCs w:val="24"/>
        </w:rPr>
        <w:t xml:space="preserve"> than </w:t>
      </w:r>
      <w:r w:rsidR="002B24D6" w:rsidRPr="00114101">
        <w:rPr>
          <w:rFonts w:ascii="Times New Roman" w:hAnsi="Times New Roman" w:cs="Times New Roman"/>
          <w:sz w:val="24"/>
          <w:szCs w:val="24"/>
        </w:rPr>
        <w:t>local support such as neighbours, clergy</w:t>
      </w:r>
      <w:r w:rsidR="00876F26" w:rsidRPr="00114101">
        <w:rPr>
          <w:rFonts w:ascii="Times New Roman" w:hAnsi="Times New Roman" w:cs="Times New Roman"/>
          <w:sz w:val="24"/>
          <w:szCs w:val="24"/>
        </w:rPr>
        <w:t>,</w:t>
      </w:r>
      <w:r w:rsidR="002B24D6" w:rsidRPr="00114101">
        <w:rPr>
          <w:rFonts w:ascii="Times New Roman" w:hAnsi="Times New Roman" w:cs="Times New Roman"/>
          <w:sz w:val="24"/>
          <w:szCs w:val="24"/>
        </w:rPr>
        <w:t xml:space="preserve"> or congregation, which in turn rated higher than </w:t>
      </w:r>
      <w:r w:rsidR="00876F26" w:rsidRPr="00114101">
        <w:rPr>
          <w:rFonts w:ascii="Times New Roman" w:hAnsi="Times New Roman" w:cs="Times New Roman"/>
          <w:sz w:val="24"/>
          <w:szCs w:val="24"/>
        </w:rPr>
        <w:t>more distance</w:t>
      </w:r>
      <w:r w:rsidR="002B6D7A" w:rsidRPr="00114101">
        <w:rPr>
          <w:rFonts w:ascii="Times New Roman" w:hAnsi="Times New Roman" w:cs="Times New Roman"/>
          <w:sz w:val="24"/>
          <w:szCs w:val="24"/>
        </w:rPr>
        <w:t>d</w:t>
      </w:r>
      <w:r w:rsidR="00876F26" w:rsidRPr="00114101">
        <w:rPr>
          <w:rFonts w:ascii="Times New Roman" w:hAnsi="Times New Roman" w:cs="Times New Roman"/>
          <w:sz w:val="24"/>
          <w:szCs w:val="24"/>
        </w:rPr>
        <w:t xml:space="preserve"> church support such as </w:t>
      </w:r>
      <w:r w:rsidR="002B6D7A" w:rsidRPr="00114101">
        <w:rPr>
          <w:rFonts w:ascii="Times New Roman" w:hAnsi="Times New Roman" w:cs="Times New Roman"/>
          <w:sz w:val="24"/>
          <w:szCs w:val="24"/>
        </w:rPr>
        <w:t xml:space="preserve">the </w:t>
      </w:r>
      <w:r w:rsidR="00876F26" w:rsidRPr="00114101">
        <w:rPr>
          <w:rFonts w:ascii="Times New Roman" w:hAnsi="Times New Roman" w:cs="Times New Roman"/>
          <w:sz w:val="24"/>
          <w:szCs w:val="24"/>
        </w:rPr>
        <w:t xml:space="preserve">diocese or the Church nationally. </w:t>
      </w:r>
      <w:r w:rsidR="005D1F56" w:rsidRPr="00114101">
        <w:rPr>
          <w:rFonts w:ascii="Times New Roman" w:hAnsi="Times New Roman" w:cs="Times New Roman"/>
          <w:sz w:val="24"/>
          <w:szCs w:val="24"/>
        </w:rPr>
        <w:t xml:space="preserve">Levels of </w:t>
      </w:r>
      <w:r w:rsidR="005D1F56" w:rsidRPr="00114101">
        <w:rPr>
          <w:rFonts w:ascii="Times New Roman" w:hAnsi="Times New Roman" w:cs="Times New Roman"/>
          <w:sz w:val="24"/>
          <w:szCs w:val="24"/>
        </w:rPr>
        <w:lastRenderedPageBreak/>
        <w:t xml:space="preserve">support from all sources were significantly positively correlated with affect balance </w:t>
      </w:r>
      <w:r w:rsidR="00E82FF0" w:rsidRPr="00114101">
        <w:rPr>
          <w:rFonts w:ascii="Times New Roman" w:hAnsi="Times New Roman" w:cs="Times New Roman"/>
          <w:sz w:val="24"/>
          <w:szCs w:val="24"/>
        </w:rPr>
        <w:t xml:space="preserve">in the bivariate </w:t>
      </w:r>
      <w:r w:rsidR="00876F26" w:rsidRPr="00114101">
        <w:rPr>
          <w:rFonts w:ascii="Times New Roman" w:hAnsi="Times New Roman" w:cs="Times New Roman"/>
          <w:sz w:val="24"/>
          <w:szCs w:val="24"/>
        </w:rPr>
        <w:t xml:space="preserve">analysis, but multiple regression </w:t>
      </w:r>
      <w:r w:rsidR="00CC0016" w:rsidRPr="00114101">
        <w:rPr>
          <w:rFonts w:ascii="Times New Roman" w:hAnsi="Times New Roman" w:cs="Times New Roman"/>
          <w:sz w:val="24"/>
          <w:szCs w:val="24"/>
        </w:rPr>
        <w:t xml:space="preserve">(Table 5) </w:t>
      </w:r>
      <w:r w:rsidR="003116BF" w:rsidRPr="00114101">
        <w:rPr>
          <w:rFonts w:ascii="Times New Roman" w:hAnsi="Times New Roman" w:cs="Times New Roman"/>
          <w:sz w:val="24"/>
          <w:szCs w:val="24"/>
        </w:rPr>
        <w:t>suggested the key sources were household, friends, neighbours</w:t>
      </w:r>
      <w:r w:rsidR="0082248E" w:rsidRPr="00114101">
        <w:rPr>
          <w:rFonts w:ascii="Times New Roman" w:hAnsi="Times New Roman" w:cs="Times New Roman"/>
          <w:sz w:val="24"/>
          <w:szCs w:val="24"/>
        </w:rPr>
        <w:t>,</w:t>
      </w:r>
      <w:r w:rsidR="003116BF" w:rsidRPr="00114101">
        <w:rPr>
          <w:rFonts w:ascii="Times New Roman" w:hAnsi="Times New Roman" w:cs="Times New Roman"/>
          <w:sz w:val="24"/>
          <w:szCs w:val="24"/>
        </w:rPr>
        <w:t xml:space="preserve"> and </w:t>
      </w:r>
      <w:r w:rsidR="00CF040D" w:rsidRPr="00114101">
        <w:rPr>
          <w:rFonts w:ascii="Times New Roman" w:hAnsi="Times New Roman" w:cs="Times New Roman"/>
          <w:sz w:val="24"/>
          <w:szCs w:val="24"/>
        </w:rPr>
        <w:t xml:space="preserve">the Church nationally. It seemed that it was not necessarily </w:t>
      </w:r>
      <w:r w:rsidR="002B6D7A" w:rsidRPr="00114101">
        <w:rPr>
          <w:rFonts w:ascii="Times New Roman" w:hAnsi="Times New Roman" w:cs="Times New Roman"/>
          <w:sz w:val="24"/>
          <w:szCs w:val="24"/>
        </w:rPr>
        <w:t>sources with the</w:t>
      </w:r>
      <w:r w:rsidR="00AE6B5F" w:rsidRPr="00114101">
        <w:rPr>
          <w:rFonts w:ascii="Times New Roman" w:hAnsi="Times New Roman" w:cs="Times New Roman"/>
          <w:sz w:val="24"/>
          <w:szCs w:val="24"/>
        </w:rPr>
        <w:t xml:space="preserve"> highest</w:t>
      </w:r>
      <w:r w:rsidR="002B6D7A" w:rsidRPr="00114101">
        <w:rPr>
          <w:rFonts w:ascii="Times New Roman" w:hAnsi="Times New Roman" w:cs="Times New Roman"/>
          <w:sz w:val="24"/>
          <w:szCs w:val="24"/>
        </w:rPr>
        <w:t xml:space="preserve"> reported</w:t>
      </w:r>
      <w:r w:rsidR="00AE6B5F" w:rsidRPr="00114101">
        <w:rPr>
          <w:rFonts w:ascii="Times New Roman" w:hAnsi="Times New Roman" w:cs="Times New Roman"/>
          <w:sz w:val="24"/>
          <w:szCs w:val="24"/>
        </w:rPr>
        <w:t xml:space="preserve"> levels of support that were most crucial in promoting wellbeing. </w:t>
      </w:r>
      <w:r w:rsidR="00BD603A" w:rsidRPr="00114101">
        <w:rPr>
          <w:rFonts w:ascii="Times New Roman" w:hAnsi="Times New Roman" w:cs="Times New Roman"/>
          <w:sz w:val="24"/>
          <w:szCs w:val="24"/>
        </w:rPr>
        <w:t xml:space="preserve">Only 36% felt well-supported by neighbours (compared with 78% </w:t>
      </w:r>
      <w:r w:rsidR="008E5D05" w:rsidRPr="00114101">
        <w:rPr>
          <w:rFonts w:ascii="Times New Roman" w:hAnsi="Times New Roman" w:cs="Times New Roman"/>
          <w:sz w:val="24"/>
          <w:szCs w:val="24"/>
        </w:rPr>
        <w:t>by households), yet this was the best predictor of positive affect balance. Similarly</w:t>
      </w:r>
      <w:r w:rsidR="001C708B" w:rsidRPr="00114101">
        <w:rPr>
          <w:rFonts w:ascii="Times New Roman" w:hAnsi="Times New Roman" w:cs="Times New Roman"/>
          <w:sz w:val="24"/>
          <w:szCs w:val="24"/>
        </w:rPr>
        <w:t xml:space="preserve">, only 11% felt well-supported by the </w:t>
      </w:r>
      <w:r w:rsidR="00323F1A" w:rsidRPr="00114101">
        <w:rPr>
          <w:rFonts w:ascii="Times New Roman" w:hAnsi="Times New Roman" w:cs="Times New Roman"/>
          <w:sz w:val="24"/>
          <w:szCs w:val="24"/>
        </w:rPr>
        <w:t>C</w:t>
      </w:r>
      <w:r w:rsidR="001C708B" w:rsidRPr="00114101">
        <w:rPr>
          <w:rFonts w:ascii="Times New Roman" w:hAnsi="Times New Roman" w:cs="Times New Roman"/>
          <w:sz w:val="24"/>
          <w:szCs w:val="24"/>
        </w:rPr>
        <w:t>hurch nationally</w:t>
      </w:r>
      <w:r w:rsidR="00323F1A" w:rsidRPr="00114101">
        <w:rPr>
          <w:rFonts w:ascii="Times New Roman" w:hAnsi="Times New Roman" w:cs="Times New Roman"/>
          <w:sz w:val="24"/>
          <w:szCs w:val="24"/>
        </w:rPr>
        <w:t>, yet it was the second-best predictor of wellbeing.</w:t>
      </w:r>
    </w:p>
    <w:p w14:paraId="7990EA3F" w14:textId="13A9F096" w:rsidR="00CC0016" w:rsidRPr="00114101" w:rsidRDefault="00CC0016" w:rsidP="00CC0016">
      <w:pPr>
        <w:pStyle w:val="ListParagraph"/>
        <w:spacing w:line="480" w:lineRule="auto"/>
        <w:jc w:val="cente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-Insert Tables 4 &amp; 5 about here-</w:t>
      </w:r>
    </w:p>
    <w:p w14:paraId="32FE8E96" w14:textId="39436DD7" w:rsidR="00B248FC" w:rsidRPr="00114101" w:rsidRDefault="00B248FC" w:rsidP="00213EE5">
      <w:pPr>
        <w:spacing w:line="480" w:lineRule="auto"/>
        <w:rPr>
          <w:rFonts w:ascii="Times New Roman" w:hAnsi="Times New Roman" w:cs="Times New Roman"/>
          <w:sz w:val="24"/>
          <w:szCs w:val="24"/>
        </w:rPr>
      </w:pPr>
      <w:r w:rsidRPr="00114101">
        <w:rPr>
          <w:rFonts w:ascii="Times New Roman" w:hAnsi="Times New Roman" w:cs="Times New Roman"/>
          <w:sz w:val="24"/>
          <w:szCs w:val="24"/>
        </w:rPr>
        <w:tab/>
      </w:r>
      <w:r w:rsidR="00A003C0" w:rsidRPr="00114101">
        <w:rPr>
          <w:rFonts w:ascii="Times New Roman" w:hAnsi="Times New Roman" w:cs="Times New Roman"/>
          <w:sz w:val="24"/>
          <w:szCs w:val="24"/>
        </w:rPr>
        <w:t xml:space="preserve">The neighbour effect prompted us to see if this was stronger for older people than younger ones. A persistent narrative during the lockdown was that </w:t>
      </w:r>
      <w:r w:rsidR="00160BC5" w:rsidRPr="00114101">
        <w:rPr>
          <w:rFonts w:ascii="Times New Roman" w:hAnsi="Times New Roman" w:cs="Times New Roman"/>
          <w:sz w:val="24"/>
          <w:szCs w:val="24"/>
        </w:rPr>
        <w:t xml:space="preserve">it was the elderly housebound who would benefit most from neighbourly support. </w:t>
      </w:r>
      <w:r w:rsidR="00E41CC3" w:rsidRPr="00114101">
        <w:rPr>
          <w:rFonts w:ascii="Times New Roman" w:hAnsi="Times New Roman" w:cs="Times New Roman"/>
          <w:sz w:val="24"/>
          <w:szCs w:val="24"/>
        </w:rPr>
        <w:t xml:space="preserve">There was a highly statistically significant </w:t>
      </w:r>
      <w:r w:rsidR="00ED2805" w:rsidRPr="00114101">
        <w:rPr>
          <w:rFonts w:ascii="Times New Roman" w:hAnsi="Times New Roman" w:cs="Times New Roman"/>
          <w:sz w:val="24"/>
          <w:szCs w:val="24"/>
        </w:rPr>
        <w:t>neighbours</w:t>
      </w:r>
      <w:r w:rsidR="008530BE" w:rsidRPr="00114101">
        <w:rPr>
          <w:rFonts w:ascii="Times New Roman" w:hAnsi="Times New Roman" w:cs="Times New Roman"/>
          <w:sz w:val="24"/>
          <w:szCs w:val="24"/>
        </w:rPr>
        <w:t>-</w:t>
      </w:r>
      <w:r w:rsidR="00ED2805" w:rsidRPr="00114101">
        <w:rPr>
          <w:rFonts w:ascii="Times New Roman" w:hAnsi="Times New Roman" w:cs="Times New Roman"/>
          <w:sz w:val="24"/>
          <w:szCs w:val="24"/>
        </w:rPr>
        <w:t xml:space="preserve">age interaction </w:t>
      </w:r>
      <w:r w:rsidR="00614F10" w:rsidRPr="00114101">
        <w:rPr>
          <w:rFonts w:ascii="Times New Roman" w:hAnsi="Times New Roman" w:cs="Times New Roman"/>
          <w:sz w:val="24"/>
          <w:szCs w:val="24"/>
        </w:rPr>
        <w:t>effect, but this indicated</w:t>
      </w:r>
      <w:r w:rsidR="00C43FA4" w:rsidRPr="00114101">
        <w:rPr>
          <w:rFonts w:ascii="Times New Roman" w:hAnsi="Times New Roman" w:cs="Times New Roman"/>
          <w:sz w:val="24"/>
          <w:szCs w:val="24"/>
        </w:rPr>
        <w:t>,</w:t>
      </w:r>
      <w:r w:rsidR="00ED2805" w:rsidRPr="00114101">
        <w:rPr>
          <w:rFonts w:ascii="Times New Roman" w:hAnsi="Times New Roman" w:cs="Times New Roman"/>
          <w:sz w:val="24"/>
          <w:szCs w:val="24"/>
        </w:rPr>
        <w:t xml:space="preserve"> surprisingly, that it was among </w:t>
      </w:r>
      <w:r w:rsidR="00213239" w:rsidRPr="00114101">
        <w:rPr>
          <w:rFonts w:ascii="Times New Roman" w:hAnsi="Times New Roman" w:cs="Times New Roman"/>
          <w:sz w:val="24"/>
          <w:szCs w:val="24"/>
        </w:rPr>
        <w:t>younger adults</w:t>
      </w:r>
      <w:r w:rsidR="00ED2805" w:rsidRPr="00114101">
        <w:rPr>
          <w:rFonts w:ascii="Times New Roman" w:hAnsi="Times New Roman" w:cs="Times New Roman"/>
          <w:sz w:val="24"/>
          <w:szCs w:val="24"/>
        </w:rPr>
        <w:t xml:space="preserve"> </w:t>
      </w:r>
      <w:r w:rsidR="00AC55E3" w:rsidRPr="00114101">
        <w:rPr>
          <w:rFonts w:ascii="Times New Roman" w:hAnsi="Times New Roman" w:cs="Times New Roman"/>
          <w:sz w:val="24"/>
          <w:szCs w:val="24"/>
        </w:rPr>
        <w:t>that affect balance was most strongly influenced by neighbour support</w:t>
      </w:r>
      <w:r w:rsidR="00AA3AA5" w:rsidRPr="00114101">
        <w:rPr>
          <w:rFonts w:ascii="Times New Roman" w:hAnsi="Times New Roman" w:cs="Times New Roman"/>
          <w:sz w:val="24"/>
          <w:szCs w:val="24"/>
        </w:rPr>
        <w:t xml:space="preserve">, with little effect in the oldest age group (Figure 1). </w:t>
      </w:r>
      <w:r w:rsidR="00213239" w:rsidRPr="00114101">
        <w:rPr>
          <w:rFonts w:ascii="Times New Roman" w:hAnsi="Times New Roman" w:cs="Times New Roman"/>
          <w:sz w:val="24"/>
          <w:szCs w:val="24"/>
        </w:rPr>
        <w:t>The age</w:t>
      </w:r>
      <w:r w:rsidR="0029019B" w:rsidRPr="00114101">
        <w:rPr>
          <w:rFonts w:ascii="Times New Roman" w:hAnsi="Times New Roman" w:cs="Times New Roman"/>
          <w:sz w:val="24"/>
          <w:szCs w:val="24"/>
        </w:rPr>
        <w:t xml:space="preserve"> group that </w:t>
      </w:r>
      <w:r w:rsidR="00213239" w:rsidRPr="00114101">
        <w:rPr>
          <w:rFonts w:ascii="Times New Roman" w:hAnsi="Times New Roman" w:cs="Times New Roman"/>
          <w:sz w:val="24"/>
          <w:szCs w:val="24"/>
        </w:rPr>
        <w:t>had the lo</w:t>
      </w:r>
      <w:r w:rsidR="00287DD3" w:rsidRPr="00114101">
        <w:rPr>
          <w:rFonts w:ascii="Times New Roman" w:hAnsi="Times New Roman" w:cs="Times New Roman"/>
          <w:sz w:val="24"/>
          <w:szCs w:val="24"/>
        </w:rPr>
        <w:t xml:space="preserve">west levels of wellbeing </w:t>
      </w:r>
      <w:r w:rsidR="0029019B" w:rsidRPr="00114101">
        <w:rPr>
          <w:rFonts w:ascii="Times New Roman" w:hAnsi="Times New Roman" w:cs="Times New Roman"/>
          <w:sz w:val="24"/>
          <w:szCs w:val="24"/>
        </w:rPr>
        <w:t xml:space="preserve">benefited </w:t>
      </w:r>
      <w:r w:rsidR="00287DD3" w:rsidRPr="00114101">
        <w:rPr>
          <w:rFonts w:ascii="Times New Roman" w:hAnsi="Times New Roman" w:cs="Times New Roman"/>
          <w:sz w:val="24"/>
          <w:szCs w:val="24"/>
        </w:rPr>
        <w:t xml:space="preserve">the most </w:t>
      </w:r>
      <w:r w:rsidR="0029019B" w:rsidRPr="00114101">
        <w:rPr>
          <w:rFonts w:ascii="Times New Roman" w:hAnsi="Times New Roman" w:cs="Times New Roman"/>
          <w:sz w:val="24"/>
          <w:szCs w:val="24"/>
        </w:rPr>
        <w:t>from good neighbours.</w:t>
      </w:r>
    </w:p>
    <w:p w14:paraId="6AD99B6F" w14:textId="47C41D65" w:rsidR="00CC0016" w:rsidRPr="00114101" w:rsidRDefault="00CC0016" w:rsidP="00CC0016">
      <w:pPr>
        <w:pStyle w:val="ListParagraph"/>
        <w:spacing w:line="480" w:lineRule="auto"/>
        <w:jc w:val="cente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-Insert Figure 1 about here-</w:t>
      </w:r>
    </w:p>
    <w:p w14:paraId="657D85F7" w14:textId="232E7487" w:rsidR="00323F1A" w:rsidRPr="00114101" w:rsidRDefault="00323F1A" w:rsidP="00213EE5">
      <w:pPr>
        <w:spacing w:line="480" w:lineRule="auto"/>
        <w:rPr>
          <w:rFonts w:ascii="Times New Roman" w:hAnsi="Times New Roman" w:cs="Times New Roman"/>
          <w:sz w:val="24"/>
          <w:szCs w:val="24"/>
        </w:rPr>
      </w:pPr>
      <w:r w:rsidRPr="00114101">
        <w:rPr>
          <w:rFonts w:ascii="Times New Roman" w:hAnsi="Times New Roman" w:cs="Times New Roman"/>
          <w:sz w:val="24"/>
          <w:szCs w:val="24"/>
        </w:rPr>
        <w:tab/>
      </w:r>
      <w:r w:rsidR="00950D37" w:rsidRPr="00114101">
        <w:rPr>
          <w:rFonts w:ascii="Times New Roman" w:hAnsi="Times New Roman" w:cs="Times New Roman"/>
          <w:sz w:val="24"/>
          <w:szCs w:val="24"/>
        </w:rPr>
        <w:t>The results for those giving ministry</w:t>
      </w:r>
      <w:r w:rsidR="00610A02">
        <w:rPr>
          <w:rFonts w:ascii="Times New Roman" w:hAnsi="Times New Roman" w:cs="Times New Roman"/>
          <w:sz w:val="24"/>
          <w:szCs w:val="24"/>
        </w:rPr>
        <w:t xml:space="preserve"> (</w:t>
      </w:r>
      <w:r w:rsidR="00CE08D0">
        <w:rPr>
          <w:rFonts w:ascii="Times New Roman" w:hAnsi="Times New Roman" w:cs="Times New Roman"/>
          <w:sz w:val="24"/>
          <w:szCs w:val="24"/>
        </w:rPr>
        <w:t>mostly clergy</w:t>
      </w:r>
      <w:r w:rsidR="000A0D4B">
        <w:rPr>
          <w:rFonts w:ascii="Times New Roman" w:hAnsi="Times New Roman" w:cs="Times New Roman"/>
          <w:sz w:val="24"/>
          <w:szCs w:val="24"/>
        </w:rPr>
        <w:t>)</w:t>
      </w:r>
      <w:r w:rsidR="00950D37" w:rsidRPr="00114101">
        <w:rPr>
          <w:rFonts w:ascii="Times New Roman" w:hAnsi="Times New Roman" w:cs="Times New Roman"/>
          <w:sz w:val="24"/>
          <w:szCs w:val="24"/>
        </w:rPr>
        <w:t xml:space="preserve"> paralleled those above, though the sources of support where slightly different. </w:t>
      </w:r>
      <w:r w:rsidR="00412F96" w:rsidRPr="00114101">
        <w:rPr>
          <w:rFonts w:ascii="Times New Roman" w:hAnsi="Times New Roman" w:cs="Times New Roman"/>
          <w:sz w:val="24"/>
          <w:szCs w:val="24"/>
        </w:rPr>
        <w:t>All sources were significantly correlated with each other and with affect balance (Table 6)</w:t>
      </w:r>
      <w:r w:rsidR="00767F03" w:rsidRPr="00114101">
        <w:rPr>
          <w:rFonts w:ascii="Times New Roman" w:hAnsi="Times New Roman" w:cs="Times New Roman"/>
          <w:sz w:val="24"/>
          <w:szCs w:val="24"/>
        </w:rPr>
        <w:t>.</w:t>
      </w:r>
      <w:r w:rsidR="00BE7D88" w:rsidRPr="00114101">
        <w:rPr>
          <w:rFonts w:ascii="Times New Roman" w:hAnsi="Times New Roman" w:cs="Times New Roman"/>
          <w:sz w:val="24"/>
          <w:szCs w:val="24"/>
        </w:rPr>
        <w:t xml:space="preserve"> The sources that were rated most highly were </w:t>
      </w:r>
      <w:r w:rsidR="002725F4" w:rsidRPr="00114101">
        <w:rPr>
          <w:rFonts w:ascii="Times New Roman" w:hAnsi="Times New Roman" w:cs="Times New Roman"/>
          <w:sz w:val="24"/>
          <w:szCs w:val="24"/>
        </w:rPr>
        <w:t xml:space="preserve">again those closer to home (household, </w:t>
      </w:r>
      <w:r w:rsidR="00F1602E" w:rsidRPr="00114101">
        <w:rPr>
          <w:rFonts w:ascii="Times New Roman" w:hAnsi="Times New Roman" w:cs="Times New Roman"/>
          <w:sz w:val="24"/>
          <w:szCs w:val="24"/>
        </w:rPr>
        <w:t xml:space="preserve">ministry team, congregation), while those rated lowest were </w:t>
      </w:r>
      <w:r w:rsidR="00607978" w:rsidRPr="00114101">
        <w:rPr>
          <w:rFonts w:ascii="Times New Roman" w:hAnsi="Times New Roman" w:cs="Times New Roman"/>
          <w:sz w:val="24"/>
          <w:szCs w:val="24"/>
        </w:rPr>
        <w:t>public and the Church nationally (Table 7)</w:t>
      </w:r>
      <w:r w:rsidR="0082248E" w:rsidRPr="00114101">
        <w:rPr>
          <w:rFonts w:ascii="Times New Roman" w:hAnsi="Times New Roman" w:cs="Times New Roman"/>
          <w:sz w:val="24"/>
          <w:szCs w:val="24"/>
        </w:rPr>
        <w:t>. O</w:t>
      </w:r>
      <w:r w:rsidR="00607978" w:rsidRPr="00114101">
        <w:rPr>
          <w:rFonts w:ascii="Times New Roman" w:hAnsi="Times New Roman" w:cs="Times New Roman"/>
          <w:sz w:val="24"/>
          <w:szCs w:val="24"/>
        </w:rPr>
        <w:t>nce again it was the l</w:t>
      </w:r>
      <w:r w:rsidR="0082248E" w:rsidRPr="00114101">
        <w:rPr>
          <w:rFonts w:ascii="Times New Roman" w:hAnsi="Times New Roman" w:cs="Times New Roman"/>
          <w:sz w:val="24"/>
          <w:szCs w:val="24"/>
        </w:rPr>
        <w:t>owest</w:t>
      </w:r>
      <w:r w:rsidR="00607978" w:rsidRPr="00114101">
        <w:rPr>
          <w:rFonts w:ascii="Times New Roman" w:hAnsi="Times New Roman" w:cs="Times New Roman"/>
          <w:sz w:val="24"/>
          <w:szCs w:val="24"/>
        </w:rPr>
        <w:t xml:space="preserve"> rate</w:t>
      </w:r>
      <w:r w:rsidR="0082248E" w:rsidRPr="00114101">
        <w:rPr>
          <w:rFonts w:ascii="Times New Roman" w:hAnsi="Times New Roman" w:cs="Times New Roman"/>
          <w:sz w:val="24"/>
          <w:szCs w:val="24"/>
        </w:rPr>
        <w:t>d</w:t>
      </w:r>
      <w:r w:rsidR="00607978" w:rsidRPr="00114101">
        <w:rPr>
          <w:rFonts w:ascii="Times New Roman" w:hAnsi="Times New Roman" w:cs="Times New Roman"/>
          <w:sz w:val="24"/>
          <w:szCs w:val="24"/>
        </w:rPr>
        <w:t xml:space="preserve"> that were</w:t>
      </w:r>
      <w:r w:rsidR="000F1A97" w:rsidRPr="00114101">
        <w:rPr>
          <w:rFonts w:ascii="Times New Roman" w:hAnsi="Times New Roman" w:cs="Times New Roman"/>
          <w:sz w:val="24"/>
          <w:szCs w:val="24"/>
        </w:rPr>
        <w:t xml:space="preserve"> among </w:t>
      </w:r>
      <w:r w:rsidR="00607978" w:rsidRPr="00114101">
        <w:rPr>
          <w:rFonts w:ascii="Times New Roman" w:hAnsi="Times New Roman" w:cs="Times New Roman"/>
          <w:sz w:val="24"/>
          <w:szCs w:val="24"/>
        </w:rPr>
        <w:t xml:space="preserve">the most important for </w:t>
      </w:r>
      <w:r w:rsidR="000F1A97" w:rsidRPr="00114101">
        <w:rPr>
          <w:rFonts w:ascii="Times New Roman" w:hAnsi="Times New Roman" w:cs="Times New Roman"/>
          <w:sz w:val="24"/>
          <w:szCs w:val="24"/>
        </w:rPr>
        <w:t>predicting higher affect balance score</w:t>
      </w:r>
      <w:r w:rsidR="00D46293" w:rsidRPr="00114101">
        <w:rPr>
          <w:rFonts w:ascii="Times New Roman" w:hAnsi="Times New Roman" w:cs="Times New Roman"/>
          <w:sz w:val="24"/>
          <w:szCs w:val="24"/>
        </w:rPr>
        <w:t xml:space="preserve">s.  For those ministering, perceiving support from the public, household, </w:t>
      </w:r>
      <w:r w:rsidR="00AC2779" w:rsidRPr="00114101">
        <w:rPr>
          <w:rFonts w:ascii="Times New Roman" w:hAnsi="Times New Roman" w:cs="Times New Roman"/>
          <w:sz w:val="24"/>
          <w:szCs w:val="24"/>
        </w:rPr>
        <w:t>national Church, and ministry team were all significant independent predictors of higher affect balance.</w:t>
      </w:r>
    </w:p>
    <w:p w14:paraId="20695CF8" w14:textId="0E780017" w:rsidR="00F25B52" w:rsidRDefault="00F25B52" w:rsidP="00F25B52">
      <w:pPr>
        <w:pStyle w:val="ListParagraph"/>
        <w:spacing w:line="480" w:lineRule="auto"/>
        <w:jc w:val="cente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lastRenderedPageBreak/>
        <w:t>-Insert Tables 6 &amp; 7 about here-</w:t>
      </w:r>
    </w:p>
    <w:p w14:paraId="2CA838DD" w14:textId="77777777" w:rsidR="000A0D4B" w:rsidRPr="00114101" w:rsidRDefault="000A0D4B" w:rsidP="00F25B52">
      <w:pPr>
        <w:pStyle w:val="ListParagraph"/>
        <w:spacing w:line="480" w:lineRule="auto"/>
        <w:jc w:val="center"/>
        <w:rPr>
          <w:rFonts w:ascii="Times New Roman" w:eastAsia="Times New Roman" w:hAnsi="Times New Roman" w:cs="Times New Roman"/>
          <w:color w:val="000000"/>
          <w:sz w:val="24"/>
          <w:szCs w:val="24"/>
        </w:rPr>
      </w:pPr>
    </w:p>
    <w:p w14:paraId="15E33DEE" w14:textId="148F53E2" w:rsidR="002D2133" w:rsidRPr="00114101" w:rsidRDefault="002D2133" w:rsidP="002D2133">
      <w:pPr>
        <w:spacing w:line="480" w:lineRule="auto"/>
        <w:jc w:val="center"/>
        <w:rPr>
          <w:rFonts w:ascii="Times New Roman" w:hAnsi="Times New Roman" w:cs="Times New Roman"/>
          <w:b/>
          <w:bCs/>
          <w:sz w:val="24"/>
          <w:szCs w:val="24"/>
        </w:rPr>
      </w:pPr>
      <w:r w:rsidRPr="00114101">
        <w:rPr>
          <w:rFonts w:ascii="Times New Roman" w:hAnsi="Times New Roman" w:cs="Times New Roman"/>
          <w:b/>
          <w:bCs/>
          <w:sz w:val="24"/>
          <w:szCs w:val="24"/>
        </w:rPr>
        <w:t>Discussion</w:t>
      </w:r>
    </w:p>
    <w:p w14:paraId="1C932447" w14:textId="1C22E228" w:rsidR="00B574A6" w:rsidRPr="00114101" w:rsidRDefault="002D2133" w:rsidP="00213EE5">
      <w:pPr>
        <w:spacing w:line="480" w:lineRule="auto"/>
        <w:rPr>
          <w:rFonts w:ascii="Times New Roman" w:hAnsi="Times New Roman" w:cs="Times New Roman"/>
          <w:sz w:val="24"/>
          <w:szCs w:val="24"/>
        </w:rPr>
      </w:pPr>
      <w:r w:rsidRPr="00114101">
        <w:rPr>
          <w:rFonts w:ascii="Times New Roman" w:hAnsi="Times New Roman" w:cs="Times New Roman"/>
          <w:sz w:val="24"/>
          <w:szCs w:val="24"/>
        </w:rPr>
        <w:t xml:space="preserve">This study of a large sample of </w:t>
      </w:r>
      <w:r w:rsidR="00C24D91">
        <w:rPr>
          <w:rFonts w:ascii="Times New Roman" w:hAnsi="Times New Roman" w:cs="Times New Roman"/>
          <w:sz w:val="24"/>
          <w:szCs w:val="24"/>
        </w:rPr>
        <w:t>committed religious people</w:t>
      </w:r>
      <w:r w:rsidR="000F6D5C" w:rsidRPr="00114101">
        <w:rPr>
          <w:rFonts w:ascii="Times New Roman" w:hAnsi="Times New Roman" w:cs="Times New Roman"/>
          <w:sz w:val="24"/>
          <w:szCs w:val="24"/>
        </w:rPr>
        <w:t xml:space="preserve"> from the Church of England has revealed important and original information about the </w:t>
      </w:r>
      <w:r w:rsidR="00D17782" w:rsidRPr="00114101">
        <w:rPr>
          <w:rFonts w:ascii="Times New Roman" w:hAnsi="Times New Roman" w:cs="Times New Roman"/>
          <w:sz w:val="24"/>
          <w:szCs w:val="24"/>
        </w:rPr>
        <w:t xml:space="preserve">factors that influenced psychological wellbeing during </w:t>
      </w:r>
      <w:r w:rsidR="00C96A4A" w:rsidRPr="00114101">
        <w:rPr>
          <w:rFonts w:ascii="Times New Roman" w:hAnsi="Times New Roman" w:cs="Times New Roman"/>
          <w:sz w:val="24"/>
          <w:szCs w:val="24"/>
        </w:rPr>
        <w:t>an</w:t>
      </w:r>
      <w:r w:rsidR="001403C1" w:rsidRPr="00114101">
        <w:rPr>
          <w:rFonts w:ascii="Times New Roman" w:hAnsi="Times New Roman" w:cs="Times New Roman"/>
          <w:sz w:val="24"/>
          <w:szCs w:val="24"/>
        </w:rPr>
        <w:t xml:space="preserve"> </w:t>
      </w:r>
      <w:r w:rsidR="00C96A4A" w:rsidRPr="00114101">
        <w:rPr>
          <w:rFonts w:ascii="Times New Roman" w:hAnsi="Times New Roman" w:cs="Times New Roman"/>
          <w:sz w:val="24"/>
          <w:szCs w:val="24"/>
        </w:rPr>
        <w:t xml:space="preserve">unprecedented time of social and religious upheaval. </w:t>
      </w:r>
      <w:r w:rsidR="005C5EB0" w:rsidRPr="00114101">
        <w:rPr>
          <w:rFonts w:ascii="Times New Roman" w:hAnsi="Times New Roman" w:cs="Times New Roman"/>
          <w:sz w:val="24"/>
          <w:szCs w:val="24"/>
        </w:rPr>
        <w:t xml:space="preserve">There were </w:t>
      </w:r>
      <w:r w:rsidR="00FF75F0" w:rsidRPr="00114101">
        <w:rPr>
          <w:rFonts w:ascii="Times New Roman" w:hAnsi="Times New Roman" w:cs="Times New Roman"/>
          <w:sz w:val="24"/>
          <w:szCs w:val="24"/>
        </w:rPr>
        <w:t>several</w:t>
      </w:r>
      <w:r w:rsidR="00C71FBA" w:rsidRPr="00114101">
        <w:rPr>
          <w:rFonts w:ascii="Times New Roman" w:hAnsi="Times New Roman" w:cs="Times New Roman"/>
          <w:sz w:val="24"/>
          <w:szCs w:val="24"/>
        </w:rPr>
        <w:t xml:space="preserve"> key</w:t>
      </w:r>
      <w:r w:rsidR="005C5EB0" w:rsidRPr="00114101">
        <w:rPr>
          <w:rFonts w:ascii="Times New Roman" w:hAnsi="Times New Roman" w:cs="Times New Roman"/>
          <w:sz w:val="24"/>
          <w:szCs w:val="24"/>
        </w:rPr>
        <w:t xml:space="preserve"> findings</w:t>
      </w:r>
      <w:r w:rsidR="003D48E7" w:rsidRPr="00114101">
        <w:rPr>
          <w:rFonts w:ascii="Times New Roman" w:hAnsi="Times New Roman" w:cs="Times New Roman"/>
          <w:sz w:val="24"/>
          <w:szCs w:val="24"/>
        </w:rPr>
        <w:t xml:space="preserve"> that </w:t>
      </w:r>
      <w:r w:rsidR="005C64F7" w:rsidRPr="00114101">
        <w:rPr>
          <w:rFonts w:ascii="Times New Roman" w:hAnsi="Times New Roman" w:cs="Times New Roman"/>
          <w:sz w:val="24"/>
          <w:szCs w:val="24"/>
        </w:rPr>
        <w:t>might inform</w:t>
      </w:r>
      <w:r w:rsidR="003D48E7" w:rsidRPr="00114101">
        <w:rPr>
          <w:rFonts w:ascii="Times New Roman" w:hAnsi="Times New Roman" w:cs="Times New Roman"/>
          <w:sz w:val="24"/>
          <w:szCs w:val="24"/>
        </w:rPr>
        <w:t xml:space="preserve"> how </w:t>
      </w:r>
      <w:r w:rsidR="00B574A6" w:rsidRPr="00114101">
        <w:rPr>
          <w:rFonts w:ascii="Times New Roman" w:hAnsi="Times New Roman" w:cs="Times New Roman"/>
          <w:sz w:val="24"/>
          <w:szCs w:val="24"/>
        </w:rPr>
        <w:t>the psychological harms of such events could be addressed in the future</w:t>
      </w:r>
      <w:r w:rsidR="008764ED" w:rsidRPr="00114101">
        <w:rPr>
          <w:rFonts w:ascii="Times New Roman" w:hAnsi="Times New Roman" w:cs="Times New Roman"/>
          <w:sz w:val="24"/>
          <w:szCs w:val="24"/>
        </w:rPr>
        <w:t>.</w:t>
      </w:r>
    </w:p>
    <w:p w14:paraId="5B7E4E72" w14:textId="2E831FD7" w:rsidR="00120698" w:rsidRPr="00114101" w:rsidRDefault="00B574A6" w:rsidP="00213EE5">
      <w:pPr>
        <w:spacing w:line="480" w:lineRule="auto"/>
        <w:rPr>
          <w:rFonts w:ascii="Times New Roman" w:hAnsi="Times New Roman" w:cs="Times New Roman"/>
          <w:sz w:val="24"/>
          <w:szCs w:val="24"/>
        </w:rPr>
      </w:pPr>
      <w:r w:rsidRPr="00114101">
        <w:rPr>
          <w:rFonts w:ascii="Times New Roman" w:hAnsi="Times New Roman" w:cs="Times New Roman"/>
          <w:sz w:val="24"/>
          <w:szCs w:val="24"/>
        </w:rPr>
        <w:tab/>
      </w:r>
      <w:r w:rsidR="005C64F7" w:rsidRPr="00114101">
        <w:rPr>
          <w:rFonts w:ascii="Times New Roman" w:hAnsi="Times New Roman" w:cs="Times New Roman"/>
          <w:sz w:val="24"/>
          <w:szCs w:val="24"/>
        </w:rPr>
        <w:t>First, the</w:t>
      </w:r>
      <w:r w:rsidR="00D46A97" w:rsidRPr="00114101">
        <w:rPr>
          <w:rFonts w:ascii="Times New Roman" w:hAnsi="Times New Roman" w:cs="Times New Roman"/>
          <w:sz w:val="24"/>
          <w:szCs w:val="24"/>
        </w:rPr>
        <w:t xml:space="preserve"> balanced affect model of psychological wellbeing can be usefully applied to both clergy and lay people. Previous use of th</w:t>
      </w:r>
      <w:r w:rsidR="008A3478" w:rsidRPr="00114101">
        <w:rPr>
          <w:rFonts w:ascii="Times New Roman" w:hAnsi="Times New Roman" w:cs="Times New Roman"/>
          <w:sz w:val="24"/>
          <w:szCs w:val="24"/>
        </w:rPr>
        <w:t xml:space="preserve">is model has concentrated on clergy </w:t>
      </w:r>
      <w:r w:rsidR="005C64F7" w:rsidRPr="00114101">
        <w:rPr>
          <w:rFonts w:ascii="Times New Roman" w:hAnsi="Times New Roman" w:cs="Times New Roman"/>
          <w:sz w:val="24"/>
          <w:szCs w:val="24"/>
        </w:rPr>
        <w:t>burnout to</w:t>
      </w:r>
      <w:r w:rsidR="008A3478" w:rsidRPr="00114101">
        <w:rPr>
          <w:rFonts w:ascii="Times New Roman" w:hAnsi="Times New Roman" w:cs="Times New Roman"/>
          <w:sz w:val="24"/>
          <w:szCs w:val="24"/>
        </w:rPr>
        <w:t xml:space="preserve"> demonstrate the way that </w:t>
      </w:r>
      <w:r w:rsidR="00745184" w:rsidRPr="00114101">
        <w:rPr>
          <w:rFonts w:ascii="Times New Roman" w:hAnsi="Times New Roman" w:cs="Times New Roman"/>
          <w:sz w:val="24"/>
          <w:szCs w:val="24"/>
        </w:rPr>
        <w:t xml:space="preserve">the positive affect experienced by ministry service can counter </w:t>
      </w:r>
      <w:r w:rsidR="00B45DB6" w:rsidRPr="00114101">
        <w:rPr>
          <w:rFonts w:ascii="Times New Roman" w:hAnsi="Times New Roman" w:cs="Times New Roman"/>
          <w:sz w:val="24"/>
          <w:szCs w:val="24"/>
        </w:rPr>
        <w:t>some of the negative affect arising from the emotional st</w:t>
      </w:r>
      <w:r w:rsidR="00A63E7E" w:rsidRPr="00114101">
        <w:rPr>
          <w:rFonts w:ascii="Times New Roman" w:hAnsi="Times New Roman" w:cs="Times New Roman"/>
          <w:sz w:val="24"/>
          <w:szCs w:val="24"/>
        </w:rPr>
        <w:t>rain that often accompan</w:t>
      </w:r>
      <w:r w:rsidR="00D639E7" w:rsidRPr="00114101">
        <w:rPr>
          <w:rFonts w:ascii="Times New Roman" w:hAnsi="Times New Roman" w:cs="Times New Roman"/>
          <w:sz w:val="24"/>
          <w:szCs w:val="24"/>
        </w:rPr>
        <w:t>ies</w:t>
      </w:r>
      <w:r w:rsidR="00A63E7E" w:rsidRPr="00114101">
        <w:rPr>
          <w:rFonts w:ascii="Times New Roman" w:hAnsi="Times New Roman" w:cs="Times New Roman"/>
          <w:sz w:val="24"/>
          <w:szCs w:val="24"/>
        </w:rPr>
        <w:t xml:space="preserve"> this kind of professional service</w:t>
      </w:r>
      <w:r w:rsidR="00C71FBA" w:rsidRPr="00114101">
        <w:rPr>
          <w:rFonts w:ascii="Times New Roman" w:hAnsi="Times New Roman" w:cs="Times New Roman"/>
          <w:sz w:val="24"/>
          <w:szCs w:val="24"/>
        </w:rPr>
        <w:t xml:space="preserve"> </w:t>
      </w:r>
      <w:r w:rsidR="00C71FBA" w:rsidRPr="00114101">
        <w:rPr>
          <w:rFonts w:ascii="Times New Roman" w:hAnsi="Times New Roman" w:cs="Times New Roman"/>
          <w:sz w:val="24"/>
          <w:szCs w:val="24"/>
        </w:rPr>
        <w:fldChar w:fldCharType="begin">
          <w:fldData xml:space="preserve">PEVuZE5vdGU+PENpdGU+PEF1dGhvcj5GcmFuY2lzPC9BdXRob3I+PFllYXI+MjAxNTwvWWVhcj48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</w:fldData>
        </w:fldChar>
      </w:r>
      <w:r w:rsidR="00AE0851">
        <w:rPr>
          <w:rFonts w:ascii="Times New Roman" w:hAnsi="Times New Roman" w:cs="Times New Roman"/>
          <w:sz w:val="24"/>
          <w:szCs w:val="24"/>
        </w:rPr>
        <w:instrText xml:space="preserve"> ADDIN EN.CITE </w:instrText>
      </w:r>
      <w:r w:rsidR="00AE0851">
        <w:rPr>
          <w:rFonts w:ascii="Times New Roman" w:hAnsi="Times New Roman" w:cs="Times New Roman"/>
          <w:sz w:val="24"/>
          <w:szCs w:val="24"/>
        </w:rPr>
        <w:fldChar w:fldCharType="begin">
          <w:fldData xml:space="preserve">PEVuZE5vdGU+PENpdGU+PEF1dGhvcj5GcmFuY2lzPC9BdXRob3I+PFllYXI+MjAxNTwvWWVhcj48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</w:fldData>
        </w:fldChar>
      </w:r>
      <w:r w:rsidR="00AE0851">
        <w:rPr>
          <w:rFonts w:ascii="Times New Roman" w:hAnsi="Times New Roman" w:cs="Times New Roman"/>
          <w:sz w:val="24"/>
          <w:szCs w:val="24"/>
        </w:rPr>
        <w:instrText xml:space="preserve"> ADDIN EN.CITE.DATA </w:instrText>
      </w:r>
      <w:r w:rsidR="00AE0851">
        <w:rPr>
          <w:rFonts w:ascii="Times New Roman" w:hAnsi="Times New Roman" w:cs="Times New Roman"/>
          <w:sz w:val="24"/>
          <w:szCs w:val="24"/>
        </w:rPr>
      </w:r>
      <w:r w:rsidR="00AE0851">
        <w:rPr>
          <w:rFonts w:ascii="Times New Roman" w:hAnsi="Times New Roman" w:cs="Times New Roman"/>
          <w:sz w:val="24"/>
          <w:szCs w:val="24"/>
        </w:rPr>
        <w:fldChar w:fldCharType="end"/>
      </w:r>
      <w:r w:rsidR="00C71FBA" w:rsidRPr="00114101">
        <w:rPr>
          <w:rFonts w:ascii="Times New Roman" w:hAnsi="Times New Roman" w:cs="Times New Roman"/>
          <w:sz w:val="24"/>
          <w:szCs w:val="24"/>
        </w:rPr>
      </w:r>
      <w:r w:rsidR="00C71FBA" w:rsidRPr="00114101">
        <w:rPr>
          <w:rFonts w:ascii="Times New Roman" w:hAnsi="Times New Roman" w:cs="Times New Roman"/>
          <w:sz w:val="24"/>
          <w:szCs w:val="24"/>
        </w:rPr>
        <w:fldChar w:fldCharType="separate"/>
      </w:r>
      <w:r w:rsidR="00AE0851">
        <w:rPr>
          <w:rFonts w:ascii="Times New Roman" w:hAnsi="Times New Roman" w:cs="Times New Roman"/>
          <w:noProof/>
          <w:sz w:val="24"/>
          <w:szCs w:val="24"/>
        </w:rPr>
        <w:t>(Francis et al., 2015; Francis, Village, et al., 2011; Village et al., 2018)</w:t>
      </w:r>
      <w:r w:rsidR="00C71FBA" w:rsidRPr="00114101">
        <w:rPr>
          <w:rFonts w:ascii="Times New Roman" w:hAnsi="Times New Roman" w:cs="Times New Roman"/>
          <w:sz w:val="24"/>
          <w:szCs w:val="24"/>
        </w:rPr>
        <w:fldChar w:fldCharType="end"/>
      </w:r>
      <w:r w:rsidR="00A63E7E" w:rsidRPr="00114101">
        <w:rPr>
          <w:rFonts w:ascii="Times New Roman" w:hAnsi="Times New Roman" w:cs="Times New Roman"/>
          <w:sz w:val="24"/>
          <w:szCs w:val="24"/>
        </w:rPr>
        <w:t xml:space="preserve">. </w:t>
      </w:r>
      <w:r w:rsidR="00E44E23" w:rsidRPr="00114101">
        <w:rPr>
          <w:rFonts w:ascii="Times New Roman" w:hAnsi="Times New Roman" w:cs="Times New Roman"/>
          <w:sz w:val="24"/>
          <w:szCs w:val="24"/>
        </w:rPr>
        <w:t xml:space="preserve">The main instrument used in these studies, the Francis Burnout Inventory, </w:t>
      </w:r>
      <w:r w:rsidR="00592F2F" w:rsidRPr="00114101">
        <w:rPr>
          <w:rFonts w:ascii="Times New Roman" w:hAnsi="Times New Roman" w:cs="Times New Roman"/>
          <w:sz w:val="24"/>
          <w:szCs w:val="24"/>
        </w:rPr>
        <w:t xml:space="preserve">was specifically designed for </w:t>
      </w:r>
      <w:r w:rsidR="00C71FBA" w:rsidRPr="00114101">
        <w:rPr>
          <w:rFonts w:ascii="Times New Roman" w:hAnsi="Times New Roman" w:cs="Times New Roman"/>
          <w:sz w:val="24"/>
          <w:szCs w:val="24"/>
        </w:rPr>
        <w:t>in-service</w:t>
      </w:r>
      <w:r w:rsidR="00592F2F" w:rsidRPr="00114101">
        <w:rPr>
          <w:rFonts w:ascii="Times New Roman" w:hAnsi="Times New Roman" w:cs="Times New Roman"/>
          <w:sz w:val="24"/>
          <w:szCs w:val="24"/>
        </w:rPr>
        <w:t xml:space="preserve"> clergy</w:t>
      </w:r>
      <w:r w:rsidR="00365328" w:rsidRPr="00114101">
        <w:rPr>
          <w:rFonts w:ascii="Times New Roman" w:hAnsi="Times New Roman" w:cs="Times New Roman"/>
          <w:sz w:val="24"/>
          <w:szCs w:val="24"/>
        </w:rPr>
        <w:t xml:space="preserve"> and has items related to religious ministry. In this study</w:t>
      </w:r>
      <w:r w:rsidR="002032D0" w:rsidRPr="00114101">
        <w:rPr>
          <w:rFonts w:ascii="Times New Roman" w:hAnsi="Times New Roman" w:cs="Times New Roman"/>
          <w:sz w:val="24"/>
          <w:szCs w:val="24"/>
        </w:rPr>
        <w:t xml:space="preserve"> there was a need to design an instrument that would work equally well with those giving and </w:t>
      </w:r>
      <w:r w:rsidR="00F27BE0" w:rsidRPr="00114101">
        <w:rPr>
          <w:rFonts w:ascii="Times New Roman" w:hAnsi="Times New Roman" w:cs="Times New Roman"/>
          <w:sz w:val="24"/>
          <w:szCs w:val="24"/>
        </w:rPr>
        <w:t>receiving</w:t>
      </w:r>
      <w:r w:rsidR="002032D0" w:rsidRPr="00114101">
        <w:rPr>
          <w:rFonts w:ascii="Times New Roman" w:hAnsi="Times New Roman" w:cs="Times New Roman"/>
          <w:sz w:val="24"/>
          <w:szCs w:val="24"/>
        </w:rPr>
        <w:t xml:space="preserve"> ministry</w:t>
      </w:r>
      <w:r w:rsidR="00F27BE0" w:rsidRPr="00114101">
        <w:rPr>
          <w:rFonts w:ascii="Times New Roman" w:hAnsi="Times New Roman" w:cs="Times New Roman"/>
          <w:sz w:val="24"/>
          <w:szCs w:val="24"/>
        </w:rPr>
        <w:t xml:space="preserve">, and which could </w:t>
      </w:r>
      <w:r w:rsidR="00953175" w:rsidRPr="00114101">
        <w:rPr>
          <w:rFonts w:ascii="Times New Roman" w:hAnsi="Times New Roman" w:cs="Times New Roman"/>
          <w:sz w:val="24"/>
          <w:szCs w:val="24"/>
        </w:rPr>
        <w:t xml:space="preserve">assess </w:t>
      </w:r>
      <w:r w:rsidR="00D639E7" w:rsidRPr="00114101">
        <w:rPr>
          <w:rFonts w:ascii="Times New Roman" w:hAnsi="Times New Roman" w:cs="Times New Roman"/>
          <w:sz w:val="24"/>
          <w:szCs w:val="24"/>
        </w:rPr>
        <w:t>recent changes</w:t>
      </w:r>
      <w:r w:rsidR="00953175" w:rsidRPr="00114101">
        <w:rPr>
          <w:rFonts w:ascii="Times New Roman" w:hAnsi="Times New Roman" w:cs="Times New Roman"/>
          <w:sz w:val="24"/>
          <w:szCs w:val="24"/>
        </w:rPr>
        <w:t xml:space="preserve"> in affect at one point in time. </w:t>
      </w:r>
      <w:r w:rsidR="00C854F9" w:rsidRPr="00114101">
        <w:rPr>
          <w:rFonts w:ascii="Times New Roman" w:hAnsi="Times New Roman" w:cs="Times New Roman"/>
          <w:sz w:val="24"/>
          <w:szCs w:val="24"/>
        </w:rPr>
        <w:t xml:space="preserve">The usefulness of the instrument in identifying the operation of balanced </w:t>
      </w:r>
      <w:proofErr w:type="spellStart"/>
      <w:r w:rsidR="00C854F9" w:rsidRPr="00114101">
        <w:rPr>
          <w:rFonts w:ascii="Times New Roman" w:hAnsi="Times New Roman" w:cs="Times New Roman"/>
          <w:sz w:val="24"/>
          <w:szCs w:val="24"/>
        </w:rPr>
        <w:t>affect</w:t>
      </w:r>
      <w:proofErr w:type="spellEnd"/>
      <w:r w:rsidR="00C854F9" w:rsidRPr="00114101">
        <w:rPr>
          <w:rFonts w:ascii="Times New Roman" w:hAnsi="Times New Roman" w:cs="Times New Roman"/>
          <w:sz w:val="24"/>
          <w:szCs w:val="24"/>
        </w:rPr>
        <w:t xml:space="preserve"> on overall coping with the lockdown has been demonstrated els</w:t>
      </w:r>
      <w:r w:rsidR="00DD6AFE" w:rsidRPr="00114101">
        <w:rPr>
          <w:rFonts w:ascii="Times New Roman" w:hAnsi="Times New Roman" w:cs="Times New Roman"/>
          <w:sz w:val="24"/>
          <w:szCs w:val="24"/>
        </w:rPr>
        <w:t>ewhere</w:t>
      </w:r>
      <w:r w:rsidR="004470E0">
        <w:rPr>
          <w:rFonts w:ascii="Times New Roman" w:hAnsi="Times New Roman" w:cs="Times New Roman"/>
          <w:sz w:val="24"/>
          <w:szCs w:val="24"/>
        </w:rPr>
        <w:t xml:space="preserve"> </w:t>
      </w:r>
      <w:r w:rsidR="004470E0">
        <w:rPr>
          <w:rFonts w:ascii="Times New Roman" w:hAnsi="Times New Roman" w:cs="Times New Roman"/>
          <w:sz w:val="24"/>
          <w:szCs w:val="24"/>
        </w:rPr>
        <w:fldChar w:fldCharType="begin"/>
      </w:r>
      <w:r w:rsidR="004470E0">
        <w:rPr>
          <w:rFonts w:ascii="Times New Roman" w:hAnsi="Times New Roman" w:cs="Times New Roman"/>
          <w:sz w:val="24"/>
          <w:szCs w:val="24"/>
        </w:rPr>
        <w:instrText xml:space="preserve"> ADDIN EN.CITE &lt;EndNote&gt;&lt;Cite&gt;&lt;Author&gt;Francis&lt;/Author&gt;&lt;Year&gt;Under review&lt;/Year&gt;&lt;RecNum&gt;7983&lt;/RecNum&gt;&lt;DisplayText&gt;(Francis &amp;amp; Village, Under review)&lt;/DisplayText&gt;&lt;record&gt;&lt;rec-number&gt;7983&lt;/rec-number&gt;&lt;foreign-keys&gt;&lt;key app="EN" db-id="ra29v0vzerfpz6e2s2pvwppfr2vpw999s2v2" timestamp="1613207531"&gt;7983&lt;/key&gt;&lt;/foreign-keys&gt;&lt;ref-type name="Journal Article"&gt;17&lt;/ref-type&gt;&lt;contributors&gt;&lt;authors&gt;&lt;author&gt;Leslie J. Francis&lt;/author&gt;&lt;author&gt;Andrew Village&lt;/author&gt;&lt;/authors&gt;&lt;/contributors&gt;&lt;titles&gt;&lt;title&gt;Introducing The Index of Balanced Affect Change (TIBACh): A study among Church of England clergy and laity&lt;/title&gt;&lt;secondary-title&gt;Mental Health Religion &amp;amp; Culture&lt;/secondary-title&gt;&lt;/titles&gt;&lt;periodical&gt;&lt;full-title&gt;Mental Health Religion &amp;amp; Culture&lt;/full-title&gt;&lt;/periodical&gt;&lt;dates&gt;&lt;year&gt;Under review&lt;/year&gt;&lt;/dates&gt;&lt;urls&gt;&lt;/urls&gt;&lt;/record&gt;&lt;/Cite&gt;&lt;/EndNote&gt;</w:instrText>
      </w:r>
      <w:r w:rsidR="004470E0">
        <w:rPr>
          <w:rFonts w:ascii="Times New Roman" w:hAnsi="Times New Roman" w:cs="Times New Roman"/>
          <w:sz w:val="24"/>
          <w:szCs w:val="24"/>
        </w:rPr>
        <w:fldChar w:fldCharType="separate"/>
      </w:r>
      <w:r w:rsidR="004470E0">
        <w:rPr>
          <w:rFonts w:ascii="Times New Roman" w:hAnsi="Times New Roman" w:cs="Times New Roman"/>
          <w:noProof/>
          <w:sz w:val="24"/>
          <w:szCs w:val="24"/>
        </w:rPr>
        <w:t>(Francis &amp; Village, Under review)</w:t>
      </w:r>
      <w:r w:rsidR="004470E0">
        <w:rPr>
          <w:rFonts w:ascii="Times New Roman" w:hAnsi="Times New Roman" w:cs="Times New Roman"/>
          <w:sz w:val="24"/>
          <w:szCs w:val="24"/>
        </w:rPr>
        <w:fldChar w:fldCharType="end"/>
      </w:r>
      <w:r w:rsidR="00DD6AFE" w:rsidRPr="00114101">
        <w:rPr>
          <w:rFonts w:ascii="Times New Roman" w:hAnsi="Times New Roman" w:cs="Times New Roman"/>
          <w:sz w:val="24"/>
          <w:szCs w:val="24"/>
        </w:rPr>
        <w:t xml:space="preserve">. </w:t>
      </w:r>
      <w:r w:rsidR="00F81AE5" w:rsidRPr="00114101">
        <w:rPr>
          <w:rFonts w:ascii="Times New Roman" w:hAnsi="Times New Roman" w:cs="Times New Roman"/>
          <w:sz w:val="24"/>
          <w:szCs w:val="24"/>
        </w:rPr>
        <w:t xml:space="preserve">Here we demonstrate that the </w:t>
      </w:r>
      <w:r w:rsidR="00FA2738" w:rsidRPr="00114101">
        <w:rPr>
          <w:rFonts w:ascii="Times New Roman" w:hAnsi="Times New Roman" w:cs="Times New Roman"/>
          <w:sz w:val="24"/>
          <w:szCs w:val="24"/>
        </w:rPr>
        <w:t xml:space="preserve">affect balance indicated by such an instrument can identify the factors that are most likely </w:t>
      </w:r>
      <w:r w:rsidR="00715C98">
        <w:rPr>
          <w:rFonts w:ascii="Times New Roman" w:hAnsi="Times New Roman" w:cs="Times New Roman"/>
          <w:sz w:val="24"/>
          <w:szCs w:val="24"/>
        </w:rPr>
        <w:t xml:space="preserve">to </w:t>
      </w:r>
      <w:r w:rsidR="003C08A9" w:rsidRPr="00114101">
        <w:rPr>
          <w:rFonts w:ascii="Times New Roman" w:hAnsi="Times New Roman" w:cs="Times New Roman"/>
          <w:sz w:val="24"/>
          <w:szCs w:val="24"/>
        </w:rPr>
        <w:t xml:space="preserve">militate or mitigate </w:t>
      </w:r>
      <w:r w:rsidR="00E65E20" w:rsidRPr="00114101">
        <w:rPr>
          <w:rFonts w:ascii="Times New Roman" w:hAnsi="Times New Roman" w:cs="Times New Roman"/>
          <w:sz w:val="24"/>
          <w:szCs w:val="24"/>
        </w:rPr>
        <w:t xml:space="preserve">poor </w:t>
      </w:r>
      <w:r w:rsidR="003C08A9" w:rsidRPr="00114101">
        <w:rPr>
          <w:rFonts w:ascii="Times New Roman" w:hAnsi="Times New Roman" w:cs="Times New Roman"/>
          <w:sz w:val="24"/>
          <w:szCs w:val="24"/>
        </w:rPr>
        <w:t xml:space="preserve">psychological wellbeing during a sudden adverse event. </w:t>
      </w:r>
      <w:r w:rsidR="00120698" w:rsidRPr="00114101">
        <w:rPr>
          <w:rFonts w:ascii="Times New Roman" w:hAnsi="Times New Roman" w:cs="Times New Roman"/>
          <w:sz w:val="24"/>
          <w:szCs w:val="24"/>
        </w:rPr>
        <w:t>This instrument, or an adap</w:t>
      </w:r>
      <w:r w:rsidR="00592FC3" w:rsidRPr="00114101">
        <w:rPr>
          <w:rFonts w:ascii="Times New Roman" w:hAnsi="Times New Roman" w:cs="Times New Roman"/>
          <w:sz w:val="24"/>
          <w:szCs w:val="24"/>
        </w:rPr>
        <w:t>ta</w:t>
      </w:r>
      <w:r w:rsidR="00120698" w:rsidRPr="00114101">
        <w:rPr>
          <w:rFonts w:ascii="Times New Roman" w:hAnsi="Times New Roman" w:cs="Times New Roman"/>
          <w:sz w:val="24"/>
          <w:szCs w:val="24"/>
        </w:rPr>
        <w:t xml:space="preserve">tion of it, could be usefully applied in a range of contexts, with perhaps the particular </w:t>
      </w:r>
      <w:r w:rsidR="00592FC3" w:rsidRPr="00114101">
        <w:rPr>
          <w:rFonts w:ascii="Times New Roman" w:hAnsi="Times New Roman" w:cs="Times New Roman"/>
          <w:sz w:val="24"/>
          <w:szCs w:val="24"/>
        </w:rPr>
        <w:t>content</w:t>
      </w:r>
      <w:r w:rsidR="00120698" w:rsidRPr="00114101">
        <w:rPr>
          <w:rFonts w:ascii="Times New Roman" w:hAnsi="Times New Roman" w:cs="Times New Roman"/>
          <w:sz w:val="24"/>
          <w:szCs w:val="24"/>
        </w:rPr>
        <w:t xml:space="preserve"> of PA or NA </w:t>
      </w:r>
      <w:r w:rsidR="00C87F0A" w:rsidRPr="00114101">
        <w:rPr>
          <w:rFonts w:ascii="Times New Roman" w:hAnsi="Times New Roman" w:cs="Times New Roman"/>
          <w:sz w:val="24"/>
          <w:szCs w:val="24"/>
        </w:rPr>
        <w:t xml:space="preserve">items </w:t>
      </w:r>
      <w:r w:rsidR="00120698" w:rsidRPr="00114101">
        <w:rPr>
          <w:rFonts w:ascii="Times New Roman" w:hAnsi="Times New Roman" w:cs="Times New Roman"/>
          <w:sz w:val="24"/>
          <w:szCs w:val="24"/>
        </w:rPr>
        <w:t>adjusted to circumstances.</w:t>
      </w:r>
    </w:p>
    <w:p w14:paraId="2482D6D6" w14:textId="4BC46C2E" w:rsidR="00EA234F" w:rsidRPr="00114101" w:rsidRDefault="00120698" w:rsidP="00EA234F">
      <w:pPr>
        <w:spacing w:line="480" w:lineRule="auto"/>
        <w:rPr>
          <w:rFonts w:ascii="Times New Roman" w:hAnsi="Times New Roman" w:cs="Times New Roman"/>
          <w:sz w:val="24"/>
          <w:szCs w:val="24"/>
        </w:rPr>
      </w:pPr>
      <w:r w:rsidRPr="00114101">
        <w:rPr>
          <w:rFonts w:ascii="Times New Roman" w:hAnsi="Times New Roman" w:cs="Times New Roman"/>
          <w:sz w:val="24"/>
          <w:szCs w:val="24"/>
        </w:rPr>
        <w:lastRenderedPageBreak/>
        <w:tab/>
        <w:t>Second</w:t>
      </w:r>
      <w:r w:rsidR="0019735C" w:rsidRPr="00114101">
        <w:rPr>
          <w:rFonts w:ascii="Times New Roman" w:hAnsi="Times New Roman" w:cs="Times New Roman"/>
          <w:sz w:val="24"/>
          <w:szCs w:val="24"/>
        </w:rPr>
        <w:t xml:space="preserve">, the study shows how individual differences may predispose </w:t>
      </w:r>
      <w:r w:rsidR="00623DA5" w:rsidRPr="00114101">
        <w:rPr>
          <w:rFonts w:ascii="Times New Roman" w:hAnsi="Times New Roman" w:cs="Times New Roman"/>
          <w:sz w:val="24"/>
          <w:szCs w:val="24"/>
        </w:rPr>
        <w:t>clergy or laity to cope well or poorly with such a cr</w:t>
      </w:r>
      <w:r w:rsidR="00B306F2" w:rsidRPr="00114101">
        <w:rPr>
          <w:rFonts w:ascii="Times New Roman" w:hAnsi="Times New Roman" w:cs="Times New Roman"/>
          <w:sz w:val="24"/>
          <w:szCs w:val="24"/>
        </w:rPr>
        <w:t xml:space="preserve">isis. The main predictor was, not surprisingly, a person’s general emotional disposition, with high neuroticism scores </w:t>
      </w:r>
      <w:r w:rsidR="008C1FD3" w:rsidRPr="00114101">
        <w:rPr>
          <w:rFonts w:ascii="Times New Roman" w:hAnsi="Times New Roman" w:cs="Times New Roman"/>
          <w:sz w:val="24"/>
          <w:szCs w:val="24"/>
        </w:rPr>
        <w:t xml:space="preserve">being the best single predictor of </w:t>
      </w:r>
      <w:r w:rsidR="002769ED" w:rsidRPr="00114101">
        <w:rPr>
          <w:rFonts w:ascii="Times New Roman" w:hAnsi="Times New Roman" w:cs="Times New Roman"/>
          <w:sz w:val="24"/>
          <w:szCs w:val="24"/>
        </w:rPr>
        <w:t xml:space="preserve">poor </w:t>
      </w:r>
      <w:r w:rsidR="008C1FD3" w:rsidRPr="00114101">
        <w:rPr>
          <w:rFonts w:ascii="Times New Roman" w:hAnsi="Times New Roman" w:cs="Times New Roman"/>
          <w:sz w:val="24"/>
          <w:szCs w:val="24"/>
        </w:rPr>
        <w:t xml:space="preserve">psychological wellbeing during the lockdown. </w:t>
      </w:r>
      <w:r w:rsidRPr="00114101">
        <w:rPr>
          <w:rFonts w:ascii="Times New Roman" w:hAnsi="Times New Roman" w:cs="Times New Roman"/>
          <w:sz w:val="24"/>
          <w:szCs w:val="24"/>
        </w:rPr>
        <w:t xml:space="preserve"> </w:t>
      </w:r>
      <w:r w:rsidR="008C1FD3" w:rsidRPr="00114101">
        <w:rPr>
          <w:rFonts w:ascii="Times New Roman" w:hAnsi="Times New Roman" w:cs="Times New Roman"/>
          <w:sz w:val="24"/>
          <w:szCs w:val="24"/>
        </w:rPr>
        <w:t>Mental health</w:t>
      </w:r>
      <w:r w:rsidR="00B21E48" w:rsidRPr="00114101">
        <w:rPr>
          <w:rFonts w:ascii="Times New Roman" w:hAnsi="Times New Roman" w:cs="Times New Roman"/>
          <w:sz w:val="24"/>
          <w:szCs w:val="24"/>
        </w:rPr>
        <w:t xml:space="preserve"> was a widely recognised as a major issue in the UK and elsewhere during the lockdown</w:t>
      </w:r>
      <w:r w:rsidR="003E4A54" w:rsidRPr="00114101">
        <w:rPr>
          <w:rFonts w:ascii="Times New Roman" w:hAnsi="Times New Roman" w:cs="Times New Roman"/>
          <w:sz w:val="24"/>
          <w:szCs w:val="24"/>
        </w:rPr>
        <w:t>,</w:t>
      </w:r>
      <w:r w:rsidR="00B21E48" w:rsidRPr="00114101">
        <w:rPr>
          <w:rFonts w:ascii="Times New Roman" w:hAnsi="Times New Roman" w:cs="Times New Roman"/>
          <w:sz w:val="24"/>
          <w:szCs w:val="24"/>
        </w:rPr>
        <w:t xml:space="preserve"> and simple </w:t>
      </w:r>
      <w:r w:rsidR="00645691" w:rsidRPr="00114101">
        <w:rPr>
          <w:rFonts w:ascii="Times New Roman" w:hAnsi="Times New Roman" w:cs="Times New Roman"/>
          <w:sz w:val="24"/>
          <w:szCs w:val="24"/>
        </w:rPr>
        <w:t>instruments</w:t>
      </w:r>
      <w:r w:rsidR="00B21E48" w:rsidRPr="00114101">
        <w:rPr>
          <w:rFonts w:ascii="Times New Roman" w:hAnsi="Times New Roman" w:cs="Times New Roman"/>
          <w:sz w:val="24"/>
          <w:szCs w:val="24"/>
        </w:rPr>
        <w:t xml:space="preserve"> </w:t>
      </w:r>
      <w:r w:rsidR="00645691" w:rsidRPr="00114101">
        <w:rPr>
          <w:rFonts w:ascii="Times New Roman" w:hAnsi="Times New Roman" w:cs="Times New Roman"/>
          <w:sz w:val="24"/>
          <w:szCs w:val="24"/>
        </w:rPr>
        <w:t xml:space="preserve">that measure emotional temperament could help individuals </w:t>
      </w:r>
      <w:r w:rsidR="004B30EC" w:rsidRPr="00114101">
        <w:rPr>
          <w:rFonts w:ascii="Times New Roman" w:hAnsi="Times New Roman" w:cs="Times New Roman"/>
          <w:sz w:val="24"/>
          <w:szCs w:val="24"/>
        </w:rPr>
        <w:t>have</w:t>
      </w:r>
      <w:r w:rsidR="00645691" w:rsidRPr="00114101">
        <w:rPr>
          <w:rFonts w:ascii="Times New Roman" w:hAnsi="Times New Roman" w:cs="Times New Roman"/>
          <w:sz w:val="24"/>
          <w:szCs w:val="24"/>
        </w:rPr>
        <w:t xml:space="preserve"> </w:t>
      </w:r>
      <w:r w:rsidR="00BC46EE" w:rsidRPr="00114101">
        <w:rPr>
          <w:rFonts w:ascii="Times New Roman" w:hAnsi="Times New Roman" w:cs="Times New Roman"/>
          <w:sz w:val="24"/>
          <w:szCs w:val="24"/>
        </w:rPr>
        <w:t xml:space="preserve">better self-awareness of their susceptibility to </w:t>
      </w:r>
      <w:r w:rsidR="000D3F83" w:rsidRPr="00114101">
        <w:rPr>
          <w:rFonts w:ascii="Times New Roman" w:hAnsi="Times New Roman" w:cs="Times New Roman"/>
          <w:sz w:val="24"/>
          <w:szCs w:val="24"/>
        </w:rPr>
        <w:t xml:space="preserve">poor wellbeing in a crisis. There were other </w:t>
      </w:r>
      <w:r w:rsidR="00B12146" w:rsidRPr="00114101">
        <w:rPr>
          <w:rFonts w:ascii="Times New Roman" w:hAnsi="Times New Roman" w:cs="Times New Roman"/>
          <w:sz w:val="24"/>
          <w:szCs w:val="24"/>
        </w:rPr>
        <w:t xml:space="preserve">personality factors </w:t>
      </w:r>
      <w:r w:rsidR="00674558" w:rsidRPr="00114101">
        <w:rPr>
          <w:rFonts w:ascii="Times New Roman" w:hAnsi="Times New Roman" w:cs="Times New Roman"/>
          <w:sz w:val="24"/>
          <w:szCs w:val="24"/>
        </w:rPr>
        <w:t>that influenced</w:t>
      </w:r>
      <w:r w:rsidR="00B12146" w:rsidRPr="00114101">
        <w:rPr>
          <w:rFonts w:ascii="Times New Roman" w:hAnsi="Times New Roman" w:cs="Times New Roman"/>
          <w:sz w:val="24"/>
          <w:szCs w:val="24"/>
        </w:rPr>
        <w:t xml:space="preserve"> wellbeing, notably</w:t>
      </w:r>
      <w:r w:rsidR="000A11E6" w:rsidRPr="00114101">
        <w:rPr>
          <w:rFonts w:ascii="Times New Roman" w:hAnsi="Times New Roman" w:cs="Times New Roman"/>
          <w:sz w:val="24"/>
          <w:szCs w:val="24"/>
        </w:rPr>
        <w:t xml:space="preserve"> preferences in the psychological</w:t>
      </w:r>
      <w:r w:rsidR="00764F9E" w:rsidRPr="00114101">
        <w:rPr>
          <w:rFonts w:ascii="Times New Roman" w:hAnsi="Times New Roman" w:cs="Times New Roman"/>
          <w:sz w:val="24"/>
          <w:szCs w:val="24"/>
        </w:rPr>
        <w:t>-</w:t>
      </w:r>
      <w:r w:rsidR="000A11E6" w:rsidRPr="00114101">
        <w:rPr>
          <w:rFonts w:ascii="Times New Roman" w:hAnsi="Times New Roman" w:cs="Times New Roman"/>
          <w:sz w:val="24"/>
          <w:szCs w:val="24"/>
        </w:rPr>
        <w:t xml:space="preserve">type judging process. People with a preference for feeling rather than </w:t>
      </w:r>
      <w:r w:rsidR="00674558" w:rsidRPr="00114101">
        <w:rPr>
          <w:rFonts w:ascii="Times New Roman" w:hAnsi="Times New Roman" w:cs="Times New Roman"/>
          <w:sz w:val="24"/>
          <w:szCs w:val="24"/>
        </w:rPr>
        <w:t xml:space="preserve">thinking tended to have better wellbeing, and the reverse was true for those preferred thinking to feeling. Feeling types have a natural empathy </w:t>
      </w:r>
      <w:r w:rsidR="00792763" w:rsidRPr="00114101">
        <w:rPr>
          <w:rFonts w:ascii="Times New Roman" w:hAnsi="Times New Roman" w:cs="Times New Roman"/>
          <w:sz w:val="24"/>
          <w:szCs w:val="24"/>
        </w:rPr>
        <w:t xml:space="preserve">and ability to harmonize with others, and this may have </w:t>
      </w:r>
      <w:r w:rsidR="00DB6F1D" w:rsidRPr="00114101">
        <w:rPr>
          <w:rFonts w:ascii="Times New Roman" w:hAnsi="Times New Roman" w:cs="Times New Roman"/>
          <w:sz w:val="24"/>
          <w:szCs w:val="24"/>
        </w:rPr>
        <w:t xml:space="preserve">made it easier both </w:t>
      </w:r>
      <w:r w:rsidR="004E2A7D" w:rsidRPr="00114101">
        <w:rPr>
          <w:rFonts w:ascii="Times New Roman" w:hAnsi="Times New Roman" w:cs="Times New Roman"/>
          <w:sz w:val="24"/>
          <w:szCs w:val="24"/>
        </w:rPr>
        <w:t xml:space="preserve">to </w:t>
      </w:r>
      <w:r w:rsidR="00DB6F1D" w:rsidRPr="00114101">
        <w:rPr>
          <w:rFonts w:ascii="Times New Roman" w:hAnsi="Times New Roman" w:cs="Times New Roman"/>
          <w:sz w:val="24"/>
          <w:szCs w:val="24"/>
        </w:rPr>
        <w:t xml:space="preserve">give and </w:t>
      </w:r>
      <w:r w:rsidR="004E2A7D">
        <w:rPr>
          <w:rFonts w:ascii="Times New Roman" w:hAnsi="Times New Roman" w:cs="Times New Roman"/>
          <w:sz w:val="24"/>
          <w:szCs w:val="24"/>
        </w:rPr>
        <w:t xml:space="preserve">to </w:t>
      </w:r>
      <w:r w:rsidR="00DB6F1D" w:rsidRPr="00114101">
        <w:rPr>
          <w:rFonts w:ascii="Times New Roman" w:hAnsi="Times New Roman" w:cs="Times New Roman"/>
          <w:sz w:val="24"/>
          <w:szCs w:val="24"/>
        </w:rPr>
        <w:t xml:space="preserve">receive emotional comfort when communication was disrupted. Thinking types may have found </w:t>
      </w:r>
      <w:r w:rsidR="00CB4734" w:rsidRPr="00114101">
        <w:rPr>
          <w:rFonts w:ascii="Times New Roman" w:hAnsi="Times New Roman" w:cs="Times New Roman"/>
          <w:sz w:val="24"/>
          <w:szCs w:val="24"/>
        </w:rPr>
        <w:t xml:space="preserve">a time when the nation needed to </w:t>
      </w:r>
      <w:r w:rsidR="00CA3AB0" w:rsidRPr="00114101">
        <w:rPr>
          <w:rFonts w:ascii="Times New Roman" w:hAnsi="Times New Roman" w:cs="Times New Roman"/>
          <w:sz w:val="24"/>
          <w:szCs w:val="24"/>
        </w:rPr>
        <w:t>pull together and display shared values and commitments more difficult, especially if the restriction</w:t>
      </w:r>
      <w:r w:rsidR="00E64043" w:rsidRPr="00114101">
        <w:rPr>
          <w:rFonts w:ascii="Times New Roman" w:hAnsi="Times New Roman" w:cs="Times New Roman"/>
          <w:sz w:val="24"/>
          <w:szCs w:val="24"/>
        </w:rPr>
        <w:t>s</w:t>
      </w:r>
      <w:r w:rsidR="00CA3AB0" w:rsidRPr="00114101">
        <w:rPr>
          <w:rFonts w:ascii="Times New Roman" w:hAnsi="Times New Roman" w:cs="Times New Roman"/>
          <w:sz w:val="24"/>
          <w:szCs w:val="24"/>
        </w:rPr>
        <w:t xml:space="preserve"> were not always </w:t>
      </w:r>
      <w:r w:rsidR="00E64043" w:rsidRPr="00114101">
        <w:rPr>
          <w:rFonts w:ascii="Times New Roman" w:hAnsi="Times New Roman" w:cs="Times New Roman"/>
          <w:sz w:val="24"/>
          <w:szCs w:val="24"/>
        </w:rPr>
        <w:t xml:space="preserve">logical or based on the best evidence. </w:t>
      </w:r>
      <w:r w:rsidR="002F6453" w:rsidRPr="00114101">
        <w:rPr>
          <w:rFonts w:ascii="Times New Roman" w:hAnsi="Times New Roman" w:cs="Times New Roman"/>
          <w:sz w:val="24"/>
          <w:szCs w:val="24"/>
        </w:rPr>
        <w:t xml:space="preserve">The feeling-thinking preference is partly linked to sex, but sex </w:t>
      </w:r>
      <w:r w:rsidR="004B7C26" w:rsidRPr="00114101">
        <w:rPr>
          <w:rFonts w:ascii="Times New Roman" w:hAnsi="Times New Roman" w:cs="Times New Roman"/>
          <w:sz w:val="24"/>
          <w:szCs w:val="24"/>
        </w:rPr>
        <w:t xml:space="preserve">in this instance was not as strong a predictor of wellbeing as was this personality </w:t>
      </w:r>
      <w:r w:rsidR="00655250" w:rsidRPr="00114101">
        <w:rPr>
          <w:rFonts w:ascii="Times New Roman" w:hAnsi="Times New Roman" w:cs="Times New Roman"/>
          <w:sz w:val="24"/>
          <w:szCs w:val="24"/>
        </w:rPr>
        <w:t>preference.</w:t>
      </w:r>
    </w:p>
    <w:p w14:paraId="5459086E" w14:textId="4C605EE3" w:rsidR="001674F0" w:rsidRPr="00114101" w:rsidRDefault="00655250" w:rsidP="00EA234F">
      <w:pPr>
        <w:spacing w:line="480" w:lineRule="auto"/>
        <w:ind w:firstLine="720"/>
        <w:rPr>
          <w:rFonts w:ascii="Times New Roman" w:hAnsi="Times New Roman" w:cs="Times New Roman"/>
          <w:sz w:val="24"/>
          <w:szCs w:val="24"/>
        </w:rPr>
      </w:pPr>
      <w:r w:rsidRPr="00114101">
        <w:rPr>
          <w:rFonts w:ascii="Times New Roman" w:hAnsi="Times New Roman" w:cs="Times New Roman"/>
          <w:sz w:val="24"/>
          <w:szCs w:val="24"/>
        </w:rPr>
        <w:t xml:space="preserve">Another, weaker, effect was that </w:t>
      </w:r>
      <w:r w:rsidR="00726716" w:rsidRPr="00114101">
        <w:rPr>
          <w:rFonts w:ascii="Times New Roman" w:hAnsi="Times New Roman" w:cs="Times New Roman"/>
          <w:sz w:val="24"/>
          <w:szCs w:val="24"/>
        </w:rPr>
        <w:t xml:space="preserve">those with the SJ temperament </w:t>
      </w:r>
      <w:r w:rsidR="009F2F8A" w:rsidRPr="00114101">
        <w:rPr>
          <w:rFonts w:ascii="Times New Roman" w:hAnsi="Times New Roman" w:cs="Times New Roman"/>
          <w:sz w:val="24"/>
          <w:szCs w:val="24"/>
        </w:rPr>
        <w:t>reported lower wellbeing</w:t>
      </w:r>
      <w:r w:rsidR="00077AD2" w:rsidRPr="00114101">
        <w:rPr>
          <w:rFonts w:ascii="Times New Roman" w:hAnsi="Times New Roman" w:cs="Times New Roman"/>
          <w:sz w:val="24"/>
          <w:szCs w:val="24"/>
        </w:rPr>
        <w:t xml:space="preserve">. </w:t>
      </w:r>
      <w:r w:rsidR="008E6B07" w:rsidRPr="00114101">
        <w:rPr>
          <w:rFonts w:ascii="Times New Roman" w:hAnsi="Times New Roman" w:cs="Times New Roman"/>
          <w:sz w:val="24"/>
          <w:szCs w:val="24"/>
        </w:rPr>
        <w:t xml:space="preserve">Even with a large sample, </w:t>
      </w:r>
      <w:r w:rsidR="00F44565" w:rsidRPr="00114101">
        <w:rPr>
          <w:rFonts w:ascii="Times New Roman" w:hAnsi="Times New Roman" w:cs="Times New Roman"/>
          <w:sz w:val="24"/>
          <w:szCs w:val="24"/>
        </w:rPr>
        <w:t>the effect was difficult to isolate</w:t>
      </w:r>
      <w:r w:rsidR="009F2F8A" w:rsidRPr="00114101">
        <w:rPr>
          <w:rFonts w:ascii="Times New Roman" w:hAnsi="Times New Roman" w:cs="Times New Roman"/>
          <w:sz w:val="24"/>
          <w:szCs w:val="24"/>
        </w:rPr>
        <w:t xml:space="preserve"> and </w:t>
      </w:r>
      <w:r w:rsidR="001C4148">
        <w:rPr>
          <w:rFonts w:ascii="Times New Roman" w:hAnsi="Times New Roman" w:cs="Times New Roman"/>
          <w:sz w:val="24"/>
          <w:szCs w:val="24"/>
        </w:rPr>
        <w:t xml:space="preserve">was </w:t>
      </w:r>
      <w:r w:rsidR="009F2F8A" w:rsidRPr="00114101">
        <w:rPr>
          <w:rFonts w:ascii="Times New Roman" w:hAnsi="Times New Roman" w:cs="Times New Roman"/>
          <w:sz w:val="24"/>
          <w:szCs w:val="24"/>
        </w:rPr>
        <w:t>masked by other variables</w:t>
      </w:r>
      <w:r w:rsidR="00077AD2" w:rsidRPr="00114101">
        <w:rPr>
          <w:rFonts w:ascii="Times New Roman" w:hAnsi="Times New Roman" w:cs="Times New Roman"/>
          <w:sz w:val="24"/>
          <w:szCs w:val="24"/>
        </w:rPr>
        <w:t>, but in the expected direction</w:t>
      </w:r>
      <w:r w:rsidR="001C4148">
        <w:rPr>
          <w:rFonts w:ascii="Times New Roman" w:hAnsi="Times New Roman" w:cs="Times New Roman"/>
          <w:sz w:val="24"/>
          <w:szCs w:val="24"/>
        </w:rPr>
        <w:t xml:space="preserve">. </w:t>
      </w:r>
      <w:r w:rsidR="00077AD2" w:rsidRPr="00114101">
        <w:rPr>
          <w:rFonts w:ascii="Times New Roman" w:hAnsi="Times New Roman" w:cs="Times New Roman"/>
          <w:sz w:val="24"/>
          <w:szCs w:val="24"/>
        </w:rPr>
        <w:t xml:space="preserve"> </w:t>
      </w:r>
      <w:r w:rsidR="005A4BA2">
        <w:rPr>
          <w:rFonts w:ascii="Times New Roman" w:hAnsi="Times New Roman" w:cs="Times New Roman"/>
          <w:sz w:val="24"/>
          <w:szCs w:val="24"/>
        </w:rPr>
        <w:t>B</w:t>
      </w:r>
      <w:r w:rsidR="00077AD2" w:rsidRPr="00114101">
        <w:rPr>
          <w:rFonts w:ascii="Times New Roman" w:hAnsi="Times New Roman" w:cs="Times New Roman"/>
          <w:sz w:val="24"/>
          <w:szCs w:val="24"/>
        </w:rPr>
        <w:t xml:space="preserve">ecause </w:t>
      </w:r>
      <w:r w:rsidR="00E873AF" w:rsidRPr="00114101">
        <w:rPr>
          <w:rFonts w:ascii="Times New Roman" w:hAnsi="Times New Roman" w:cs="Times New Roman"/>
          <w:sz w:val="24"/>
          <w:szCs w:val="24"/>
        </w:rPr>
        <w:t xml:space="preserve">the SJ temperament is one that prizes the routine, familiar and </w:t>
      </w:r>
      <w:r w:rsidR="007B532A" w:rsidRPr="00114101">
        <w:rPr>
          <w:rFonts w:ascii="Times New Roman" w:hAnsi="Times New Roman" w:cs="Times New Roman"/>
          <w:sz w:val="24"/>
          <w:szCs w:val="24"/>
        </w:rPr>
        <w:t>structured</w:t>
      </w:r>
      <w:r w:rsidR="005A4BA2">
        <w:rPr>
          <w:rFonts w:ascii="Times New Roman" w:hAnsi="Times New Roman" w:cs="Times New Roman"/>
          <w:sz w:val="24"/>
          <w:szCs w:val="24"/>
        </w:rPr>
        <w:t>,</w:t>
      </w:r>
      <w:r w:rsidR="008D3F47" w:rsidRPr="00114101">
        <w:rPr>
          <w:rFonts w:ascii="Times New Roman" w:hAnsi="Times New Roman" w:cs="Times New Roman"/>
          <w:sz w:val="24"/>
          <w:szCs w:val="24"/>
        </w:rPr>
        <w:t xml:space="preserve"> </w:t>
      </w:r>
      <w:r w:rsidR="00D36418" w:rsidRPr="00114101">
        <w:rPr>
          <w:rFonts w:ascii="Times New Roman" w:hAnsi="Times New Roman" w:cs="Times New Roman"/>
          <w:sz w:val="24"/>
          <w:szCs w:val="24"/>
        </w:rPr>
        <w:t xml:space="preserve">SJs may have been more sensitive to the loss of normal routines that other </w:t>
      </w:r>
      <w:r w:rsidR="00F44565" w:rsidRPr="00114101">
        <w:rPr>
          <w:rFonts w:ascii="Times New Roman" w:hAnsi="Times New Roman" w:cs="Times New Roman"/>
          <w:sz w:val="24"/>
          <w:szCs w:val="24"/>
        </w:rPr>
        <w:t>temperaments</w:t>
      </w:r>
      <w:r w:rsidR="00D36418" w:rsidRPr="00114101">
        <w:rPr>
          <w:rFonts w:ascii="Times New Roman" w:hAnsi="Times New Roman" w:cs="Times New Roman"/>
          <w:sz w:val="24"/>
          <w:szCs w:val="24"/>
        </w:rPr>
        <w:t xml:space="preserve">. </w:t>
      </w:r>
    </w:p>
    <w:p w14:paraId="075560E6" w14:textId="18F129FC" w:rsidR="007C1517" w:rsidRPr="00114101" w:rsidRDefault="001674F0" w:rsidP="00EA234F">
      <w:pPr>
        <w:spacing w:line="480" w:lineRule="auto"/>
        <w:ind w:firstLine="720"/>
        <w:rPr>
          <w:rFonts w:ascii="Times New Roman" w:hAnsi="Times New Roman" w:cs="Times New Roman"/>
          <w:sz w:val="24"/>
          <w:szCs w:val="24"/>
        </w:rPr>
      </w:pPr>
      <w:r w:rsidRPr="00114101">
        <w:rPr>
          <w:rFonts w:ascii="Times New Roman" w:hAnsi="Times New Roman" w:cs="Times New Roman"/>
          <w:sz w:val="24"/>
          <w:szCs w:val="24"/>
        </w:rPr>
        <w:t>Another,</w:t>
      </w:r>
      <w:r w:rsidR="0073799D" w:rsidRPr="00114101">
        <w:rPr>
          <w:rFonts w:ascii="Times New Roman" w:hAnsi="Times New Roman" w:cs="Times New Roman"/>
          <w:sz w:val="24"/>
          <w:szCs w:val="24"/>
        </w:rPr>
        <w:t xml:space="preserve"> rather unexpected</w:t>
      </w:r>
      <w:r w:rsidRPr="00114101">
        <w:rPr>
          <w:rFonts w:ascii="Times New Roman" w:hAnsi="Times New Roman" w:cs="Times New Roman"/>
          <w:sz w:val="24"/>
          <w:szCs w:val="24"/>
        </w:rPr>
        <w:t>,</w:t>
      </w:r>
      <w:r w:rsidR="0073799D" w:rsidRPr="00114101">
        <w:rPr>
          <w:rFonts w:ascii="Times New Roman" w:hAnsi="Times New Roman" w:cs="Times New Roman"/>
          <w:sz w:val="24"/>
          <w:szCs w:val="24"/>
        </w:rPr>
        <w:t xml:space="preserve"> finding related to individual differences was that extraverts appeared, at first glance, to have higher levels of affect balance than did introverts. Several commentators suggested that it might be introverts who would thrive better in the isolated conditions of lockdown</w:t>
      </w:r>
      <w:r w:rsidR="00795927" w:rsidRPr="00114101">
        <w:rPr>
          <w:rFonts w:ascii="Times New Roman" w:hAnsi="Times New Roman" w:cs="Times New Roman"/>
          <w:sz w:val="24"/>
          <w:szCs w:val="24"/>
        </w:rPr>
        <w:t xml:space="preserve">, whereas extraverts might miss the social contacts that </w:t>
      </w:r>
      <w:r w:rsidR="00795927" w:rsidRPr="00114101">
        <w:rPr>
          <w:rFonts w:ascii="Times New Roman" w:hAnsi="Times New Roman" w:cs="Times New Roman"/>
          <w:sz w:val="24"/>
          <w:szCs w:val="24"/>
        </w:rPr>
        <w:lastRenderedPageBreak/>
        <w:t>energise them</w:t>
      </w:r>
      <w:r w:rsidR="00DC3A78" w:rsidRPr="00114101">
        <w:rPr>
          <w:rFonts w:ascii="Times New Roman" w:hAnsi="Times New Roman" w:cs="Times New Roman"/>
          <w:sz w:val="24"/>
          <w:szCs w:val="24"/>
        </w:rPr>
        <w:t xml:space="preserve"> </w:t>
      </w:r>
      <w:r w:rsidR="00245851" w:rsidRPr="00114101">
        <w:rPr>
          <w:rFonts w:ascii="Times New Roman" w:hAnsi="Times New Roman" w:cs="Times New Roman"/>
          <w:sz w:val="24"/>
          <w:szCs w:val="24"/>
        </w:rPr>
        <w:fldChar w:fldCharType="begin">
          <w:fldData xml:space="preserve">PEVuZE5vdGU+PENpdGU+PEF1dGhvcj5CZXJnPC9BdXRob3I+PFllYXI+MjAyMDwvWWVhcj48UmVj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==
</w:fldData>
        </w:fldChar>
      </w:r>
      <w:r w:rsidR="00AA13D2" w:rsidRPr="00114101">
        <w:rPr>
          <w:rFonts w:ascii="Times New Roman" w:hAnsi="Times New Roman" w:cs="Times New Roman"/>
          <w:sz w:val="24"/>
          <w:szCs w:val="24"/>
        </w:rPr>
        <w:instrText xml:space="preserve"> ADDIN EN.CITE </w:instrText>
      </w:r>
      <w:r w:rsidR="00AA13D2" w:rsidRPr="00114101">
        <w:rPr>
          <w:rFonts w:ascii="Times New Roman" w:hAnsi="Times New Roman" w:cs="Times New Roman"/>
          <w:sz w:val="24"/>
          <w:szCs w:val="24"/>
        </w:rPr>
        <w:fldChar w:fldCharType="begin">
          <w:fldData xml:space="preserve">PEVuZE5vdGU+PENpdGU+PEF1dGhvcj5CZXJnPC9BdXRob3I+PFllYXI+MjAyMDwvWWVhcj48UmVj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==
</w:fldData>
        </w:fldChar>
      </w:r>
      <w:r w:rsidR="00AA13D2" w:rsidRPr="00114101">
        <w:rPr>
          <w:rFonts w:ascii="Times New Roman" w:hAnsi="Times New Roman" w:cs="Times New Roman"/>
          <w:sz w:val="24"/>
          <w:szCs w:val="24"/>
        </w:rPr>
        <w:instrText xml:space="preserve"> ADDIN EN.CITE.DATA </w:instrText>
      </w:r>
      <w:r w:rsidR="00AA13D2" w:rsidRPr="00114101">
        <w:rPr>
          <w:rFonts w:ascii="Times New Roman" w:hAnsi="Times New Roman" w:cs="Times New Roman"/>
          <w:sz w:val="24"/>
          <w:szCs w:val="24"/>
        </w:rPr>
      </w:r>
      <w:r w:rsidR="00AA13D2" w:rsidRPr="00114101">
        <w:rPr>
          <w:rFonts w:ascii="Times New Roman" w:hAnsi="Times New Roman" w:cs="Times New Roman"/>
          <w:sz w:val="24"/>
          <w:szCs w:val="24"/>
        </w:rPr>
        <w:fldChar w:fldCharType="end"/>
      </w:r>
      <w:r w:rsidR="00245851" w:rsidRPr="00114101">
        <w:rPr>
          <w:rFonts w:ascii="Times New Roman" w:hAnsi="Times New Roman" w:cs="Times New Roman"/>
          <w:sz w:val="24"/>
          <w:szCs w:val="24"/>
        </w:rPr>
      </w:r>
      <w:r w:rsidR="00245851" w:rsidRPr="00114101">
        <w:rPr>
          <w:rFonts w:ascii="Times New Roman" w:hAnsi="Times New Roman" w:cs="Times New Roman"/>
          <w:sz w:val="24"/>
          <w:szCs w:val="24"/>
        </w:rPr>
        <w:fldChar w:fldCharType="separate"/>
      </w:r>
      <w:r w:rsidR="00AA13D2" w:rsidRPr="00114101">
        <w:rPr>
          <w:rFonts w:ascii="Times New Roman" w:hAnsi="Times New Roman" w:cs="Times New Roman"/>
          <w:sz w:val="24"/>
          <w:szCs w:val="24"/>
        </w:rPr>
        <w:t>(Berg, 2020; Denham, 2020; Duffy, 2020)</w:t>
      </w:r>
      <w:r w:rsidR="00245851" w:rsidRPr="00114101">
        <w:rPr>
          <w:rFonts w:ascii="Times New Roman" w:hAnsi="Times New Roman" w:cs="Times New Roman"/>
          <w:sz w:val="24"/>
          <w:szCs w:val="24"/>
        </w:rPr>
        <w:fldChar w:fldCharType="end"/>
      </w:r>
      <w:r w:rsidR="00795927" w:rsidRPr="00114101">
        <w:rPr>
          <w:rFonts w:ascii="Times New Roman" w:hAnsi="Times New Roman" w:cs="Times New Roman"/>
          <w:sz w:val="24"/>
          <w:szCs w:val="24"/>
        </w:rPr>
        <w:t xml:space="preserve">. The analysis here revealed that the association of extraversion with higher </w:t>
      </w:r>
      <w:r w:rsidR="00326420" w:rsidRPr="00114101">
        <w:rPr>
          <w:rFonts w:ascii="Times New Roman" w:hAnsi="Times New Roman" w:cs="Times New Roman"/>
          <w:sz w:val="24"/>
          <w:szCs w:val="24"/>
        </w:rPr>
        <w:t xml:space="preserve">wellbeing may have been because the extraverts in the sample </w:t>
      </w:r>
      <w:r w:rsidR="005F5ED9" w:rsidRPr="00114101">
        <w:rPr>
          <w:rFonts w:ascii="Times New Roman" w:hAnsi="Times New Roman" w:cs="Times New Roman"/>
          <w:sz w:val="24"/>
          <w:szCs w:val="24"/>
        </w:rPr>
        <w:t>tended</w:t>
      </w:r>
      <w:r w:rsidR="00326420" w:rsidRPr="00114101">
        <w:rPr>
          <w:rFonts w:ascii="Times New Roman" w:hAnsi="Times New Roman" w:cs="Times New Roman"/>
          <w:sz w:val="24"/>
          <w:szCs w:val="24"/>
        </w:rPr>
        <w:t xml:space="preserve"> to be more emotionally stable than the introverts. Controlling for neuroticism removed the effect, and it seemed that neither </w:t>
      </w:r>
      <w:r w:rsidR="009B45DE" w:rsidRPr="00114101">
        <w:rPr>
          <w:rFonts w:ascii="Times New Roman" w:hAnsi="Times New Roman" w:cs="Times New Roman"/>
          <w:sz w:val="24"/>
          <w:szCs w:val="24"/>
        </w:rPr>
        <w:t xml:space="preserve">of the two </w:t>
      </w:r>
      <w:r w:rsidR="00DB4AEB" w:rsidRPr="00114101">
        <w:rPr>
          <w:rFonts w:ascii="Times New Roman" w:hAnsi="Times New Roman" w:cs="Times New Roman"/>
          <w:sz w:val="24"/>
          <w:szCs w:val="24"/>
        </w:rPr>
        <w:t>orientation</w:t>
      </w:r>
      <w:r w:rsidR="009B45DE" w:rsidRPr="00114101">
        <w:rPr>
          <w:rFonts w:ascii="Times New Roman" w:hAnsi="Times New Roman" w:cs="Times New Roman"/>
          <w:sz w:val="24"/>
          <w:szCs w:val="24"/>
        </w:rPr>
        <w:t>s</w:t>
      </w:r>
      <w:r w:rsidR="00DB4AEB" w:rsidRPr="00114101">
        <w:rPr>
          <w:rFonts w:ascii="Times New Roman" w:hAnsi="Times New Roman" w:cs="Times New Roman"/>
          <w:sz w:val="24"/>
          <w:szCs w:val="24"/>
        </w:rPr>
        <w:t xml:space="preserve"> to the outer world </w:t>
      </w:r>
      <w:r w:rsidR="00826E0F" w:rsidRPr="00114101">
        <w:rPr>
          <w:rFonts w:ascii="Times New Roman" w:hAnsi="Times New Roman" w:cs="Times New Roman"/>
          <w:sz w:val="24"/>
          <w:szCs w:val="24"/>
        </w:rPr>
        <w:t>was strongly related to psychological wellbeing during the lockdown.</w:t>
      </w:r>
      <w:r w:rsidR="0099730E" w:rsidRPr="00114101">
        <w:rPr>
          <w:rFonts w:ascii="Times New Roman" w:hAnsi="Times New Roman" w:cs="Times New Roman"/>
          <w:sz w:val="24"/>
          <w:szCs w:val="24"/>
        </w:rPr>
        <w:t xml:space="preserve"> This ambiguity in the relationship of extra</w:t>
      </w:r>
      <w:r w:rsidR="00E649E5" w:rsidRPr="00114101">
        <w:rPr>
          <w:rFonts w:ascii="Times New Roman" w:hAnsi="Times New Roman" w:cs="Times New Roman"/>
          <w:sz w:val="24"/>
          <w:szCs w:val="24"/>
        </w:rPr>
        <w:t xml:space="preserve">version-introversion to wellbeing in lockdown </w:t>
      </w:r>
      <w:r w:rsidR="003C4679" w:rsidRPr="00114101">
        <w:rPr>
          <w:rFonts w:ascii="Times New Roman" w:hAnsi="Times New Roman" w:cs="Times New Roman"/>
          <w:sz w:val="24"/>
          <w:szCs w:val="24"/>
        </w:rPr>
        <w:t xml:space="preserve">has </w:t>
      </w:r>
      <w:r w:rsidR="00F6068A" w:rsidRPr="00114101">
        <w:rPr>
          <w:rFonts w:ascii="Times New Roman" w:hAnsi="Times New Roman" w:cs="Times New Roman"/>
          <w:sz w:val="24"/>
          <w:szCs w:val="24"/>
        </w:rPr>
        <w:t>emerged</w:t>
      </w:r>
      <w:r w:rsidR="00E649E5" w:rsidRPr="00114101">
        <w:rPr>
          <w:rFonts w:ascii="Times New Roman" w:hAnsi="Times New Roman" w:cs="Times New Roman"/>
          <w:sz w:val="24"/>
          <w:szCs w:val="24"/>
        </w:rPr>
        <w:t xml:space="preserve"> in other studies </w:t>
      </w:r>
      <w:r w:rsidR="00E649E5" w:rsidRPr="00114101">
        <w:rPr>
          <w:rFonts w:ascii="Times New Roman" w:hAnsi="Times New Roman" w:cs="Times New Roman"/>
          <w:sz w:val="24"/>
          <w:szCs w:val="24"/>
        </w:rPr>
        <w:fldChar w:fldCharType="begin">
          <w:fldData xml:space="preserve">PEVuZE5vdGU+PENpdGU+PEF1dGhvcj5XZWk8L0F1dGhvcj48WWVhcj4yMDIwPC9ZZWFyPjxSZWNO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</w:fldData>
        </w:fldChar>
      </w:r>
      <w:r w:rsidR="00F6068A" w:rsidRPr="00114101">
        <w:rPr>
          <w:rFonts w:ascii="Times New Roman" w:hAnsi="Times New Roman" w:cs="Times New Roman"/>
          <w:sz w:val="24"/>
          <w:szCs w:val="24"/>
        </w:rPr>
        <w:instrText xml:space="preserve"> ADDIN EN.CITE </w:instrText>
      </w:r>
      <w:r w:rsidR="00F6068A" w:rsidRPr="00114101">
        <w:rPr>
          <w:rFonts w:ascii="Times New Roman" w:hAnsi="Times New Roman" w:cs="Times New Roman"/>
          <w:sz w:val="24"/>
          <w:szCs w:val="24"/>
        </w:rPr>
        <w:fldChar w:fldCharType="begin">
          <w:fldData xml:space="preserve">PEVuZE5vdGU+PENpdGU+PEF1dGhvcj5XZWk8L0F1dGhvcj48WWVhcj4yMDIwPC9ZZWFyPjxSZWNO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</w:fldData>
        </w:fldChar>
      </w:r>
      <w:r w:rsidR="00F6068A" w:rsidRPr="00114101">
        <w:rPr>
          <w:rFonts w:ascii="Times New Roman" w:hAnsi="Times New Roman" w:cs="Times New Roman"/>
          <w:sz w:val="24"/>
          <w:szCs w:val="24"/>
        </w:rPr>
        <w:instrText xml:space="preserve"> ADDIN EN.CITE.DATA </w:instrText>
      </w:r>
      <w:r w:rsidR="00F6068A" w:rsidRPr="00114101">
        <w:rPr>
          <w:rFonts w:ascii="Times New Roman" w:hAnsi="Times New Roman" w:cs="Times New Roman"/>
          <w:sz w:val="24"/>
          <w:szCs w:val="24"/>
        </w:rPr>
      </w:r>
      <w:r w:rsidR="00F6068A" w:rsidRPr="00114101">
        <w:rPr>
          <w:rFonts w:ascii="Times New Roman" w:hAnsi="Times New Roman" w:cs="Times New Roman"/>
          <w:sz w:val="24"/>
          <w:szCs w:val="24"/>
        </w:rPr>
        <w:fldChar w:fldCharType="end"/>
      </w:r>
      <w:r w:rsidR="00E649E5" w:rsidRPr="00114101">
        <w:rPr>
          <w:rFonts w:ascii="Times New Roman" w:hAnsi="Times New Roman" w:cs="Times New Roman"/>
          <w:sz w:val="24"/>
          <w:szCs w:val="24"/>
        </w:rPr>
      </w:r>
      <w:r w:rsidR="00E649E5" w:rsidRPr="00114101">
        <w:rPr>
          <w:rFonts w:ascii="Times New Roman" w:hAnsi="Times New Roman" w:cs="Times New Roman"/>
          <w:sz w:val="24"/>
          <w:szCs w:val="24"/>
        </w:rPr>
        <w:fldChar w:fldCharType="separate"/>
      </w:r>
      <w:r w:rsidR="00F6068A" w:rsidRPr="00114101">
        <w:rPr>
          <w:rFonts w:ascii="Times New Roman" w:hAnsi="Times New Roman" w:cs="Times New Roman"/>
          <w:sz w:val="24"/>
          <w:szCs w:val="24"/>
        </w:rPr>
        <w:t>(Travers, 2020; Wei, 2020)</w:t>
      </w:r>
      <w:r w:rsidR="00E649E5" w:rsidRPr="00114101">
        <w:rPr>
          <w:rFonts w:ascii="Times New Roman" w:hAnsi="Times New Roman" w:cs="Times New Roman"/>
          <w:sz w:val="24"/>
          <w:szCs w:val="24"/>
        </w:rPr>
        <w:fldChar w:fldCharType="end"/>
      </w:r>
      <w:r w:rsidR="00E649E5" w:rsidRPr="00114101">
        <w:rPr>
          <w:rFonts w:ascii="Times New Roman" w:hAnsi="Times New Roman" w:cs="Times New Roman"/>
          <w:sz w:val="24"/>
          <w:szCs w:val="24"/>
        </w:rPr>
        <w:t>,</w:t>
      </w:r>
      <w:r w:rsidR="00565D16" w:rsidRPr="00114101">
        <w:rPr>
          <w:rFonts w:ascii="Times New Roman" w:hAnsi="Times New Roman" w:cs="Times New Roman"/>
          <w:sz w:val="24"/>
          <w:szCs w:val="24"/>
        </w:rPr>
        <w:t xml:space="preserve"> and among some commentators as the lockdown pandemic wore on</w:t>
      </w:r>
      <w:r w:rsidR="00A83E11" w:rsidRPr="00114101">
        <w:rPr>
          <w:rFonts w:ascii="Times New Roman" w:hAnsi="Times New Roman" w:cs="Times New Roman"/>
          <w:sz w:val="24"/>
          <w:szCs w:val="24"/>
        </w:rPr>
        <w:t xml:space="preserve"> </w:t>
      </w:r>
      <w:r w:rsidR="005B6DA4" w:rsidRPr="00114101">
        <w:rPr>
          <w:rFonts w:ascii="Times New Roman" w:hAnsi="Times New Roman" w:cs="Times New Roman"/>
          <w:sz w:val="24"/>
          <w:szCs w:val="24"/>
        </w:rPr>
        <w:fldChar w:fldCharType="begin"/>
      </w:r>
      <w:r w:rsidR="005B6DA4" w:rsidRPr="00114101">
        <w:rPr>
          <w:rFonts w:ascii="Times New Roman" w:hAnsi="Times New Roman" w:cs="Times New Roman"/>
          <w:sz w:val="24"/>
          <w:szCs w:val="24"/>
        </w:rPr>
        <w:instrText xml:space="preserve"> ADDIN EN.CITE &lt;EndNote&gt;&lt;Cite&gt;&lt;Author&gt;Alford&lt;/Author&gt;&lt;Year&gt;2020&lt;/Year&gt;&lt;RecNum&gt;7907&lt;/RecNum&gt;&lt;DisplayText&gt;(Alford, 2020; Singh, 2020)&lt;/DisplayText&gt;&lt;record&gt;&lt;rec-number&gt;7907&lt;/rec-number&gt;&lt;foreign-keys&gt;&lt;key app="EN" db-id="ra29v0vzerfpz6e2s2pvwppfr2vpw999s2v2" timestamp="1608036513"&gt;7907&lt;/key&gt;&lt;/foreign-keys&gt;&lt;ref-type name="Web Page"&gt;12&lt;/ref-type&gt;&lt;contributors&gt;&lt;authors&gt;&lt;author&gt;Nick Alford&lt;/author&gt;&lt;/authors&gt;&lt;/contributors&gt;&lt;titles&gt;&lt;title&gt;Lockdown as an introvert’s paradise? Not quite&lt;/title&gt;&lt;secondary-title&gt;Theboar&lt;/secondary-title&gt;&lt;/titles&gt;&lt;number&gt;15 December 2020&lt;/number&gt;&lt;dates&gt;&lt;year&gt;2020&lt;/year&gt;&lt;/dates&gt;&lt;urls&gt;&lt;related-urls&gt;&lt;url&gt;https://theboar.org/2020/10/lockdown-introverts-paradise-not-quite/&lt;/url&gt;&lt;/related-urls&gt;&lt;/urls&gt;&lt;/record&gt;&lt;/Cite&gt;&lt;Cite&gt;&lt;Author&gt;Singh&lt;/Author&gt;&lt;Year&gt;2020&lt;/Year&gt;&lt;RecNum&gt;7908&lt;/RecNum&gt;&lt;record&gt;&lt;rec-number&gt;7908&lt;/rec-number&gt;&lt;foreign-keys&gt;&lt;key app="EN" db-id="ra29v0vzerfpz6e2s2pvwppfr2vpw999s2v2" timestamp="1608036771"&gt;7908&lt;/key&gt;&lt;/foreign-keys&gt;&lt;ref-type name="Web Page"&gt;12&lt;/ref-type&gt;&lt;contributors&gt;&lt;authors&gt;&lt;author&gt;Jai Arjun Singh&lt;/author&gt;&lt;/authors&gt;&lt;/contributors&gt;&lt;titles&gt;&lt;title&gt;Introverts haven’t had it much better than extroverts&lt;/title&gt;&lt;/titles&gt;&lt;number&gt;15 December 2020&lt;/number&gt;&lt;dates&gt;&lt;year&gt;2020&lt;/year&gt;&lt;pub-dates&gt;&lt;date&gt;9 July&lt;/date&gt;&lt;/pub-dates&gt;&lt;/dates&gt;&lt;urls&gt;&lt;related-urls&gt;&lt;url&gt;https://www.livemint.com/opinion/columns/introverts-haven-t-had-it-much-better-than-extroverts-11594309488917.html&lt;/url&gt;&lt;/related-urls&gt;&lt;/urls&gt;&lt;/record&gt;&lt;/Cite&gt;&lt;/EndNote&gt;</w:instrText>
      </w:r>
      <w:r w:rsidR="005B6DA4" w:rsidRPr="00114101">
        <w:rPr>
          <w:rFonts w:ascii="Times New Roman" w:hAnsi="Times New Roman" w:cs="Times New Roman"/>
          <w:sz w:val="24"/>
          <w:szCs w:val="24"/>
        </w:rPr>
        <w:fldChar w:fldCharType="separate"/>
      </w:r>
      <w:r w:rsidR="005B6DA4" w:rsidRPr="00114101">
        <w:rPr>
          <w:rFonts w:ascii="Times New Roman" w:hAnsi="Times New Roman" w:cs="Times New Roman"/>
          <w:sz w:val="24"/>
          <w:szCs w:val="24"/>
        </w:rPr>
        <w:t>(Alford, 2020; Singh, 2020)</w:t>
      </w:r>
      <w:r w:rsidR="005B6DA4" w:rsidRPr="00114101">
        <w:rPr>
          <w:rFonts w:ascii="Times New Roman" w:hAnsi="Times New Roman" w:cs="Times New Roman"/>
          <w:sz w:val="24"/>
          <w:szCs w:val="24"/>
        </w:rPr>
        <w:fldChar w:fldCharType="end"/>
      </w:r>
      <w:r w:rsidR="00565D16" w:rsidRPr="00114101">
        <w:rPr>
          <w:rFonts w:ascii="Times New Roman" w:hAnsi="Times New Roman" w:cs="Times New Roman"/>
          <w:sz w:val="24"/>
          <w:szCs w:val="24"/>
        </w:rPr>
        <w:t>, which</w:t>
      </w:r>
      <w:r w:rsidR="00791C20" w:rsidRPr="00114101">
        <w:rPr>
          <w:rFonts w:ascii="Times New Roman" w:hAnsi="Times New Roman" w:cs="Times New Roman"/>
          <w:sz w:val="24"/>
          <w:szCs w:val="24"/>
        </w:rPr>
        <w:t xml:space="preserve"> suggests that </w:t>
      </w:r>
      <w:r w:rsidR="00402627" w:rsidRPr="00114101">
        <w:rPr>
          <w:rFonts w:ascii="Times New Roman" w:hAnsi="Times New Roman" w:cs="Times New Roman"/>
          <w:sz w:val="24"/>
          <w:szCs w:val="24"/>
        </w:rPr>
        <w:t xml:space="preserve">both orientations may find positive and negative aspects </w:t>
      </w:r>
      <w:r w:rsidR="00E10EE1" w:rsidRPr="00114101">
        <w:rPr>
          <w:rFonts w:ascii="Times New Roman" w:hAnsi="Times New Roman" w:cs="Times New Roman"/>
          <w:sz w:val="24"/>
          <w:szCs w:val="24"/>
        </w:rPr>
        <w:t xml:space="preserve">to the lockdown experience. One Church of England cleric has noted that </w:t>
      </w:r>
      <w:r w:rsidR="00B327B6" w:rsidRPr="00114101">
        <w:rPr>
          <w:rFonts w:ascii="Times New Roman" w:hAnsi="Times New Roman" w:cs="Times New Roman"/>
          <w:sz w:val="24"/>
          <w:szCs w:val="24"/>
        </w:rPr>
        <w:t xml:space="preserve">his working desk, normally the place where he was relaxed as an introvert, had become </w:t>
      </w:r>
      <w:r w:rsidR="00761DD5" w:rsidRPr="00114101">
        <w:rPr>
          <w:rFonts w:ascii="Times New Roman" w:hAnsi="Times New Roman" w:cs="Times New Roman"/>
          <w:sz w:val="24"/>
          <w:szCs w:val="24"/>
        </w:rPr>
        <w:t>a more</w:t>
      </w:r>
      <w:r w:rsidR="007C1517" w:rsidRPr="00114101">
        <w:rPr>
          <w:rFonts w:ascii="Times New Roman" w:hAnsi="Times New Roman" w:cs="Times New Roman"/>
          <w:sz w:val="24"/>
          <w:szCs w:val="24"/>
        </w:rPr>
        <w:t xml:space="preserve"> draining place to be: </w:t>
      </w:r>
    </w:p>
    <w:p w14:paraId="5991CE3B" w14:textId="7D274449" w:rsidR="002D2133" w:rsidRPr="00114101" w:rsidRDefault="007C1517" w:rsidP="007C1517">
      <w:pPr>
        <w:ind w:left="709" w:firstLine="11"/>
        <w:rPr>
          <w:rFonts w:ascii="Times New Roman" w:hAnsi="Times New Roman" w:cs="Times New Roman"/>
          <w:sz w:val="24"/>
          <w:szCs w:val="24"/>
        </w:rPr>
      </w:pPr>
      <w:r w:rsidRPr="00114101">
        <w:rPr>
          <w:rFonts w:ascii="Times New Roman" w:hAnsi="Times New Roman" w:cs="Times New Roman"/>
          <w:sz w:val="24"/>
          <w:szCs w:val="24"/>
        </w:rPr>
        <w:t xml:space="preserve">As a result, my desk feels like a dramatically different place. It is no longer a location reserved for bounded, secluded time on emails, the phone, or sermon writing. Rather, my desk is now a meeting-room, a supervision site, the coffee queue at the back of church, and a worship space. </w:t>
      </w:r>
      <w:r w:rsidRPr="00114101">
        <w:rPr>
          <w:rFonts w:ascii="Times New Roman" w:hAnsi="Times New Roman" w:cs="Times New Roman"/>
          <w:sz w:val="24"/>
          <w:szCs w:val="24"/>
        </w:rPr>
        <w:fldChar w:fldCharType="begin"/>
      </w:r>
      <w:r w:rsidRPr="00114101">
        <w:rPr>
          <w:rFonts w:ascii="Times New Roman" w:hAnsi="Times New Roman" w:cs="Times New Roman"/>
          <w:sz w:val="24"/>
          <w:szCs w:val="24"/>
        </w:rPr>
        <w:instrText xml:space="preserve"> ADDIN EN.CITE &lt;EndNote&gt;&lt;Cite&gt;&lt;Author&gt;Lockley&lt;/Author&gt;&lt;Year&gt;2020&lt;/Year&gt;&lt;RecNum&gt;7889&lt;/RecNum&gt;&lt;DisplayText&gt;(Lockley, 2020)&lt;/DisplayText&gt;&lt;record&gt;&lt;rec-number&gt;7889&lt;/rec-number&gt;&lt;foreign-keys&gt;&lt;key app="EN" db-id="ra29v0vzerfpz6e2s2pvwppfr2vpw999s2v2" timestamp="1607938977"&gt;7889&lt;/key&gt;&lt;/foreign-keys&gt;&lt;ref-type name="Newspaper Article"&gt;23&lt;/ref-type&gt;&lt;contributors&gt;&lt;authors&gt;&lt;author&gt;Philip Lockley&lt;/author&gt;&lt;/authors&gt;&lt;/contributors&gt;&lt;titles&gt;&lt;title&gt;Incarnational ministry is desk-based, for now&lt;/title&gt;&lt;secondary-title&gt;Church Times&lt;/secondary-title&gt;&lt;/titles&gt;&lt;dates&gt;&lt;year&gt;2020&lt;/year&gt;&lt;pub-dates&gt;&lt;date&gt;9 April&lt;/date&gt;&lt;/pub-dates&gt;&lt;/dates&gt;&lt;pub-location&gt;London&lt;/pub-location&gt;&lt;urls&gt;&lt;related-urls&gt;&lt;url&gt;https://www.churchtimes.co.uk/articles/2020/9-april/comment/opinion/incarnational-ministry-is-desk-based-for-now&lt;/url&gt;&lt;/related-urls&gt;&lt;/urls&gt;&lt;/record&gt;&lt;/Cite&gt;&lt;/EndNote&gt;</w:instrText>
      </w:r>
      <w:r w:rsidRPr="00114101">
        <w:rPr>
          <w:rFonts w:ascii="Times New Roman" w:hAnsi="Times New Roman" w:cs="Times New Roman"/>
          <w:sz w:val="24"/>
          <w:szCs w:val="24"/>
        </w:rPr>
        <w:fldChar w:fldCharType="separate"/>
      </w:r>
      <w:r w:rsidRPr="00114101">
        <w:rPr>
          <w:rFonts w:ascii="Times New Roman" w:hAnsi="Times New Roman" w:cs="Times New Roman"/>
          <w:sz w:val="24"/>
          <w:szCs w:val="24"/>
        </w:rPr>
        <w:t>(Lockley, 2020)</w:t>
      </w:r>
      <w:r w:rsidRPr="00114101">
        <w:rPr>
          <w:rFonts w:ascii="Times New Roman" w:hAnsi="Times New Roman" w:cs="Times New Roman"/>
          <w:sz w:val="24"/>
          <w:szCs w:val="24"/>
        </w:rPr>
        <w:fldChar w:fldCharType="end"/>
      </w:r>
    </w:p>
    <w:p w14:paraId="3D404215" w14:textId="77777777" w:rsidR="007C1517" w:rsidRPr="00114101" w:rsidRDefault="007C1517" w:rsidP="00396619">
      <w:pPr>
        <w:spacing w:line="480" w:lineRule="auto"/>
        <w:ind w:firstLine="720"/>
        <w:rPr>
          <w:rFonts w:ascii="Times New Roman" w:hAnsi="Times New Roman" w:cs="Times New Roman"/>
          <w:sz w:val="24"/>
          <w:szCs w:val="24"/>
        </w:rPr>
      </w:pPr>
    </w:p>
    <w:p w14:paraId="7322782B" w14:textId="35EC92D7" w:rsidR="005A01DE" w:rsidRPr="00114101" w:rsidRDefault="00346F96" w:rsidP="00396619">
      <w:pPr>
        <w:spacing w:line="480" w:lineRule="auto"/>
        <w:ind w:firstLine="720"/>
        <w:rPr>
          <w:rFonts w:ascii="Times New Roman" w:hAnsi="Times New Roman" w:cs="Times New Roman"/>
          <w:sz w:val="24"/>
          <w:szCs w:val="24"/>
        </w:rPr>
      </w:pPr>
      <w:r w:rsidRPr="00114101">
        <w:rPr>
          <w:rFonts w:ascii="Times New Roman" w:hAnsi="Times New Roman" w:cs="Times New Roman"/>
          <w:sz w:val="24"/>
          <w:szCs w:val="24"/>
        </w:rPr>
        <w:t xml:space="preserve">Third, </w:t>
      </w:r>
      <w:r w:rsidR="00EB22E4" w:rsidRPr="00114101">
        <w:rPr>
          <w:rFonts w:ascii="Times New Roman" w:hAnsi="Times New Roman" w:cs="Times New Roman"/>
          <w:sz w:val="24"/>
          <w:szCs w:val="24"/>
        </w:rPr>
        <w:t xml:space="preserve">there was a marked tendency for younger people to have lower wellbeing than older people during the lockdown. </w:t>
      </w:r>
      <w:r w:rsidR="00A77928" w:rsidRPr="00114101">
        <w:rPr>
          <w:rFonts w:ascii="Times New Roman" w:hAnsi="Times New Roman" w:cs="Times New Roman"/>
          <w:sz w:val="24"/>
          <w:szCs w:val="24"/>
        </w:rPr>
        <w:t xml:space="preserve">Age may reflect both individual difference (if </w:t>
      </w:r>
      <w:r w:rsidR="009B45DE" w:rsidRPr="00114101">
        <w:rPr>
          <w:rFonts w:ascii="Times New Roman" w:hAnsi="Times New Roman" w:cs="Times New Roman"/>
          <w:sz w:val="24"/>
          <w:szCs w:val="24"/>
        </w:rPr>
        <w:t>wellbeing</w:t>
      </w:r>
      <w:r w:rsidR="00A77928" w:rsidRPr="00114101">
        <w:rPr>
          <w:rFonts w:ascii="Times New Roman" w:hAnsi="Times New Roman" w:cs="Times New Roman"/>
          <w:sz w:val="24"/>
          <w:szCs w:val="24"/>
        </w:rPr>
        <w:t xml:space="preserve"> is related to age </w:t>
      </w:r>
      <w:r w:rsidR="00C20824" w:rsidRPr="00114101">
        <w:rPr>
          <w:rFonts w:ascii="Times New Roman" w:hAnsi="Times New Roman" w:cs="Times New Roman"/>
          <w:sz w:val="24"/>
          <w:szCs w:val="24"/>
        </w:rPr>
        <w:t xml:space="preserve">per se) or context (as a proxy for the different kinds of lifestyle under lockdown). </w:t>
      </w:r>
      <w:r w:rsidR="00EB22E4" w:rsidRPr="00114101">
        <w:rPr>
          <w:rFonts w:ascii="Times New Roman" w:hAnsi="Times New Roman" w:cs="Times New Roman"/>
          <w:sz w:val="24"/>
          <w:szCs w:val="24"/>
        </w:rPr>
        <w:t>The sample reflected the generally ageing profile of the Church of England, and a high prop</w:t>
      </w:r>
      <w:r w:rsidR="00DE4705" w:rsidRPr="00114101">
        <w:rPr>
          <w:rFonts w:ascii="Times New Roman" w:hAnsi="Times New Roman" w:cs="Times New Roman"/>
          <w:sz w:val="24"/>
          <w:szCs w:val="24"/>
        </w:rPr>
        <w:t>ortion of respondents were at or near retirement age.</w:t>
      </w:r>
      <w:r w:rsidR="00A0789E" w:rsidRPr="00114101">
        <w:rPr>
          <w:rFonts w:ascii="Times New Roman" w:hAnsi="Times New Roman" w:cs="Times New Roman"/>
          <w:sz w:val="24"/>
          <w:szCs w:val="24"/>
        </w:rPr>
        <w:t xml:space="preserve"> Although this </w:t>
      </w:r>
      <w:r w:rsidR="00653056" w:rsidRPr="00114101">
        <w:rPr>
          <w:rFonts w:ascii="Times New Roman" w:hAnsi="Times New Roman" w:cs="Times New Roman"/>
          <w:sz w:val="24"/>
          <w:szCs w:val="24"/>
        </w:rPr>
        <w:t xml:space="preserve">age group were more vulnerable to the physical effects of the virus, they may have been </w:t>
      </w:r>
      <w:r w:rsidR="00CC6973" w:rsidRPr="00114101">
        <w:rPr>
          <w:rFonts w:ascii="Times New Roman" w:hAnsi="Times New Roman" w:cs="Times New Roman"/>
          <w:sz w:val="24"/>
          <w:szCs w:val="24"/>
        </w:rPr>
        <w:t xml:space="preserve">relatively less affected by the social dislocation of lockdown. It was young people whose incomes were most threatened and who were more </w:t>
      </w:r>
      <w:r w:rsidR="005C0CDC" w:rsidRPr="00114101">
        <w:rPr>
          <w:rFonts w:ascii="Times New Roman" w:hAnsi="Times New Roman" w:cs="Times New Roman"/>
          <w:sz w:val="24"/>
          <w:szCs w:val="24"/>
        </w:rPr>
        <w:t xml:space="preserve">likely to have to try and keep working in conditions that </w:t>
      </w:r>
      <w:r w:rsidR="00E668D1" w:rsidRPr="00114101">
        <w:rPr>
          <w:rFonts w:ascii="Times New Roman" w:hAnsi="Times New Roman" w:cs="Times New Roman"/>
          <w:sz w:val="24"/>
          <w:szCs w:val="24"/>
        </w:rPr>
        <w:t xml:space="preserve">could be stressful, especially if it meant </w:t>
      </w:r>
      <w:r w:rsidR="00F60A4A" w:rsidRPr="00114101">
        <w:rPr>
          <w:rFonts w:ascii="Times New Roman" w:hAnsi="Times New Roman" w:cs="Times New Roman"/>
          <w:sz w:val="24"/>
          <w:szCs w:val="24"/>
        </w:rPr>
        <w:t xml:space="preserve">being confined to home with young children. </w:t>
      </w:r>
    </w:p>
    <w:p w14:paraId="47FC5B40" w14:textId="0A5E0C2B" w:rsidR="00346F96" w:rsidRPr="00114101" w:rsidRDefault="003F6D51" w:rsidP="00EA234F">
      <w:pPr>
        <w:spacing w:line="480" w:lineRule="auto"/>
        <w:ind w:firstLine="720"/>
        <w:rPr>
          <w:rFonts w:ascii="Times New Roman" w:hAnsi="Times New Roman" w:cs="Times New Roman"/>
          <w:sz w:val="24"/>
          <w:szCs w:val="24"/>
        </w:rPr>
      </w:pPr>
      <w:r w:rsidRPr="00114101">
        <w:rPr>
          <w:rFonts w:ascii="Times New Roman" w:hAnsi="Times New Roman" w:cs="Times New Roman"/>
          <w:sz w:val="24"/>
          <w:szCs w:val="24"/>
        </w:rPr>
        <w:t xml:space="preserve">Fourth, </w:t>
      </w:r>
      <w:r w:rsidR="00346F96" w:rsidRPr="00114101">
        <w:rPr>
          <w:rFonts w:ascii="Times New Roman" w:hAnsi="Times New Roman" w:cs="Times New Roman"/>
          <w:sz w:val="24"/>
          <w:szCs w:val="24"/>
        </w:rPr>
        <w:t xml:space="preserve">the </w:t>
      </w:r>
      <w:r w:rsidR="00881313" w:rsidRPr="00114101">
        <w:rPr>
          <w:rFonts w:ascii="Times New Roman" w:hAnsi="Times New Roman" w:cs="Times New Roman"/>
          <w:sz w:val="24"/>
          <w:szCs w:val="24"/>
        </w:rPr>
        <w:t xml:space="preserve">study showed that </w:t>
      </w:r>
      <w:r w:rsidR="003C4240" w:rsidRPr="00114101">
        <w:rPr>
          <w:rFonts w:ascii="Times New Roman" w:hAnsi="Times New Roman" w:cs="Times New Roman"/>
          <w:sz w:val="24"/>
          <w:szCs w:val="24"/>
        </w:rPr>
        <w:t>Anglo-Catholics tended to fare worse than Evangelicals</w:t>
      </w:r>
      <w:r w:rsidR="002074F3" w:rsidRPr="00114101">
        <w:rPr>
          <w:rFonts w:ascii="Times New Roman" w:hAnsi="Times New Roman" w:cs="Times New Roman"/>
          <w:sz w:val="24"/>
          <w:szCs w:val="24"/>
        </w:rPr>
        <w:t xml:space="preserve"> during the lockdown. </w:t>
      </w:r>
      <w:r w:rsidRPr="00114101">
        <w:rPr>
          <w:rFonts w:ascii="Times New Roman" w:hAnsi="Times New Roman" w:cs="Times New Roman"/>
          <w:sz w:val="24"/>
          <w:szCs w:val="24"/>
        </w:rPr>
        <w:t>Elsewhere</w:t>
      </w:r>
      <w:r w:rsidR="002074F3" w:rsidRPr="00114101">
        <w:rPr>
          <w:rFonts w:ascii="Times New Roman" w:hAnsi="Times New Roman" w:cs="Times New Roman"/>
          <w:sz w:val="24"/>
          <w:szCs w:val="24"/>
        </w:rPr>
        <w:t xml:space="preserve"> we have shown that Anglo-Catholics</w:t>
      </w:r>
      <w:r w:rsidR="00C619DD" w:rsidRPr="00114101">
        <w:rPr>
          <w:rFonts w:ascii="Times New Roman" w:hAnsi="Times New Roman" w:cs="Times New Roman"/>
          <w:sz w:val="24"/>
          <w:szCs w:val="24"/>
        </w:rPr>
        <w:t xml:space="preserve"> in the Church of </w:t>
      </w:r>
      <w:r w:rsidR="00C619DD" w:rsidRPr="00114101">
        <w:rPr>
          <w:rFonts w:ascii="Times New Roman" w:hAnsi="Times New Roman" w:cs="Times New Roman"/>
          <w:sz w:val="24"/>
          <w:szCs w:val="24"/>
        </w:rPr>
        <w:lastRenderedPageBreak/>
        <w:t>England</w:t>
      </w:r>
      <w:r w:rsidR="002074F3" w:rsidRPr="00114101">
        <w:rPr>
          <w:rFonts w:ascii="Times New Roman" w:hAnsi="Times New Roman" w:cs="Times New Roman"/>
          <w:sz w:val="24"/>
          <w:szCs w:val="24"/>
        </w:rPr>
        <w:t xml:space="preserve">, in common with Roman Catholics, had </w:t>
      </w:r>
      <w:r w:rsidR="005A01DE" w:rsidRPr="00114101">
        <w:rPr>
          <w:rFonts w:ascii="Times New Roman" w:hAnsi="Times New Roman" w:cs="Times New Roman"/>
          <w:sz w:val="24"/>
          <w:szCs w:val="24"/>
        </w:rPr>
        <w:t>stronger ties to church buildings than</w:t>
      </w:r>
      <w:r w:rsidR="00C619DD" w:rsidRPr="00114101">
        <w:rPr>
          <w:rFonts w:ascii="Times New Roman" w:hAnsi="Times New Roman" w:cs="Times New Roman"/>
          <w:sz w:val="24"/>
          <w:szCs w:val="24"/>
        </w:rPr>
        <w:t xml:space="preserve"> did Anglican Evangelicals</w:t>
      </w:r>
      <w:r w:rsidR="004470E0">
        <w:rPr>
          <w:rFonts w:ascii="Times New Roman" w:hAnsi="Times New Roman" w:cs="Times New Roman"/>
          <w:sz w:val="24"/>
          <w:szCs w:val="24"/>
        </w:rPr>
        <w:t xml:space="preserve"> </w:t>
      </w:r>
      <w:r w:rsidR="005812DA">
        <w:rPr>
          <w:rFonts w:ascii="Times New Roman" w:hAnsi="Times New Roman" w:cs="Times New Roman"/>
          <w:sz w:val="24"/>
          <w:szCs w:val="24"/>
        </w:rPr>
        <w:fldChar w:fldCharType="begin"/>
      </w:r>
      <w:r w:rsidR="005812DA">
        <w:rPr>
          <w:rFonts w:ascii="Times New Roman" w:hAnsi="Times New Roman" w:cs="Times New Roman"/>
          <w:sz w:val="24"/>
          <w:szCs w:val="24"/>
        </w:rPr>
        <w:instrText xml:space="preserve"> ADDIN EN.CITE &lt;EndNote&gt;&lt;Cite&gt;&lt;Author&gt;Village&lt;/Author&gt;&lt;Year&gt;In press&lt;/Year&gt;&lt;RecNum&gt;7926&lt;/RecNum&gt;&lt;DisplayText&gt;(Village &amp;amp; Francis, In press-a)&lt;/DisplayText&gt;&lt;record&gt;&lt;rec-number&gt;7926&lt;/rec-number&gt;&lt;foreign-keys&gt;&lt;key app="EN" db-id="ra29v0vzerfpz6e2s2pvwppfr2vpw999s2v2" timestamp="1609751674"&gt;7926&lt;/key&gt;&lt;/foreign-keys&gt;&lt;ref-type name="Journal Article"&gt;17&lt;/ref-type&gt;&lt;contributors&gt;&lt;authors&gt;&lt;author&gt;Village, Andrew&lt;/author&gt;&lt;author&gt;Francis, Leslie J.&lt;/author&gt;&lt;/authors&gt;&lt;/contributors&gt;&lt;titles&gt;&lt;title&gt;Churches and faith: Attitude towards church buildings during the 2020 Covid-19 lockdown among churchgoers in England&lt;/title&gt;&lt;secondary-title&gt;Ecclesial Practices&lt;/secondary-title&gt;&lt;/titles&gt;&lt;periodical&gt;&lt;full-title&gt;Ecclesial Practices&lt;/full-title&gt;&lt;/periodical&gt;&lt;keywords&gt;&lt;keyword&gt;CC&amp;amp;Y&lt;/keyword&gt;&lt;/keywords&gt;&lt;dates&gt;&lt;year&gt;In press&lt;/year&gt;&lt;/dates&gt;&lt;urls&gt;&lt;/urls&gt;&lt;/record&gt;&lt;/Cite&gt;&lt;/EndNote&gt;</w:instrText>
      </w:r>
      <w:r w:rsidR="005812DA">
        <w:rPr>
          <w:rFonts w:ascii="Times New Roman" w:hAnsi="Times New Roman" w:cs="Times New Roman"/>
          <w:sz w:val="24"/>
          <w:szCs w:val="24"/>
        </w:rPr>
        <w:fldChar w:fldCharType="separate"/>
      </w:r>
      <w:r w:rsidR="005812DA">
        <w:rPr>
          <w:rFonts w:ascii="Times New Roman" w:hAnsi="Times New Roman" w:cs="Times New Roman"/>
          <w:noProof/>
          <w:sz w:val="24"/>
          <w:szCs w:val="24"/>
        </w:rPr>
        <w:t>(Village &amp; Francis, In press-a)</w:t>
      </w:r>
      <w:r w:rsidR="005812DA">
        <w:rPr>
          <w:rFonts w:ascii="Times New Roman" w:hAnsi="Times New Roman" w:cs="Times New Roman"/>
          <w:sz w:val="24"/>
          <w:szCs w:val="24"/>
        </w:rPr>
        <w:fldChar w:fldCharType="end"/>
      </w:r>
      <w:r w:rsidR="00C619DD" w:rsidRPr="00114101">
        <w:rPr>
          <w:rFonts w:ascii="Times New Roman" w:hAnsi="Times New Roman" w:cs="Times New Roman"/>
          <w:sz w:val="24"/>
          <w:szCs w:val="24"/>
        </w:rPr>
        <w:t xml:space="preserve">. </w:t>
      </w:r>
      <w:r w:rsidR="008379BB" w:rsidRPr="00114101">
        <w:rPr>
          <w:rFonts w:ascii="Times New Roman" w:hAnsi="Times New Roman" w:cs="Times New Roman"/>
          <w:sz w:val="24"/>
          <w:szCs w:val="24"/>
        </w:rPr>
        <w:t>Lockdown also meant that</w:t>
      </w:r>
      <w:r w:rsidR="00137004" w:rsidRPr="00114101">
        <w:rPr>
          <w:rFonts w:ascii="Times New Roman" w:hAnsi="Times New Roman" w:cs="Times New Roman"/>
          <w:sz w:val="24"/>
          <w:szCs w:val="24"/>
        </w:rPr>
        <w:t xml:space="preserve"> the Eucharist, a rite that is more central to Anglo-Catholics than Evangel</w:t>
      </w:r>
      <w:r w:rsidR="00383747" w:rsidRPr="00114101">
        <w:rPr>
          <w:rFonts w:ascii="Times New Roman" w:hAnsi="Times New Roman" w:cs="Times New Roman"/>
          <w:sz w:val="24"/>
          <w:szCs w:val="24"/>
        </w:rPr>
        <w:t xml:space="preserve">icals, was not available for the vast majority of the Church, and this </w:t>
      </w:r>
      <w:r w:rsidR="00396619" w:rsidRPr="00114101">
        <w:rPr>
          <w:rFonts w:ascii="Times New Roman" w:hAnsi="Times New Roman" w:cs="Times New Roman"/>
          <w:sz w:val="24"/>
          <w:szCs w:val="24"/>
        </w:rPr>
        <w:t>may have made the online worship that was available less spiritually satisfying to those with more Catholic leanings.</w:t>
      </w:r>
    </w:p>
    <w:p w14:paraId="70447BD0" w14:textId="40C7E2B2" w:rsidR="00396619" w:rsidRPr="00114101" w:rsidRDefault="00C61139" w:rsidP="00B13E01">
      <w:pPr>
        <w:spacing w:line="480" w:lineRule="auto"/>
        <w:ind w:firstLine="720"/>
        <w:rPr>
          <w:rFonts w:ascii="Times New Roman" w:hAnsi="Times New Roman" w:cs="Times New Roman"/>
          <w:sz w:val="24"/>
          <w:szCs w:val="24"/>
        </w:rPr>
      </w:pPr>
      <w:r w:rsidRPr="00114101">
        <w:rPr>
          <w:rFonts w:ascii="Times New Roman" w:hAnsi="Times New Roman" w:cs="Times New Roman"/>
          <w:sz w:val="24"/>
          <w:szCs w:val="24"/>
        </w:rPr>
        <w:t xml:space="preserve">Fifth, </w:t>
      </w:r>
      <w:r w:rsidR="00B02E3E" w:rsidRPr="00114101">
        <w:rPr>
          <w:rFonts w:ascii="Times New Roman" w:hAnsi="Times New Roman" w:cs="Times New Roman"/>
          <w:sz w:val="24"/>
          <w:szCs w:val="24"/>
        </w:rPr>
        <w:t xml:space="preserve">the study showed </w:t>
      </w:r>
      <w:r w:rsidR="00A31927" w:rsidRPr="00114101">
        <w:rPr>
          <w:rFonts w:ascii="Times New Roman" w:hAnsi="Times New Roman" w:cs="Times New Roman"/>
          <w:sz w:val="24"/>
          <w:szCs w:val="24"/>
        </w:rPr>
        <w:t xml:space="preserve">that contextual variables had some predictive power after allowing for </w:t>
      </w:r>
      <w:r w:rsidR="00B13E01" w:rsidRPr="00114101">
        <w:rPr>
          <w:rFonts w:ascii="Times New Roman" w:hAnsi="Times New Roman" w:cs="Times New Roman"/>
          <w:sz w:val="24"/>
          <w:szCs w:val="24"/>
        </w:rPr>
        <w:t>individual differences and religious expression. P</w:t>
      </w:r>
      <w:r w:rsidR="00B02E3E" w:rsidRPr="00114101">
        <w:rPr>
          <w:rFonts w:ascii="Times New Roman" w:hAnsi="Times New Roman" w:cs="Times New Roman"/>
          <w:sz w:val="24"/>
          <w:szCs w:val="24"/>
        </w:rPr>
        <w:t xml:space="preserve">eople in rural areas tended to fare better than those in inner city areas. </w:t>
      </w:r>
      <w:r w:rsidR="005B3B67" w:rsidRPr="00114101">
        <w:rPr>
          <w:rFonts w:ascii="Times New Roman" w:hAnsi="Times New Roman" w:cs="Times New Roman"/>
          <w:sz w:val="24"/>
          <w:szCs w:val="24"/>
        </w:rPr>
        <w:t>In the first lockdown in England</w:t>
      </w:r>
      <w:r w:rsidR="002769ED" w:rsidRPr="00114101">
        <w:rPr>
          <w:rFonts w:ascii="Times New Roman" w:hAnsi="Times New Roman" w:cs="Times New Roman"/>
          <w:sz w:val="24"/>
          <w:szCs w:val="24"/>
        </w:rPr>
        <w:t>,</w:t>
      </w:r>
      <w:r w:rsidR="005B3B67" w:rsidRPr="00114101">
        <w:rPr>
          <w:rFonts w:ascii="Times New Roman" w:hAnsi="Times New Roman" w:cs="Times New Roman"/>
          <w:sz w:val="24"/>
          <w:szCs w:val="24"/>
        </w:rPr>
        <w:t xml:space="preserve"> it was place</w:t>
      </w:r>
      <w:r w:rsidR="002769ED" w:rsidRPr="00114101">
        <w:rPr>
          <w:rFonts w:ascii="Times New Roman" w:hAnsi="Times New Roman" w:cs="Times New Roman"/>
          <w:sz w:val="24"/>
          <w:szCs w:val="24"/>
        </w:rPr>
        <w:t>s</w:t>
      </w:r>
      <w:r w:rsidR="005B3B67" w:rsidRPr="00114101">
        <w:rPr>
          <w:rFonts w:ascii="Times New Roman" w:hAnsi="Times New Roman" w:cs="Times New Roman"/>
          <w:sz w:val="24"/>
          <w:szCs w:val="24"/>
        </w:rPr>
        <w:t xml:space="preserve"> such as London where the virus spread most rapidly, and where the shutting down of </w:t>
      </w:r>
      <w:r w:rsidR="00262653" w:rsidRPr="00114101">
        <w:rPr>
          <w:rFonts w:ascii="Times New Roman" w:hAnsi="Times New Roman" w:cs="Times New Roman"/>
          <w:sz w:val="24"/>
          <w:szCs w:val="24"/>
        </w:rPr>
        <w:t xml:space="preserve">places of work </w:t>
      </w:r>
      <w:r w:rsidR="002769ED" w:rsidRPr="00114101">
        <w:rPr>
          <w:rFonts w:ascii="Times New Roman" w:hAnsi="Times New Roman" w:cs="Times New Roman"/>
          <w:sz w:val="24"/>
          <w:szCs w:val="24"/>
        </w:rPr>
        <w:t xml:space="preserve">had the </w:t>
      </w:r>
      <w:r w:rsidR="00262653" w:rsidRPr="00114101">
        <w:rPr>
          <w:rFonts w:ascii="Times New Roman" w:hAnsi="Times New Roman" w:cs="Times New Roman"/>
          <w:sz w:val="24"/>
          <w:szCs w:val="24"/>
        </w:rPr>
        <w:t xml:space="preserve">most </w:t>
      </w:r>
      <w:r w:rsidR="002769ED" w:rsidRPr="00114101">
        <w:rPr>
          <w:rFonts w:ascii="Times New Roman" w:hAnsi="Times New Roman" w:cs="Times New Roman"/>
          <w:sz w:val="24"/>
          <w:szCs w:val="24"/>
        </w:rPr>
        <w:t>startling effect</w:t>
      </w:r>
      <w:r w:rsidR="00262653" w:rsidRPr="00114101">
        <w:rPr>
          <w:rFonts w:ascii="Times New Roman" w:hAnsi="Times New Roman" w:cs="Times New Roman"/>
          <w:sz w:val="24"/>
          <w:szCs w:val="24"/>
        </w:rPr>
        <w:t>. Inner cities became ghost</w:t>
      </w:r>
      <w:r w:rsidR="008224DF" w:rsidRPr="00114101">
        <w:rPr>
          <w:rFonts w:ascii="Times New Roman" w:hAnsi="Times New Roman" w:cs="Times New Roman"/>
          <w:sz w:val="24"/>
          <w:szCs w:val="24"/>
        </w:rPr>
        <w:t xml:space="preserve"> towns, and people used to </w:t>
      </w:r>
      <w:r w:rsidR="00820319" w:rsidRPr="00114101">
        <w:rPr>
          <w:rFonts w:ascii="Times New Roman" w:hAnsi="Times New Roman" w:cs="Times New Roman"/>
          <w:sz w:val="24"/>
          <w:szCs w:val="24"/>
        </w:rPr>
        <w:t>a</w:t>
      </w:r>
      <w:r w:rsidR="008224DF" w:rsidRPr="00114101">
        <w:rPr>
          <w:rFonts w:ascii="Times New Roman" w:hAnsi="Times New Roman" w:cs="Times New Roman"/>
          <w:sz w:val="24"/>
          <w:szCs w:val="24"/>
        </w:rPr>
        <w:t xml:space="preserve"> vibrant </w:t>
      </w:r>
      <w:r w:rsidR="002769ED" w:rsidRPr="00114101">
        <w:rPr>
          <w:rFonts w:ascii="Times New Roman" w:hAnsi="Times New Roman" w:cs="Times New Roman"/>
          <w:sz w:val="24"/>
          <w:szCs w:val="24"/>
        </w:rPr>
        <w:t>social</w:t>
      </w:r>
      <w:r w:rsidR="00820319" w:rsidRPr="00114101">
        <w:rPr>
          <w:rFonts w:ascii="Times New Roman" w:hAnsi="Times New Roman" w:cs="Times New Roman"/>
          <w:sz w:val="24"/>
          <w:szCs w:val="24"/>
        </w:rPr>
        <w:t xml:space="preserve"> </w:t>
      </w:r>
      <w:r w:rsidR="00070EE0" w:rsidRPr="00114101">
        <w:rPr>
          <w:rFonts w:ascii="Times New Roman" w:hAnsi="Times New Roman" w:cs="Times New Roman"/>
          <w:sz w:val="24"/>
          <w:szCs w:val="24"/>
        </w:rPr>
        <w:t xml:space="preserve">atmosphere </w:t>
      </w:r>
      <w:r w:rsidR="00820319" w:rsidRPr="00114101">
        <w:rPr>
          <w:rFonts w:ascii="Times New Roman" w:hAnsi="Times New Roman" w:cs="Times New Roman"/>
          <w:sz w:val="24"/>
          <w:szCs w:val="24"/>
        </w:rPr>
        <w:t xml:space="preserve">would have </w:t>
      </w:r>
      <w:r w:rsidR="00F26172" w:rsidRPr="00114101">
        <w:rPr>
          <w:rFonts w:ascii="Times New Roman" w:hAnsi="Times New Roman" w:cs="Times New Roman"/>
          <w:sz w:val="24"/>
          <w:szCs w:val="24"/>
        </w:rPr>
        <w:t>been very aware of the</w:t>
      </w:r>
      <w:r w:rsidR="00820319" w:rsidRPr="00114101">
        <w:rPr>
          <w:rFonts w:ascii="Times New Roman" w:hAnsi="Times New Roman" w:cs="Times New Roman"/>
          <w:sz w:val="24"/>
          <w:szCs w:val="24"/>
        </w:rPr>
        <w:t xml:space="preserve"> change </w:t>
      </w:r>
      <w:r w:rsidR="00F26172" w:rsidRPr="00114101">
        <w:rPr>
          <w:rFonts w:ascii="Times New Roman" w:hAnsi="Times New Roman" w:cs="Times New Roman"/>
          <w:sz w:val="24"/>
          <w:szCs w:val="24"/>
        </w:rPr>
        <w:t xml:space="preserve">in the pace of life. Perhaps in rural areas, </w:t>
      </w:r>
      <w:r w:rsidR="00526F73" w:rsidRPr="00114101">
        <w:rPr>
          <w:rFonts w:ascii="Times New Roman" w:hAnsi="Times New Roman" w:cs="Times New Roman"/>
          <w:sz w:val="24"/>
          <w:szCs w:val="24"/>
        </w:rPr>
        <w:t>with more scattered communities</w:t>
      </w:r>
      <w:r w:rsidR="00070EE0" w:rsidRPr="00114101">
        <w:rPr>
          <w:rFonts w:ascii="Times New Roman" w:hAnsi="Times New Roman" w:cs="Times New Roman"/>
          <w:sz w:val="24"/>
          <w:szCs w:val="24"/>
        </w:rPr>
        <w:t xml:space="preserve"> and higher isolation in normal times</w:t>
      </w:r>
      <w:r w:rsidR="00526F73" w:rsidRPr="00114101">
        <w:rPr>
          <w:rFonts w:ascii="Times New Roman" w:hAnsi="Times New Roman" w:cs="Times New Roman"/>
          <w:sz w:val="24"/>
          <w:szCs w:val="24"/>
        </w:rPr>
        <w:t>, the effect of lockdown was less obvious, and this may have meant people perceived less change in PA or NA.</w:t>
      </w:r>
      <w:r w:rsidR="00DC3E69" w:rsidRPr="00114101">
        <w:rPr>
          <w:rFonts w:ascii="Times New Roman" w:hAnsi="Times New Roman" w:cs="Times New Roman"/>
          <w:sz w:val="24"/>
          <w:szCs w:val="24"/>
        </w:rPr>
        <w:t xml:space="preserve"> </w:t>
      </w:r>
      <w:r w:rsidR="00B13E01" w:rsidRPr="00114101">
        <w:rPr>
          <w:rFonts w:ascii="Times New Roman" w:hAnsi="Times New Roman" w:cs="Times New Roman"/>
          <w:sz w:val="24"/>
          <w:szCs w:val="24"/>
        </w:rPr>
        <w:t>C</w:t>
      </w:r>
      <w:r w:rsidR="009E60F6" w:rsidRPr="00114101">
        <w:rPr>
          <w:rFonts w:ascii="Times New Roman" w:hAnsi="Times New Roman" w:cs="Times New Roman"/>
          <w:sz w:val="24"/>
          <w:szCs w:val="24"/>
        </w:rPr>
        <w:t xml:space="preserve">lergy seemed to have poorer psychological wellbeing than did lay people. </w:t>
      </w:r>
      <w:r w:rsidR="00820319" w:rsidRPr="00114101">
        <w:rPr>
          <w:rFonts w:ascii="Times New Roman" w:hAnsi="Times New Roman" w:cs="Times New Roman"/>
          <w:sz w:val="24"/>
          <w:szCs w:val="24"/>
        </w:rPr>
        <w:t xml:space="preserve"> </w:t>
      </w:r>
      <w:r w:rsidR="00632A70" w:rsidRPr="00114101">
        <w:rPr>
          <w:rFonts w:ascii="Times New Roman" w:hAnsi="Times New Roman" w:cs="Times New Roman"/>
          <w:sz w:val="24"/>
          <w:szCs w:val="24"/>
        </w:rPr>
        <w:t>We have shown elsewhere the particular effect of stress on clergy in this sample</w:t>
      </w:r>
      <w:r w:rsidR="005812DA">
        <w:rPr>
          <w:rFonts w:ascii="Times New Roman" w:hAnsi="Times New Roman" w:cs="Times New Roman"/>
          <w:sz w:val="24"/>
          <w:szCs w:val="24"/>
        </w:rPr>
        <w:t xml:space="preserve"> </w:t>
      </w:r>
      <w:r w:rsidR="005812DA">
        <w:rPr>
          <w:rFonts w:ascii="Times New Roman" w:hAnsi="Times New Roman" w:cs="Times New Roman"/>
          <w:sz w:val="24"/>
          <w:szCs w:val="24"/>
        </w:rPr>
        <w:fldChar w:fldCharType="begin"/>
      </w:r>
      <w:r w:rsidR="003F4953">
        <w:rPr>
          <w:rFonts w:ascii="Times New Roman" w:hAnsi="Times New Roman" w:cs="Times New Roman"/>
          <w:sz w:val="24"/>
          <w:szCs w:val="24"/>
        </w:rPr>
        <w:instrText xml:space="preserve"> ADDIN EN.CITE &lt;EndNote&gt;&lt;Cite&gt;&lt;Author&gt;Village&lt;/Author&gt;&lt;Year&gt;In press&lt;/Year&gt;&lt;RecNum&gt;7925&lt;/RecNum&gt;&lt;DisplayText&gt;(Village &amp;amp; Francis, In press-b)&lt;/DisplayText&gt;&lt;record&gt;&lt;rec-number&gt;7925&lt;/rec-number&gt;&lt;foreign-keys&gt;&lt;key app="EN" db-id="ra29v0vzerfpz6e2s2pvwppfr2vpw999s2v2" timestamp="1609751491"&gt;7925&lt;/key&gt;&lt;/foreign-keys&gt;&lt;ref-type name="Journal Article"&gt;17&lt;/ref-type&gt;&lt;contributors&gt;&lt;authors&gt;&lt;author&gt;Village, Andrew&lt;/author&gt;&lt;author&gt;Francis, Leslie J.&lt;/author&gt;&lt;/authors&gt;&lt;/contributors&gt;&lt;titles&gt;&lt;title&gt;Wellbeing and perceptions of receiving support among Church of England clergy during the 2020 Covid-19 pandemic&lt;/title&gt;&lt;secondary-title&gt;Mental Health Religion &amp;amp; Culture&lt;/secondary-title&gt;&lt;/titles&gt;&lt;periodical&gt;&lt;full-title&gt;Mental Health Religion &amp;amp; Culture&lt;/full-title&gt;&lt;/periodical&gt;&lt;keywords&gt;&lt;keyword&gt;CC&amp;amp;Y&lt;/keyword&gt;&lt;/keywords&gt;&lt;dates&gt;&lt;year&gt;In press&lt;/year&gt;&lt;/dates&gt;&lt;urls&gt;&lt;/urls&gt;&lt;/record&gt;&lt;/Cite&gt;&lt;/EndNote&gt;</w:instrText>
      </w:r>
      <w:r w:rsidR="005812DA">
        <w:rPr>
          <w:rFonts w:ascii="Times New Roman" w:hAnsi="Times New Roman" w:cs="Times New Roman"/>
          <w:sz w:val="24"/>
          <w:szCs w:val="24"/>
        </w:rPr>
        <w:fldChar w:fldCharType="separate"/>
      </w:r>
      <w:r w:rsidR="003F4953">
        <w:rPr>
          <w:rFonts w:ascii="Times New Roman" w:hAnsi="Times New Roman" w:cs="Times New Roman"/>
          <w:noProof/>
          <w:sz w:val="24"/>
          <w:szCs w:val="24"/>
        </w:rPr>
        <w:t>(Village &amp; Francis, In press-b)</w:t>
      </w:r>
      <w:r w:rsidR="005812DA">
        <w:rPr>
          <w:rFonts w:ascii="Times New Roman" w:hAnsi="Times New Roman" w:cs="Times New Roman"/>
          <w:sz w:val="24"/>
          <w:szCs w:val="24"/>
        </w:rPr>
        <w:fldChar w:fldCharType="end"/>
      </w:r>
      <w:r w:rsidR="00632A70" w:rsidRPr="00114101">
        <w:rPr>
          <w:rFonts w:ascii="Times New Roman" w:hAnsi="Times New Roman" w:cs="Times New Roman"/>
          <w:sz w:val="24"/>
          <w:szCs w:val="24"/>
        </w:rPr>
        <w:t xml:space="preserve">, and </w:t>
      </w:r>
      <w:r w:rsidR="007153A1" w:rsidRPr="00114101">
        <w:rPr>
          <w:rFonts w:ascii="Times New Roman" w:hAnsi="Times New Roman" w:cs="Times New Roman"/>
          <w:sz w:val="24"/>
          <w:szCs w:val="24"/>
        </w:rPr>
        <w:t>in this</w:t>
      </w:r>
      <w:r w:rsidR="00CF29CE" w:rsidRPr="00114101">
        <w:rPr>
          <w:rFonts w:ascii="Times New Roman" w:hAnsi="Times New Roman" w:cs="Times New Roman"/>
          <w:sz w:val="24"/>
          <w:szCs w:val="24"/>
        </w:rPr>
        <w:t xml:space="preserve"> sample </w:t>
      </w:r>
      <w:r w:rsidR="00207FE6" w:rsidRPr="00114101">
        <w:rPr>
          <w:rFonts w:ascii="Times New Roman" w:hAnsi="Times New Roman" w:cs="Times New Roman"/>
          <w:sz w:val="24"/>
          <w:szCs w:val="24"/>
        </w:rPr>
        <w:t xml:space="preserve">it was parochial clergy in their </w:t>
      </w:r>
      <w:r w:rsidR="003062DE" w:rsidRPr="00114101">
        <w:rPr>
          <w:rFonts w:ascii="Times New Roman" w:hAnsi="Times New Roman" w:cs="Times New Roman"/>
          <w:sz w:val="24"/>
          <w:szCs w:val="24"/>
        </w:rPr>
        <w:t xml:space="preserve">fifties and sixties who had the highest levels of stress. These </w:t>
      </w:r>
      <w:r w:rsidR="00A927F6" w:rsidRPr="00114101">
        <w:rPr>
          <w:rFonts w:ascii="Times New Roman" w:hAnsi="Times New Roman" w:cs="Times New Roman"/>
          <w:sz w:val="24"/>
          <w:szCs w:val="24"/>
        </w:rPr>
        <w:t>are</w:t>
      </w:r>
      <w:r w:rsidR="003062DE" w:rsidRPr="00114101">
        <w:rPr>
          <w:rFonts w:ascii="Times New Roman" w:hAnsi="Times New Roman" w:cs="Times New Roman"/>
          <w:sz w:val="24"/>
          <w:szCs w:val="24"/>
        </w:rPr>
        <w:t xml:space="preserve"> key </w:t>
      </w:r>
      <w:r w:rsidR="00C32641" w:rsidRPr="00114101">
        <w:rPr>
          <w:rFonts w:ascii="Times New Roman" w:hAnsi="Times New Roman" w:cs="Times New Roman"/>
          <w:sz w:val="24"/>
          <w:szCs w:val="24"/>
        </w:rPr>
        <w:t xml:space="preserve">people on whom the responsibility of trying to maintain some sort of ministry would most heavily rest. </w:t>
      </w:r>
      <w:r w:rsidR="006A228E" w:rsidRPr="00114101">
        <w:rPr>
          <w:rFonts w:ascii="Times New Roman" w:hAnsi="Times New Roman" w:cs="Times New Roman"/>
          <w:sz w:val="24"/>
          <w:szCs w:val="24"/>
        </w:rPr>
        <w:t xml:space="preserve">The data suggest that after allowing for the different age, sex, and psychological profiles of clergy, </w:t>
      </w:r>
      <w:r w:rsidR="00BB66A2" w:rsidRPr="00114101">
        <w:rPr>
          <w:rFonts w:ascii="Times New Roman" w:hAnsi="Times New Roman" w:cs="Times New Roman"/>
          <w:sz w:val="24"/>
          <w:szCs w:val="24"/>
        </w:rPr>
        <w:t>it was this role in particular that made some vulnerable to poor levels of affect balance.</w:t>
      </w:r>
      <w:r w:rsidR="00DC3E69" w:rsidRPr="00114101">
        <w:rPr>
          <w:rFonts w:ascii="Times New Roman" w:hAnsi="Times New Roman" w:cs="Times New Roman"/>
          <w:sz w:val="24"/>
          <w:szCs w:val="24"/>
        </w:rPr>
        <w:t xml:space="preserve"> The </w:t>
      </w:r>
      <w:r w:rsidR="005F555D" w:rsidRPr="00114101">
        <w:rPr>
          <w:rFonts w:ascii="Times New Roman" w:hAnsi="Times New Roman" w:cs="Times New Roman"/>
          <w:sz w:val="24"/>
          <w:szCs w:val="24"/>
        </w:rPr>
        <w:t xml:space="preserve">detrimental effects on wellbeing of those trying to cope with childcare in lockdown, when schools were closed, emerged as </w:t>
      </w:r>
      <w:r w:rsidR="00A75417" w:rsidRPr="00114101">
        <w:rPr>
          <w:rFonts w:ascii="Times New Roman" w:hAnsi="Times New Roman" w:cs="Times New Roman"/>
          <w:sz w:val="24"/>
          <w:szCs w:val="24"/>
        </w:rPr>
        <w:t xml:space="preserve">those with children under 13 had lower wellbeing than others in the sample, after allowing for </w:t>
      </w:r>
      <w:r w:rsidR="00C2413E" w:rsidRPr="00114101">
        <w:rPr>
          <w:rFonts w:ascii="Times New Roman" w:hAnsi="Times New Roman" w:cs="Times New Roman"/>
          <w:sz w:val="24"/>
          <w:szCs w:val="24"/>
        </w:rPr>
        <w:t>the fact this was partly related to age.</w:t>
      </w:r>
    </w:p>
    <w:p w14:paraId="53C2751D" w14:textId="4A864043" w:rsidR="00BB66A2" w:rsidRDefault="00C2413E" w:rsidP="00EA234F">
      <w:pPr>
        <w:spacing w:line="480" w:lineRule="auto"/>
        <w:ind w:firstLine="720"/>
        <w:rPr>
          <w:rFonts w:ascii="Times New Roman" w:hAnsi="Times New Roman" w:cs="Times New Roman"/>
          <w:sz w:val="24"/>
          <w:szCs w:val="24"/>
        </w:rPr>
      </w:pPr>
      <w:r w:rsidRPr="00114101">
        <w:rPr>
          <w:rFonts w:ascii="Times New Roman" w:hAnsi="Times New Roman" w:cs="Times New Roman"/>
          <w:sz w:val="24"/>
          <w:szCs w:val="24"/>
        </w:rPr>
        <w:t>Six</w:t>
      </w:r>
      <w:r w:rsidR="00BB66A2" w:rsidRPr="00114101">
        <w:rPr>
          <w:rFonts w:ascii="Times New Roman" w:hAnsi="Times New Roman" w:cs="Times New Roman"/>
          <w:sz w:val="24"/>
          <w:szCs w:val="24"/>
        </w:rPr>
        <w:t xml:space="preserve">th, the </w:t>
      </w:r>
      <w:r w:rsidR="00866CAB" w:rsidRPr="00114101">
        <w:rPr>
          <w:rFonts w:ascii="Times New Roman" w:hAnsi="Times New Roman" w:cs="Times New Roman"/>
          <w:sz w:val="24"/>
          <w:szCs w:val="24"/>
        </w:rPr>
        <w:t xml:space="preserve">effects of support emerged as crucial for both </w:t>
      </w:r>
      <w:r w:rsidR="008F4742">
        <w:rPr>
          <w:rFonts w:ascii="Times New Roman" w:hAnsi="Times New Roman" w:cs="Times New Roman"/>
          <w:sz w:val="24"/>
          <w:szCs w:val="24"/>
        </w:rPr>
        <w:t>for those receiving ministry and those giving ministry</w:t>
      </w:r>
      <w:r w:rsidR="00866CAB" w:rsidRPr="00114101">
        <w:rPr>
          <w:rFonts w:ascii="Times New Roman" w:hAnsi="Times New Roman" w:cs="Times New Roman"/>
          <w:sz w:val="24"/>
          <w:szCs w:val="24"/>
        </w:rPr>
        <w:t xml:space="preserve">. We </w:t>
      </w:r>
      <w:r w:rsidR="00233690" w:rsidRPr="00114101">
        <w:rPr>
          <w:rFonts w:ascii="Times New Roman" w:hAnsi="Times New Roman" w:cs="Times New Roman"/>
          <w:sz w:val="24"/>
          <w:szCs w:val="24"/>
        </w:rPr>
        <w:t>h</w:t>
      </w:r>
      <w:r w:rsidR="00866CAB" w:rsidRPr="00114101">
        <w:rPr>
          <w:rFonts w:ascii="Times New Roman" w:hAnsi="Times New Roman" w:cs="Times New Roman"/>
          <w:sz w:val="24"/>
          <w:szCs w:val="24"/>
        </w:rPr>
        <w:t>ave reported</w:t>
      </w:r>
      <w:r w:rsidR="007F6394" w:rsidRPr="00114101">
        <w:rPr>
          <w:rFonts w:ascii="Times New Roman" w:hAnsi="Times New Roman" w:cs="Times New Roman"/>
          <w:sz w:val="24"/>
          <w:szCs w:val="24"/>
        </w:rPr>
        <w:t xml:space="preserve"> els</w:t>
      </w:r>
      <w:r w:rsidR="00233690" w:rsidRPr="00114101">
        <w:rPr>
          <w:rFonts w:ascii="Times New Roman" w:hAnsi="Times New Roman" w:cs="Times New Roman"/>
          <w:sz w:val="24"/>
          <w:szCs w:val="24"/>
        </w:rPr>
        <w:t xml:space="preserve">ewhere </w:t>
      </w:r>
      <w:r w:rsidR="00866CAB" w:rsidRPr="00114101">
        <w:rPr>
          <w:rFonts w:ascii="Times New Roman" w:hAnsi="Times New Roman" w:cs="Times New Roman"/>
          <w:sz w:val="24"/>
          <w:szCs w:val="24"/>
        </w:rPr>
        <w:t xml:space="preserve">on </w:t>
      </w:r>
      <w:r w:rsidR="00233690" w:rsidRPr="00114101">
        <w:rPr>
          <w:rFonts w:ascii="Times New Roman" w:hAnsi="Times New Roman" w:cs="Times New Roman"/>
          <w:sz w:val="24"/>
          <w:szCs w:val="24"/>
        </w:rPr>
        <w:t xml:space="preserve">the mitigating effects of support </w:t>
      </w:r>
      <w:r w:rsidR="00C2153D" w:rsidRPr="00114101">
        <w:rPr>
          <w:rFonts w:ascii="Times New Roman" w:hAnsi="Times New Roman" w:cs="Times New Roman"/>
          <w:sz w:val="24"/>
          <w:szCs w:val="24"/>
        </w:rPr>
        <w:lastRenderedPageBreak/>
        <w:t xml:space="preserve">on </w:t>
      </w:r>
      <w:r w:rsidR="00233690" w:rsidRPr="00114101">
        <w:rPr>
          <w:rFonts w:ascii="Times New Roman" w:hAnsi="Times New Roman" w:cs="Times New Roman"/>
          <w:sz w:val="24"/>
          <w:szCs w:val="24"/>
        </w:rPr>
        <w:t>clergy in this study</w:t>
      </w:r>
      <w:r w:rsidR="00C2153D" w:rsidRPr="00114101">
        <w:rPr>
          <w:rFonts w:ascii="Times New Roman" w:hAnsi="Times New Roman" w:cs="Times New Roman"/>
          <w:sz w:val="24"/>
          <w:szCs w:val="24"/>
        </w:rPr>
        <w:t xml:space="preserve">, and this paper reinforces those findings using a </w:t>
      </w:r>
      <w:r w:rsidR="00A75C30">
        <w:rPr>
          <w:rFonts w:ascii="Times New Roman" w:hAnsi="Times New Roman" w:cs="Times New Roman"/>
          <w:sz w:val="24"/>
          <w:szCs w:val="24"/>
        </w:rPr>
        <w:t>different</w:t>
      </w:r>
      <w:r w:rsidR="00C2153D" w:rsidRPr="00114101">
        <w:rPr>
          <w:rFonts w:ascii="Times New Roman" w:hAnsi="Times New Roman" w:cs="Times New Roman"/>
          <w:sz w:val="24"/>
          <w:szCs w:val="24"/>
        </w:rPr>
        <w:t xml:space="preserve"> measure of wellbeing.</w:t>
      </w:r>
      <w:r w:rsidR="001256A0" w:rsidRPr="00114101">
        <w:rPr>
          <w:rFonts w:ascii="Times New Roman" w:hAnsi="Times New Roman" w:cs="Times New Roman"/>
          <w:sz w:val="24"/>
          <w:szCs w:val="24"/>
        </w:rPr>
        <w:t xml:space="preserve"> Here we also show that support </w:t>
      </w:r>
      <w:r w:rsidR="006626B0" w:rsidRPr="00114101">
        <w:rPr>
          <w:rFonts w:ascii="Times New Roman" w:hAnsi="Times New Roman" w:cs="Times New Roman"/>
          <w:sz w:val="24"/>
          <w:szCs w:val="24"/>
        </w:rPr>
        <w:t>for</w:t>
      </w:r>
      <w:r w:rsidR="001256A0" w:rsidRPr="00114101">
        <w:rPr>
          <w:rFonts w:ascii="Times New Roman" w:hAnsi="Times New Roman" w:cs="Times New Roman"/>
          <w:sz w:val="24"/>
          <w:szCs w:val="24"/>
        </w:rPr>
        <w:t xml:space="preserve"> </w:t>
      </w:r>
      <w:r w:rsidR="00E62557">
        <w:rPr>
          <w:rFonts w:ascii="Times New Roman" w:hAnsi="Times New Roman" w:cs="Times New Roman"/>
          <w:sz w:val="24"/>
          <w:szCs w:val="24"/>
        </w:rPr>
        <w:t xml:space="preserve">those receiving ministry (overwhelmingly lay people) </w:t>
      </w:r>
      <w:r w:rsidR="001256A0" w:rsidRPr="00114101">
        <w:rPr>
          <w:rFonts w:ascii="Times New Roman" w:hAnsi="Times New Roman" w:cs="Times New Roman"/>
          <w:sz w:val="24"/>
          <w:szCs w:val="24"/>
        </w:rPr>
        <w:t xml:space="preserve">was also important and that, crucially, it was those sources </w:t>
      </w:r>
      <w:r w:rsidR="0065551B">
        <w:rPr>
          <w:rFonts w:ascii="Times New Roman" w:hAnsi="Times New Roman" w:cs="Times New Roman"/>
          <w:sz w:val="24"/>
          <w:szCs w:val="24"/>
        </w:rPr>
        <w:t xml:space="preserve">where support was </w:t>
      </w:r>
      <w:r w:rsidR="00747BD3">
        <w:rPr>
          <w:rFonts w:ascii="Times New Roman" w:hAnsi="Times New Roman" w:cs="Times New Roman"/>
          <w:sz w:val="24"/>
          <w:szCs w:val="24"/>
        </w:rPr>
        <w:t>looked for but less often perceived as forthcoming</w:t>
      </w:r>
      <w:r w:rsidR="001256A0" w:rsidRPr="00114101">
        <w:rPr>
          <w:rFonts w:ascii="Times New Roman" w:hAnsi="Times New Roman" w:cs="Times New Roman"/>
          <w:sz w:val="24"/>
          <w:szCs w:val="24"/>
        </w:rPr>
        <w:t xml:space="preserve"> that were nonetheless most </w:t>
      </w:r>
      <w:r w:rsidR="00D31137" w:rsidRPr="00114101">
        <w:rPr>
          <w:rFonts w:ascii="Times New Roman" w:hAnsi="Times New Roman" w:cs="Times New Roman"/>
          <w:sz w:val="24"/>
          <w:szCs w:val="24"/>
        </w:rPr>
        <w:t xml:space="preserve">powerful in making a difference. </w:t>
      </w:r>
      <w:r w:rsidR="00FF0D4B">
        <w:rPr>
          <w:rFonts w:ascii="Times New Roman" w:hAnsi="Times New Roman" w:cs="Times New Roman"/>
          <w:sz w:val="24"/>
          <w:szCs w:val="24"/>
        </w:rPr>
        <w:t>Nearly all</w:t>
      </w:r>
      <w:r w:rsidR="00D31137" w:rsidRPr="00114101">
        <w:rPr>
          <w:rFonts w:ascii="Times New Roman" w:hAnsi="Times New Roman" w:cs="Times New Roman"/>
          <w:sz w:val="24"/>
          <w:szCs w:val="24"/>
        </w:rPr>
        <w:t xml:space="preserve"> lay people </w:t>
      </w:r>
      <w:r w:rsidR="00FF0D4B">
        <w:rPr>
          <w:rFonts w:ascii="Times New Roman" w:hAnsi="Times New Roman" w:cs="Times New Roman"/>
          <w:sz w:val="24"/>
          <w:szCs w:val="24"/>
        </w:rPr>
        <w:t xml:space="preserve">reported </w:t>
      </w:r>
      <w:r w:rsidR="00747BD3">
        <w:rPr>
          <w:rFonts w:ascii="Times New Roman" w:hAnsi="Times New Roman" w:cs="Times New Roman"/>
          <w:sz w:val="24"/>
          <w:szCs w:val="24"/>
        </w:rPr>
        <w:t>receiv</w:t>
      </w:r>
      <w:r w:rsidR="00FF0D4B">
        <w:rPr>
          <w:rFonts w:ascii="Times New Roman" w:hAnsi="Times New Roman" w:cs="Times New Roman"/>
          <w:sz w:val="24"/>
          <w:szCs w:val="24"/>
        </w:rPr>
        <w:t>ing</w:t>
      </w:r>
      <w:r w:rsidR="00747BD3">
        <w:rPr>
          <w:rFonts w:ascii="Times New Roman" w:hAnsi="Times New Roman" w:cs="Times New Roman"/>
          <w:sz w:val="24"/>
          <w:szCs w:val="24"/>
        </w:rPr>
        <w:t xml:space="preserve"> some</w:t>
      </w:r>
      <w:r w:rsidR="00D31137" w:rsidRPr="00114101">
        <w:rPr>
          <w:rFonts w:ascii="Times New Roman" w:hAnsi="Times New Roman" w:cs="Times New Roman"/>
          <w:sz w:val="24"/>
          <w:szCs w:val="24"/>
        </w:rPr>
        <w:t xml:space="preserve"> support</w:t>
      </w:r>
      <w:r w:rsidR="00747BD3">
        <w:rPr>
          <w:rFonts w:ascii="Times New Roman" w:hAnsi="Times New Roman" w:cs="Times New Roman"/>
          <w:sz w:val="24"/>
          <w:szCs w:val="24"/>
        </w:rPr>
        <w:t xml:space="preserve"> from </w:t>
      </w:r>
      <w:r w:rsidR="00D31137" w:rsidRPr="00114101">
        <w:rPr>
          <w:rFonts w:ascii="Times New Roman" w:hAnsi="Times New Roman" w:cs="Times New Roman"/>
          <w:sz w:val="24"/>
          <w:szCs w:val="24"/>
        </w:rPr>
        <w:t>their households</w:t>
      </w:r>
      <w:r w:rsidR="00A75C30">
        <w:rPr>
          <w:rFonts w:ascii="Times New Roman" w:hAnsi="Times New Roman" w:cs="Times New Roman"/>
          <w:sz w:val="24"/>
          <w:szCs w:val="24"/>
        </w:rPr>
        <w:t xml:space="preserve"> (91%)</w:t>
      </w:r>
      <w:r w:rsidR="00D31137" w:rsidRPr="00114101">
        <w:rPr>
          <w:rFonts w:ascii="Times New Roman" w:hAnsi="Times New Roman" w:cs="Times New Roman"/>
          <w:sz w:val="24"/>
          <w:szCs w:val="24"/>
        </w:rPr>
        <w:t xml:space="preserve">, but </w:t>
      </w:r>
      <w:r w:rsidR="000E16D3" w:rsidRPr="00114101">
        <w:rPr>
          <w:rFonts w:ascii="Times New Roman" w:hAnsi="Times New Roman" w:cs="Times New Roman"/>
          <w:sz w:val="24"/>
          <w:szCs w:val="24"/>
        </w:rPr>
        <w:t xml:space="preserve">fewer sensed they </w:t>
      </w:r>
      <w:r w:rsidR="00747BD3">
        <w:rPr>
          <w:rFonts w:ascii="Times New Roman" w:hAnsi="Times New Roman" w:cs="Times New Roman"/>
          <w:sz w:val="24"/>
          <w:szCs w:val="24"/>
        </w:rPr>
        <w:t xml:space="preserve">had any </w:t>
      </w:r>
      <w:r w:rsidR="000E16D3" w:rsidRPr="00114101">
        <w:rPr>
          <w:rFonts w:ascii="Times New Roman" w:hAnsi="Times New Roman" w:cs="Times New Roman"/>
          <w:sz w:val="24"/>
          <w:szCs w:val="24"/>
        </w:rPr>
        <w:t>support</w:t>
      </w:r>
      <w:r w:rsidR="00747BD3">
        <w:rPr>
          <w:rFonts w:ascii="Times New Roman" w:hAnsi="Times New Roman" w:cs="Times New Roman"/>
          <w:sz w:val="24"/>
          <w:szCs w:val="24"/>
        </w:rPr>
        <w:t xml:space="preserve"> </w:t>
      </w:r>
      <w:r w:rsidR="00541A76">
        <w:rPr>
          <w:rFonts w:ascii="Times New Roman" w:hAnsi="Times New Roman" w:cs="Times New Roman"/>
          <w:sz w:val="24"/>
          <w:szCs w:val="24"/>
        </w:rPr>
        <w:t xml:space="preserve">from </w:t>
      </w:r>
      <w:r w:rsidR="00541A76" w:rsidRPr="00114101">
        <w:rPr>
          <w:rFonts w:ascii="Times New Roman" w:hAnsi="Times New Roman" w:cs="Times New Roman"/>
          <w:sz w:val="24"/>
          <w:szCs w:val="24"/>
        </w:rPr>
        <w:t>neighbours</w:t>
      </w:r>
      <w:r w:rsidR="00760E88">
        <w:rPr>
          <w:rFonts w:ascii="Times New Roman" w:hAnsi="Times New Roman" w:cs="Times New Roman"/>
          <w:sz w:val="24"/>
          <w:szCs w:val="24"/>
        </w:rPr>
        <w:t xml:space="preserve"> (77%)</w:t>
      </w:r>
      <w:r w:rsidR="000E16D3" w:rsidRPr="00114101">
        <w:rPr>
          <w:rFonts w:ascii="Times New Roman" w:hAnsi="Times New Roman" w:cs="Times New Roman"/>
          <w:sz w:val="24"/>
          <w:szCs w:val="24"/>
        </w:rPr>
        <w:t xml:space="preserve"> or the Church at a national level</w:t>
      </w:r>
      <w:r w:rsidR="00760E88">
        <w:rPr>
          <w:rFonts w:ascii="Times New Roman" w:hAnsi="Times New Roman" w:cs="Times New Roman"/>
          <w:sz w:val="24"/>
          <w:szCs w:val="24"/>
        </w:rPr>
        <w:t xml:space="preserve"> (43%)</w:t>
      </w:r>
      <w:r w:rsidR="000E16D3" w:rsidRPr="00114101">
        <w:rPr>
          <w:rFonts w:ascii="Times New Roman" w:hAnsi="Times New Roman" w:cs="Times New Roman"/>
          <w:sz w:val="24"/>
          <w:szCs w:val="24"/>
        </w:rPr>
        <w:t xml:space="preserve">. </w:t>
      </w:r>
      <w:r w:rsidR="00B6576D" w:rsidRPr="00114101">
        <w:rPr>
          <w:rFonts w:ascii="Times New Roman" w:hAnsi="Times New Roman" w:cs="Times New Roman"/>
          <w:sz w:val="24"/>
          <w:szCs w:val="24"/>
        </w:rPr>
        <w:t xml:space="preserve">Where people reported that they were </w:t>
      </w:r>
      <w:r w:rsidR="00D54386" w:rsidRPr="00114101">
        <w:rPr>
          <w:rFonts w:ascii="Times New Roman" w:hAnsi="Times New Roman" w:cs="Times New Roman"/>
          <w:sz w:val="24"/>
          <w:szCs w:val="24"/>
        </w:rPr>
        <w:t xml:space="preserve">well </w:t>
      </w:r>
      <w:r w:rsidR="000E16D3" w:rsidRPr="00114101">
        <w:rPr>
          <w:rFonts w:ascii="Times New Roman" w:hAnsi="Times New Roman" w:cs="Times New Roman"/>
          <w:sz w:val="24"/>
          <w:szCs w:val="24"/>
        </w:rPr>
        <w:t>support</w:t>
      </w:r>
      <w:r w:rsidR="00D54386" w:rsidRPr="00114101">
        <w:rPr>
          <w:rFonts w:ascii="Times New Roman" w:hAnsi="Times New Roman" w:cs="Times New Roman"/>
          <w:sz w:val="24"/>
          <w:szCs w:val="24"/>
        </w:rPr>
        <w:t>ed</w:t>
      </w:r>
      <w:r w:rsidR="00541A76">
        <w:rPr>
          <w:rFonts w:ascii="Times New Roman" w:hAnsi="Times New Roman" w:cs="Times New Roman"/>
          <w:sz w:val="24"/>
          <w:szCs w:val="24"/>
        </w:rPr>
        <w:t xml:space="preserve"> from these latter two sources</w:t>
      </w:r>
      <w:r w:rsidR="00D54386" w:rsidRPr="00114101">
        <w:rPr>
          <w:rFonts w:ascii="Times New Roman" w:hAnsi="Times New Roman" w:cs="Times New Roman"/>
          <w:sz w:val="24"/>
          <w:szCs w:val="24"/>
        </w:rPr>
        <w:t>, however, they also ten</w:t>
      </w:r>
      <w:r w:rsidR="005100D0" w:rsidRPr="00114101">
        <w:rPr>
          <w:rFonts w:ascii="Times New Roman" w:hAnsi="Times New Roman" w:cs="Times New Roman"/>
          <w:sz w:val="24"/>
          <w:szCs w:val="24"/>
        </w:rPr>
        <w:t>d</w:t>
      </w:r>
      <w:r w:rsidR="00D54386" w:rsidRPr="00114101">
        <w:rPr>
          <w:rFonts w:ascii="Times New Roman" w:hAnsi="Times New Roman" w:cs="Times New Roman"/>
          <w:sz w:val="24"/>
          <w:szCs w:val="24"/>
        </w:rPr>
        <w:t xml:space="preserve">ed to report high levels of psychological wellbeing. </w:t>
      </w:r>
      <w:r w:rsidR="000E16D3" w:rsidRPr="00114101">
        <w:rPr>
          <w:rFonts w:ascii="Times New Roman" w:hAnsi="Times New Roman" w:cs="Times New Roman"/>
          <w:sz w:val="24"/>
          <w:szCs w:val="24"/>
        </w:rPr>
        <w:t xml:space="preserve"> </w:t>
      </w:r>
      <w:r w:rsidR="00D54386" w:rsidRPr="00114101">
        <w:rPr>
          <w:rFonts w:ascii="Times New Roman" w:hAnsi="Times New Roman" w:cs="Times New Roman"/>
          <w:sz w:val="24"/>
          <w:szCs w:val="24"/>
        </w:rPr>
        <w:t xml:space="preserve">The greater effect of neighbourly support on wellbeing among young rather than old adults was </w:t>
      </w:r>
      <w:r w:rsidR="005100D0" w:rsidRPr="00114101">
        <w:rPr>
          <w:rFonts w:ascii="Times New Roman" w:hAnsi="Times New Roman" w:cs="Times New Roman"/>
          <w:sz w:val="24"/>
          <w:szCs w:val="24"/>
        </w:rPr>
        <w:t xml:space="preserve">important evidence that common wisdom does not always make the best evidence on which to base </w:t>
      </w:r>
      <w:r w:rsidR="00CC00D6" w:rsidRPr="00114101">
        <w:rPr>
          <w:rFonts w:ascii="Times New Roman" w:hAnsi="Times New Roman" w:cs="Times New Roman"/>
          <w:sz w:val="24"/>
          <w:szCs w:val="24"/>
        </w:rPr>
        <w:t>action.</w:t>
      </w:r>
      <w:r w:rsidR="005100D0" w:rsidRPr="00114101">
        <w:rPr>
          <w:rFonts w:ascii="Times New Roman" w:hAnsi="Times New Roman" w:cs="Times New Roman"/>
          <w:sz w:val="24"/>
          <w:szCs w:val="24"/>
        </w:rPr>
        <w:t xml:space="preserve"> </w:t>
      </w:r>
    </w:p>
    <w:p w14:paraId="1B5C17F8" w14:textId="7544B4D6" w:rsidR="006540F7" w:rsidRDefault="006540F7" w:rsidP="006540F7">
      <w:pPr>
        <w:spacing w:line="480" w:lineRule="auto"/>
        <w:rPr>
          <w:rFonts w:ascii="Times New Roman" w:hAnsi="Times New Roman" w:cs="Times New Roman"/>
          <w:b/>
          <w:bCs/>
          <w:sz w:val="24"/>
          <w:szCs w:val="24"/>
        </w:rPr>
      </w:pPr>
      <w:r w:rsidRPr="006540F7">
        <w:rPr>
          <w:rFonts w:ascii="Times New Roman" w:hAnsi="Times New Roman" w:cs="Times New Roman"/>
          <w:b/>
          <w:bCs/>
          <w:sz w:val="24"/>
          <w:szCs w:val="24"/>
        </w:rPr>
        <w:t>Limitations of the study</w:t>
      </w:r>
    </w:p>
    <w:p w14:paraId="67DA6D53" w14:textId="1C899BD3" w:rsidR="006540F7" w:rsidRPr="006540F7" w:rsidRDefault="009E54B8" w:rsidP="006540F7">
      <w:pPr>
        <w:spacing w:line="480" w:lineRule="auto"/>
        <w:rPr>
          <w:rFonts w:ascii="Times New Roman" w:hAnsi="Times New Roman" w:cs="Times New Roman"/>
          <w:sz w:val="24"/>
          <w:szCs w:val="24"/>
        </w:rPr>
      </w:pPr>
      <w:r>
        <w:rPr>
          <w:rFonts w:ascii="Times New Roman" w:hAnsi="Times New Roman" w:cs="Times New Roman"/>
          <w:sz w:val="24"/>
          <w:szCs w:val="24"/>
        </w:rPr>
        <w:t xml:space="preserve">The study was based on a </w:t>
      </w:r>
      <w:r w:rsidR="00563968">
        <w:rPr>
          <w:rFonts w:ascii="Times New Roman" w:hAnsi="Times New Roman" w:cs="Times New Roman"/>
          <w:sz w:val="24"/>
          <w:szCs w:val="24"/>
        </w:rPr>
        <w:t xml:space="preserve">large </w:t>
      </w:r>
      <w:r>
        <w:rPr>
          <w:rFonts w:ascii="Times New Roman" w:hAnsi="Times New Roman" w:cs="Times New Roman"/>
          <w:sz w:val="24"/>
          <w:szCs w:val="24"/>
        </w:rPr>
        <w:t xml:space="preserve">convenience </w:t>
      </w:r>
      <w:r w:rsidR="00D43912">
        <w:rPr>
          <w:rFonts w:ascii="Times New Roman" w:hAnsi="Times New Roman" w:cs="Times New Roman"/>
          <w:sz w:val="24"/>
          <w:szCs w:val="24"/>
        </w:rPr>
        <w:t>sample and</w:t>
      </w:r>
      <w:r>
        <w:rPr>
          <w:rFonts w:ascii="Times New Roman" w:hAnsi="Times New Roman" w:cs="Times New Roman"/>
          <w:sz w:val="24"/>
          <w:szCs w:val="24"/>
        </w:rPr>
        <w:t xml:space="preserve"> it </w:t>
      </w:r>
      <w:r w:rsidR="00563968">
        <w:rPr>
          <w:rFonts w:ascii="Times New Roman" w:hAnsi="Times New Roman" w:cs="Times New Roman"/>
          <w:sz w:val="24"/>
          <w:szCs w:val="24"/>
        </w:rPr>
        <w:t>was</w:t>
      </w:r>
      <w:r>
        <w:rPr>
          <w:rFonts w:ascii="Times New Roman" w:hAnsi="Times New Roman" w:cs="Times New Roman"/>
          <w:sz w:val="24"/>
          <w:szCs w:val="24"/>
        </w:rPr>
        <w:t xml:space="preserve"> not possible to tell </w:t>
      </w:r>
      <w:r w:rsidR="00034633">
        <w:rPr>
          <w:rFonts w:ascii="Times New Roman" w:hAnsi="Times New Roman" w:cs="Times New Roman"/>
          <w:sz w:val="24"/>
          <w:szCs w:val="24"/>
        </w:rPr>
        <w:t xml:space="preserve">accurately </w:t>
      </w:r>
      <w:r w:rsidR="00AD323C">
        <w:rPr>
          <w:rFonts w:ascii="Times New Roman" w:hAnsi="Times New Roman" w:cs="Times New Roman"/>
          <w:sz w:val="24"/>
          <w:szCs w:val="24"/>
        </w:rPr>
        <w:t xml:space="preserve">how representative it was of the Church of England as a whole. </w:t>
      </w:r>
      <w:r w:rsidR="00367279">
        <w:rPr>
          <w:rFonts w:ascii="Times New Roman" w:hAnsi="Times New Roman" w:cs="Times New Roman"/>
          <w:sz w:val="24"/>
          <w:szCs w:val="24"/>
        </w:rPr>
        <w:t xml:space="preserve">Statistical significance was </w:t>
      </w:r>
      <w:r w:rsidR="00A60B00">
        <w:rPr>
          <w:rFonts w:ascii="Times New Roman" w:hAnsi="Times New Roman" w:cs="Times New Roman"/>
          <w:sz w:val="24"/>
          <w:szCs w:val="24"/>
        </w:rPr>
        <w:t xml:space="preserve">promoted by the large samples in some cases, and effect sizes were generally modest. Future studies </w:t>
      </w:r>
      <w:r w:rsidR="00D714DF">
        <w:rPr>
          <w:rFonts w:ascii="Times New Roman" w:hAnsi="Times New Roman" w:cs="Times New Roman"/>
          <w:sz w:val="24"/>
          <w:szCs w:val="24"/>
        </w:rPr>
        <w:t xml:space="preserve">would benefit from more sensitive and robust instruments. </w:t>
      </w:r>
      <w:r w:rsidR="00D867B1">
        <w:rPr>
          <w:rFonts w:ascii="Times New Roman" w:hAnsi="Times New Roman" w:cs="Times New Roman"/>
          <w:sz w:val="24"/>
          <w:szCs w:val="24"/>
        </w:rPr>
        <w:t xml:space="preserve">There was no comparable </w:t>
      </w:r>
      <w:r w:rsidR="00030F93">
        <w:rPr>
          <w:rFonts w:ascii="Times New Roman" w:hAnsi="Times New Roman" w:cs="Times New Roman"/>
          <w:sz w:val="24"/>
          <w:szCs w:val="24"/>
        </w:rPr>
        <w:t>measure of wellbeing prior to the pandemic, so the measure used here was of perceived change in wellbeing</w:t>
      </w:r>
      <w:r w:rsidR="004D051A">
        <w:rPr>
          <w:rFonts w:ascii="Times New Roman" w:hAnsi="Times New Roman" w:cs="Times New Roman"/>
          <w:sz w:val="24"/>
          <w:szCs w:val="24"/>
        </w:rPr>
        <w:t xml:space="preserve">, rather than an absolute measure. </w:t>
      </w:r>
      <w:r w:rsidR="00C7358E">
        <w:rPr>
          <w:rFonts w:ascii="Times New Roman" w:hAnsi="Times New Roman" w:cs="Times New Roman"/>
          <w:sz w:val="24"/>
          <w:szCs w:val="24"/>
        </w:rPr>
        <w:t xml:space="preserve">Future studies </w:t>
      </w:r>
      <w:r w:rsidR="00874F1C">
        <w:rPr>
          <w:rFonts w:ascii="Times New Roman" w:hAnsi="Times New Roman" w:cs="Times New Roman"/>
          <w:sz w:val="24"/>
          <w:szCs w:val="24"/>
        </w:rPr>
        <w:t xml:space="preserve">of the effects of pandemics or other crises on churchgoers </w:t>
      </w:r>
      <w:r w:rsidR="00C7358E">
        <w:rPr>
          <w:rFonts w:ascii="Times New Roman" w:hAnsi="Times New Roman" w:cs="Times New Roman"/>
          <w:sz w:val="24"/>
          <w:szCs w:val="24"/>
        </w:rPr>
        <w:t xml:space="preserve">would benefit from a </w:t>
      </w:r>
      <w:r w:rsidR="004E5D5B">
        <w:rPr>
          <w:rFonts w:ascii="Times New Roman" w:hAnsi="Times New Roman" w:cs="Times New Roman"/>
          <w:sz w:val="24"/>
          <w:szCs w:val="24"/>
        </w:rPr>
        <w:t xml:space="preserve">panel surveys that would allow wellbeing to be measured </w:t>
      </w:r>
      <w:r w:rsidR="00874F1C">
        <w:rPr>
          <w:rFonts w:ascii="Times New Roman" w:hAnsi="Times New Roman" w:cs="Times New Roman"/>
          <w:sz w:val="24"/>
          <w:szCs w:val="24"/>
        </w:rPr>
        <w:t xml:space="preserve">in the same subjects </w:t>
      </w:r>
      <w:r w:rsidR="00367279">
        <w:rPr>
          <w:rFonts w:ascii="Times New Roman" w:hAnsi="Times New Roman" w:cs="Times New Roman"/>
          <w:sz w:val="24"/>
          <w:szCs w:val="24"/>
        </w:rPr>
        <w:t xml:space="preserve">before and after the onset of a crisis. </w:t>
      </w:r>
    </w:p>
    <w:p w14:paraId="2D7E5CCE" w14:textId="22625923" w:rsidR="00FE23A3" w:rsidRPr="00114101" w:rsidRDefault="00967365" w:rsidP="00967365">
      <w:pPr>
        <w:spacing w:after="160" w:line="259" w:lineRule="auto"/>
        <w:jc w:val="center"/>
        <w:rPr>
          <w:rFonts w:ascii="Times New Roman" w:hAnsi="Times New Roman" w:cs="Times New Roman"/>
          <w:b/>
          <w:bCs/>
          <w:sz w:val="24"/>
          <w:szCs w:val="24"/>
        </w:rPr>
      </w:pPr>
      <w:r w:rsidRPr="00114101">
        <w:rPr>
          <w:rFonts w:ascii="Times New Roman" w:hAnsi="Times New Roman" w:cs="Times New Roman"/>
          <w:b/>
          <w:bCs/>
          <w:sz w:val="24"/>
          <w:szCs w:val="24"/>
        </w:rPr>
        <w:t>Conclusion</w:t>
      </w:r>
      <w:r w:rsidR="000D45E8" w:rsidRPr="00114101">
        <w:rPr>
          <w:rFonts w:ascii="Times New Roman" w:hAnsi="Times New Roman" w:cs="Times New Roman"/>
          <w:b/>
          <w:bCs/>
          <w:sz w:val="24"/>
          <w:szCs w:val="24"/>
        </w:rPr>
        <w:t>s</w:t>
      </w:r>
    </w:p>
    <w:p w14:paraId="3202549B" w14:textId="269B14B2" w:rsidR="000D45E8" w:rsidRPr="00114101" w:rsidRDefault="000D45E8" w:rsidP="0090556C">
      <w:pPr>
        <w:spacing w:line="480" w:lineRule="auto"/>
        <w:rPr>
          <w:rFonts w:ascii="Times New Roman" w:hAnsi="Times New Roman" w:cs="Times New Roman"/>
          <w:sz w:val="24"/>
          <w:szCs w:val="24"/>
        </w:rPr>
      </w:pPr>
      <w:r w:rsidRPr="00114101">
        <w:rPr>
          <w:rFonts w:ascii="Times New Roman" w:hAnsi="Times New Roman" w:cs="Times New Roman"/>
          <w:sz w:val="24"/>
          <w:szCs w:val="24"/>
        </w:rPr>
        <w:t xml:space="preserve">This study has demonstrated that </w:t>
      </w:r>
      <w:r w:rsidR="00DB2A9E" w:rsidRPr="00114101">
        <w:rPr>
          <w:rFonts w:ascii="Times New Roman" w:hAnsi="Times New Roman" w:cs="Times New Roman"/>
          <w:sz w:val="24"/>
          <w:szCs w:val="24"/>
        </w:rPr>
        <w:t xml:space="preserve">self-perceived changes in </w:t>
      </w:r>
      <w:r w:rsidRPr="00114101">
        <w:rPr>
          <w:rFonts w:ascii="Times New Roman" w:hAnsi="Times New Roman" w:cs="Times New Roman"/>
          <w:sz w:val="24"/>
          <w:szCs w:val="24"/>
        </w:rPr>
        <w:t xml:space="preserve">psychological wellbeing, as assessed by </w:t>
      </w:r>
      <w:r w:rsidR="0090556C" w:rsidRPr="00114101">
        <w:rPr>
          <w:rFonts w:ascii="Times New Roman" w:hAnsi="Times New Roman" w:cs="Times New Roman"/>
          <w:sz w:val="24"/>
          <w:szCs w:val="24"/>
        </w:rPr>
        <w:t xml:space="preserve">affect balance, varied </w:t>
      </w:r>
      <w:r w:rsidR="003C4F64" w:rsidRPr="00114101">
        <w:rPr>
          <w:rFonts w:ascii="Times New Roman" w:hAnsi="Times New Roman" w:cs="Times New Roman"/>
          <w:sz w:val="24"/>
          <w:szCs w:val="24"/>
        </w:rPr>
        <w:t xml:space="preserve">during the first </w:t>
      </w:r>
      <w:r w:rsidR="000D49C4">
        <w:rPr>
          <w:rFonts w:ascii="Times New Roman" w:hAnsi="Times New Roman" w:cs="Times New Roman"/>
          <w:sz w:val="24"/>
          <w:szCs w:val="24"/>
        </w:rPr>
        <w:t>COVID-19</w:t>
      </w:r>
      <w:r w:rsidR="003C4F64" w:rsidRPr="00114101">
        <w:rPr>
          <w:rFonts w:ascii="Times New Roman" w:hAnsi="Times New Roman" w:cs="Times New Roman"/>
          <w:sz w:val="24"/>
          <w:szCs w:val="24"/>
        </w:rPr>
        <w:t xml:space="preserve"> lockdown in 2020 </w:t>
      </w:r>
      <w:r w:rsidR="00DB2A9E" w:rsidRPr="00114101">
        <w:rPr>
          <w:rFonts w:ascii="Times New Roman" w:hAnsi="Times New Roman" w:cs="Times New Roman"/>
          <w:sz w:val="24"/>
          <w:szCs w:val="24"/>
        </w:rPr>
        <w:t xml:space="preserve">among a sample of 4,449 </w:t>
      </w:r>
      <w:r w:rsidR="003C4F64" w:rsidRPr="00114101">
        <w:rPr>
          <w:rFonts w:ascii="Times New Roman" w:hAnsi="Times New Roman" w:cs="Times New Roman"/>
          <w:sz w:val="24"/>
          <w:szCs w:val="24"/>
        </w:rPr>
        <w:t>churchgoers from the Church of England.</w:t>
      </w:r>
      <w:r w:rsidR="00620947" w:rsidRPr="00114101">
        <w:rPr>
          <w:rFonts w:ascii="Times New Roman" w:hAnsi="Times New Roman" w:cs="Times New Roman"/>
          <w:sz w:val="24"/>
          <w:szCs w:val="24"/>
        </w:rPr>
        <w:t xml:space="preserve"> </w:t>
      </w:r>
      <w:r w:rsidR="00D04F16" w:rsidRPr="00114101">
        <w:rPr>
          <w:rFonts w:ascii="Times New Roman" w:hAnsi="Times New Roman" w:cs="Times New Roman"/>
          <w:sz w:val="24"/>
          <w:szCs w:val="24"/>
        </w:rPr>
        <w:t xml:space="preserve">It has extended earlier work on clergy by </w:t>
      </w:r>
      <w:r w:rsidR="005B0926" w:rsidRPr="00114101">
        <w:rPr>
          <w:rFonts w:ascii="Times New Roman" w:hAnsi="Times New Roman" w:cs="Times New Roman"/>
          <w:sz w:val="24"/>
          <w:szCs w:val="24"/>
        </w:rPr>
        <w:t xml:space="preserve">using a different measure of wellbeing, including lay people, and testing for the </w:t>
      </w:r>
      <w:r w:rsidR="005B0926" w:rsidRPr="00114101">
        <w:rPr>
          <w:rFonts w:ascii="Times New Roman" w:hAnsi="Times New Roman" w:cs="Times New Roman"/>
          <w:sz w:val="24"/>
          <w:szCs w:val="24"/>
        </w:rPr>
        <w:lastRenderedPageBreak/>
        <w:t xml:space="preserve">effects of </w:t>
      </w:r>
      <w:r w:rsidR="001376C5" w:rsidRPr="00114101">
        <w:rPr>
          <w:rFonts w:ascii="Times New Roman" w:hAnsi="Times New Roman" w:cs="Times New Roman"/>
          <w:sz w:val="24"/>
          <w:szCs w:val="24"/>
        </w:rPr>
        <w:t xml:space="preserve">personality and contextual variables. </w:t>
      </w:r>
      <w:r w:rsidR="00186EFC" w:rsidRPr="00114101">
        <w:rPr>
          <w:rFonts w:ascii="Times New Roman" w:hAnsi="Times New Roman" w:cs="Times New Roman"/>
          <w:sz w:val="24"/>
          <w:szCs w:val="24"/>
        </w:rPr>
        <w:t>Psychological w</w:t>
      </w:r>
      <w:r w:rsidR="00620947" w:rsidRPr="00114101">
        <w:rPr>
          <w:rFonts w:ascii="Times New Roman" w:hAnsi="Times New Roman" w:cs="Times New Roman"/>
          <w:sz w:val="24"/>
          <w:szCs w:val="24"/>
        </w:rPr>
        <w:t xml:space="preserve">ellbeing </w:t>
      </w:r>
      <w:r w:rsidR="008953C7" w:rsidRPr="00114101">
        <w:rPr>
          <w:rFonts w:ascii="Times New Roman" w:hAnsi="Times New Roman" w:cs="Times New Roman"/>
          <w:sz w:val="24"/>
          <w:szCs w:val="24"/>
        </w:rPr>
        <w:t xml:space="preserve">was promoted by  </w:t>
      </w:r>
      <w:r w:rsidR="00620947" w:rsidRPr="00114101">
        <w:rPr>
          <w:rFonts w:ascii="Times New Roman" w:hAnsi="Times New Roman" w:cs="Times New Roman"/>
          <w:sz w:val="24"/>
          <w:szCs w:val="24"/>
        </w:rPr>
        <w:t xml:space="preserve"> preference for fe</w:t>
      </w:r>
      <w:r w:rsidR="007279C6" w:rsidRPr="00114101">
        <w:rPr>
          <w:rFonts w:ascii="Times New Roman" w:hAnsi="Times New Roman" w:cs="Times New Roman"/>
          <w:sz w:val="24"/>
          <w:szCs w:val="24"/>
        </w:rPr>
        <w:t>e</w:t>
      </w:r>
      <w:r w:rsidR="00620947" w:rsidRPr="00114101">
        <w:rPr>
          <w:rFonts w:ascii="Times New Roman" w:hAnsi="Times New Roman" w:cs="Times New Roman"/>
          <w:sz w:val="24"/>
          <w:szCs w:val="24"/>
        </w:rPr>
        <w:t xml:space="preserve">ling over thinking in the </w:t>
      </w:r>
      <w:r w:rsidR="001528A2" w:rsidRPr="00114101">
        <w:rPr>
          <w:rFonts w:ascii="Times New Roman" w:hAnsi="Times New Roman" w:cs="Times New Roman"/>
          <w:sz w:val="24"/>
          <w:szCs w:val="24"/>
        </w:rPr>
        <w:t xml:space="preserve">psychological type </w:t>
      </w:r>
      <w:r w:rsidR="00620947" w:rsidRPr="00114101">
        <w:rPr>
          <w:rFonts w:ascii="Times New Roman" w:hAnsi="Times New Roman" w:cs="Times New Roman"/>
          <w:sz w:val="24"/>
          <w:szCs w:val="24"/>
        </w:rPr>
        <w:t xml:space="preserve">judging process, </w:t>
      </w:r>
      <w:r w:rsidR="00E46AC8" w:rsidRPr="00114101">
        <w:rPr>
          <w:rFonts w:ascii="Times New Roman" w:hAnsi="Times New Roman" w:cs="Times New Roman"/>
          <w:sz w:val="24"/>
          <w:szCs w:val="24"/>
        </w:rPr>
        <w:t xml:space="preserve">being older, </w:t>
      </w:r>
      <w:r w:rsidR="00C57AD0" w:rsidRPr="00114101">
        <w:rPr>
          <w:rFonts w:ascii="Times New Roman" w:hAnsi="Times New Roman" w:cs="Times New Roman"/>
          <w:sz w:val="24"/>
          <w:szCs w:val="24"/>
        </w:rPr>
        <w:t>belonging to the Evangelical wing of the Church</w:t>
      </w:r>
      <w:r w:rsidR="00F96002" w:rsidRPr="00114101">
        <w:rPr>
          <w:rFonts w:ascii="Times New Roman" w:hAnsi="Times New Roman" w:cs="Times New Roman"/>
          <w:sz w:val="24"/>
          <w:szCs w:val="24"/>
        </w:rPr>
        <w:t xml:space="preserve"> and living</w:t>
      </w:r>
      <w:r w:rsidR="00C57AD0" w:rsidRPr="00114101">
        <w:rPr>
          <w:rFonts w:ascii="Times New Roman" w:hAnsi="Times New Roman" w:cs="Times New Roman"/>
          <w:sz w:val="24"/>
          <w:szCs w:val="24"/>
        </w:rPr>
        <w:t xml:space="preserve"> in </w:t>
      </w:r>
      <w:r w:rsidR="002F6F6A" w:rsidRPr="00114101">
        <w:rPr>
          <w:rFonts w:ascii="Times New Roman" w:hAnsi="Times New Roman" w:cs="Times New Roman"/>
          <w:sz w:val="24"/>
          <w:szCs w:val="24"/>
        </w:rPr>
        <w:t>rural</w:t>
      </w:r>
      <w:r w:rsidR="008953C7" w:rsidRPr="00114101">
        <w:rPr>
          <w:rFonts w:ascii="Times New Roman" w:hAnsi="Times New Roman" w:cs="Times New Roman"/>
          <w:sz w:val="24"/>
          <w:szCs w:val="24"/>
        </w:rPr>
        <w:t xml:space="preserve"> area</w:t>
      </w:r>
      <w:r w:rsidR="00E96B08" w:rsidRPr="00114101">
        <w:rPr>
          <w:rFonts w:ascii="Times New Roman" w:hAnsi="Times New Roman" w:cs="Times New Roman"/>
          <w:sz w:val="24"/>
          <w:szCs w:val="24"/>
        </w:rPr>
        <w:t>s</w:t>
      </w:r>
      <w:r w:rsidR="00437859" w:rsidRPr="00114101">
        <w:rPr>
          <w:rFonts w:ascii="Times New Roman" w:hAnsi="Times New Roman" w:cs="Times New Roman"/>
          <w:sz w:val="24"/>
          <w:szCs w:val="24"/>
        </w:rPr>
        <w:t>.</w:t>
      </w:r>
      <w:r w:rsidR="005D1D72" w:rsidRPr="00114101">
        <w:rPr>
          <w:rFonts w:ascii="Times New Roman" w:hAnsi="Times New Roman" w:cs="Times New Roman"/>
          <w:sz w:val="24"/>
          <w:szCs w:val="24"/>
        </w:rPr>
        <w:t xml:space="preserve"> </w:t>
      </w:r>
      <w:r w:rsidR="002F6F6A" w:rsidRPr="00114101">
        <w:rPr>
          <w:rFonts w:ascii="Times New Roman" w:hAnsi="Times New Roman" w:cs="Times New Roman"/>
          <w:sz w:val="24"/>
          <w:szCs w:val="24"/>
        </w:rPr>
        <w:t xml:space="preserve">Psychological wellbeing </w:t>
      </w:r>
      <w:r w:rsidR="00E96B08" w:rsidRPr="00114101">
        <w:rPr>
          <w:rFonts w:ascii="Times New Roman" w:hAnsi="Times New Roman" w:cs="Times New Roman"/>
          <w:sz w:val="24"/>
          <w:szCs w:val="24"/>
        </w:rPr>
        <w:t xml:space="preserve">was </w:t>
      </w:r>
      <w:r w:rsidR="008D0ACA" w:rsidRPr="00114101">
        <w:rPr>
          <w:rFonts w:ascii="Times New Roman" w:hAnsi="Times New Roman" w:cs="Times New Roman"/>
          <w:sz w:val="24"/>
          <w:szCs w:val="24"/>
        </w:rPr>
        <w:t>lowered</w:t>
      </w:r>
      <w:r w:rsidR="00777E30" w:rsidRPr="00114101">
        <w:rPr>
          <w:rFonts w:ascii="Times New Roman" w:hAnsi="Times New Roman" w:cs="Times New Roman"/>
          <w:sz w:val="24"/>
          <w:szCs w:val="24"/>
        </w:rPr>
        <w:t xml:space="preserve"> </w:t>
      </w:r>
      <w:r w:rsidR="00592327" w:rsidRPr="00114101">
        <w:rPr>
          <w:rFonts w:ascii="Times New Roman" w:hAnsi="Times New Roman" w:cs="Times New Roman"/>
          <w:sz w:val="24"/>
          <w:szCs w:val="24"/>
        </w:rPr>
        <w:t xml:space="preserve">among people with a general tendency toward neuroticism, </w:t>
      </w:r>
      <w:r w:rsidR="00A523FC" w:rsidRPr="00114101">
        <w:rPr>
          <w:rFonts w:ascii="Times New Roman" w:hAnsi="Times New Roman" w:cs="Times New Roman"/>
          <w:sz w:val="24"/>
          <w:szCs w:val="24"/>
        </w:rPr>
        <w:t xml:space="preserve">among </w:t>
      </w:r>
      <w:r w:rsidR="009F405F" w:rsidRPr="00114101">
        <w:rPr>
          <w:rFonts w:ascii="Times New Roman" w:hAnsi="Times New Roman" w:cs="Times New Roman"/>
          <w:sz w:val="24"/>
          <w:szCs w:val="24"/>
        </w:rPr>
        <w:t xml:space="preserve">those with an Epimethean (SJ) psychological temperament, </w:t>
      </w:r>
      <w:r w:rsidR="00A523FC" w:rsidRPr="00114101">
        <w:rPr>
          <w:rFonts w:ascii="Times New Roman" w:hAnsi="Times New Roman" w:cs="Times New Roman"/>
          <w:sz w:val="24"/>
          <w:szCs w:val="24"/>
        </w:rPr>
        <w:t xml:space="preserve">among </w:t>
      </w:r>
      <w:r w:rsidR="00DC470B" w:rsidRPr="00114101">
        <w:rPr>
          <w:rFonts w:ascii="Times New Roman" w:hAnsi="Times New Roman" w:cs="Times New Roman"/>
          <w:sz w:val="24"/>
          <w:szCs w:val="24"/>
        </w:rPr>
        <w:t xml:space="preserve">Anglo-Catholics, </w:t>
      </w:r>
      <w:r w:rsidR="00A523FC" w:rsidRPr="00114101">
        <w:rPr>
          <w:rFonts w:ascii="Times New Roman" w:hAnsi="Times New Roman" w:cs="Times New Roman"/>
          <w:sz w:val="24"/>
          <w:szCs w:val="24"/>
        </w:rPr>
        <w:t xml:space="preserve">among </w:t>
      </w:r>
      <w:r w:rsidR="00DC470B" w:rsidRPr="00114101">
        <w:rPr>
          <w:rFonts w:ascii="Times New Roman" w:hAnsi="Times New Roman" w:cs="Times New Roman"/>
          <w:sz w:val="24"/>
          <w:szCs w:val="24"/>
        </w:rPr>
        <w:t xml:space="preserve">those living </w:t>
      </w:r>
      <w:r w:rsidR="00777E30" w:rsidRPr="00114101">
        <w:rPr>
          <w:rFonts w:ascii="Times New Roman" w:hAnsi="Times New Roman" w:cs="Times New Roman"/>
          <w:sz w:val="24"/>
          <w:szCs w:val="24"/>
        </w:rPr>
        <w:t xml:space="preserve">in inner cities, </w:t>
      </w:r>
      <w:r w:rsidR="0050206F" w:rsidRPr="00114101">
        <w:rPr>
          <w:rFonts w:ascii="Times New Roman" w:hAnsi="Times New Roman" w:cs="Times New Roman"/>
          <w:sz w:val="24"/>
          <w:szCs w:val="24"/>
        </w:rPr>
        <w:t xml:space="preserve">among </w:t>
      </w:r>
      <w:r w:rsidR="00777E30" w:rsidRPr="00114101">
        <w:rPr>
          <w:rFonts w:ascii="Times New Roman" w:hAnsi="Times New Roman" w:cs="Times New Roman"/>
          <w:sz w:val="24"/>
          <w:szCs w:val="24"/>
        </w:rPr>
        <w:t xml:space="preserve">clergy, and </w:t>
      </w:r>
      <w:r w:rsidR="0050206F" w:rsidRPr="00114101">
        <w:rPr>
          <w:rFonts w:ascii="Times New Roman" w:hAnsi="Times New Roman" w:cs="Times New Roman"/>
          <w:sz w:val="24"/>
          <w:szCs w:val="24"/>
        </w:rPr>
        <w:t xml:space="preserve">among </w:t>
      </w:r>
      <w:r w:rsidR="00777E30" w:rsidRPr="00114101">
        <w:rPr>
          <w:rFonts w:ascii="Times New Roman" w:hAnsi="Times New Roman" w:cs="Times New Roman"/>
          <w:sz w:val="24"/>
          <w:szCs w:val="24"/>
        </w:rPr>
        <w:t xml:space="preserve">those with children under </w:t>
      </w:r>
      <w:r w:rsidR="008953C7" w:rsidRPr="00114101">
        <w:rPr>
          <w:rFonts w:ascii="Times New Roman" w:hAnsi="Times New Roman" w:cs="Times New Roman"/>
          <w:sz w:val="24"/>
          <w:szCs w:val="24"/>
        </w:rPr>
        <w:t>13.</w:t>
      </w:r>
      <w:r w:rsidR="00592327" w:rsidRPr="00114101">
        <w:rPr>
          <w:rFonts w:ascii="Times New Roman" w:hAnsi="Times New Roman" w:cs="Times New Roman"/>
          <w:sz w:val="24"/>
          <w:szCs w:val="24"/>
        </w:rPr>
        <w:t xml:space="preserve"> </w:t>
      </w:r>
      <w:r w:rsidR="002F6F6A" w:rsidRPr="00114101">
        <w:rPr>
          <w:rFonts w:ascii="Times New Roman" w:hAnsi="Times New Roman" w:cs="Times New Roman"/>
          <w:sz w:val="24"/>
          <w:szCs w:val="24"/>
        </w:rPr>
        <w:t xml:space="preserve"> </w:t>
      </w:r>
      <w:r w:rsidR="00935848" w:rsidRPr="00114101">
        <w:rPr>
          <w:rFonts w:ascii="Times New Roman" w:hAnsi="Times New Roman" w:cs="Times New Roman"/>
          <w:sz w:val="24"/>
          <w:szCs w:val="24"/>
        </w:rPr>
        <w:t>Some of these</w:t>
      </w:r>
      <w:r w:rsidR="005D1D72" w:rsidRPr="00114101">
        <w:rPr>
          <w:rFonts w:ascii="Times New Roman" w:hAnsi="Times New Roman" w:cs="Times New Roman"/>
          <w:sz w:val="24"/>
          <w:szCs w:val="24"/>
        </w:rPr>
        <w:t xml:space="preserve"> findings may </w:t>
      </w:r>
      <w:r w:rsidR="00935848" w:rsidRPr="00114101">
        <w:rPr>
          <w:rFonts w:ascii="Times New Roman" w:hAnsi="Times New Roman" w:cs="Times New Roman"/>
          <w:sz w:val="24"/>
          <w:szCs w:val="24"/>
        </w:rPr>
        <w:t>have arisen</w:t>
      </w:r>
      <w:r w:rsidR="0068745A" w:rsidRPr="00114101">
        <w:rPr>
          <w:rFonts w:ascii="Times New Roman" w:hAnsi="Times New Roman" w:cs="Times New Roman"/>
          <w:sz w:val="24"/>
          <w:szCs w:val="24"/>
        </w:rPr>
        <w:t xml:space="preserve"> from the particular nature of the </w:t>
      </w:r>
      <w:r w:rsidR="000D49C4">
        <w:rPr>
          <w:rFonts w:ascii="Times New Roman" w:hAnsi="Times New Roman" w:cs="Times New Roman"/>
          <w:sz w:val="24"/>
          <w:szCs w:val="24"/>
        </w:rPr>
        <w:t>COVID-19</w:t>
      </w:r>
      <w:r w:rsidR="0068745A" w:rsidRPr="00114101">
        <w:rPr>
          <w:rFonts w:ascii="Times New Roman" w:hAnsi="Times New Roman" w:cs="Times New Roman"/>
          <w:sz w:val="24"/>
          <w:szCs w:val="24"/>
        </w:rPr>
        <w:t xml:space="preserve"> crisis and the ensuing lockdown, but </w:t>
      </w:r>
      <w:r w:rsidR="00935848" w:rsidRPr="00114101">
        <w:rPr>
          <w:rFonts w:ascii="Times New Roman" w:hAnsi="Times New Roman" w:cs="Times New Roman"/>
          <w:sz w:val="24"/>
          <w:szCs w:val="24"/>
        </w:rPr>
        <w:t xml:space="preserve">some suggest more </w:t>
      </w:r>
      <w:r w:rsidR="006D3E50" w:rsidRPr="00114101">
        <w:rPr>
          <w:rFonts w:ascii="Times New Roman" w:hAnsi="Times New Roman" w:cs="Times New Roman"/>
          <w:sz w:val="24"/>
          <w:szCs w:val="24"/>
        </w:rPr>
        <w:t xml:space="preserve">fundamental dispositions that might respond in a similar fashion to any sudden mass social crisis.  The </w:t>
      </w:r>
      <w:r w:rsidR="00E17D05" w:rsidRPr="00114101">
        <w:rPr>
          <w:rFonts w:ascii="Times New Roman" w:hAnsi="Times New Roman" w:cs="Times New Roman"/>
          <w:sz w:val="24"/>
          <w:szCs w:val="24"/>
        </w:rPr>
        <w:t>mitigating effects of relevant support were evident for both clergy and lay people, and a key finding was that it was</w:t>
      </w:r>
      <w:r w:rsidR="002D4776" w:rsidRPr="00114101">
        <w:rPr>
          <w:rFonts w:ascii="Times New Roman" w:hAnsi="Times New Roman" w:cs="Times New Roman"/>
          <w:sz w:val="24"/>
          <w:szCs w:val="24"/>
        </w:rPr>
        <w:t xml:space="preserve"> those sources of support that were </w:t>
      </w:r>
      <w:r w:rsidR="00B95CCA" w:rsidRPr="00114101">
        <w:rPr>
          <w:rFonts w:ascii="Times New Roman" w:hAnsi="Times New Roman" w:cs="Times New Roman"/>
          <w:sz w:val="24"/>
          <w:szCs w:val="24"/>
        </w:rPr>
        <w:t>least</w:t>
      </w:r>
      <w:r w:rsidR="002D4776" w:rsidRPr="00114101">
        <w:rPr>
          <w:rFonts w:ascii="Times New Roman" w:hAnsi="Times New Roman" w:cs="Times New Roman"/>
          <w:sz w:val="24"/>
          <w:szCs w:val="24"/>
        </w:rPr>
        <w:t xml:space="preserve"> often rated</w:t>
      </w:r>
      <w:r w:rsidR="00B95CCA" w:rsidRPr="00114101">
        <w:rPr>
          <w:rFonts w:ascii="Times New Roman" w:hAnsi="Times New Roman" w:cs="Times New Roman"/>
          <w:sz w:val="24"/>
          <w:szCs w:val="24"/>
        </w:rPr>
        <w:t xml:space="preserve"> highly that may have had the strongest positive effects on wellbeing, particularly on those groups where wellbeing was lo</w:t>
      </w:r>
      <w:r w:rsidR="007D4D78" w:rsidRPr="00114101">
        <w:rPr>
          <w:rFonts w:ascii="Times New Roman" w:hAnsi="Times New Roman" w:cs="Times New Roman"/>
          <w:sz w:val="24"/>
          <w:szCs w:val="24"/>
        </w:rPr>
        <w:t>west</w:t>
      </w:r>
      <w:r w:rsidR="006A6FE7" w:rsidRPr="00114101">
        <w:rPr>
          <w:rFonts w:ascii="Times New Roman" w:hAnsi="Times New Roman" w:cs="Times New Roman"/>
          <w:sz w:val="24"/>
          <w:szCs w:val="24"/>
        </w:rPr>
        <w:t>.</w:t>
      </w:r>
      <w:r w:rsidR="00B95CCA" w:rsidRPr="00114101">
        <w:rPr>
          <w:rFonts w:ascii="Times New Roman" w:hAnsi="Times New Roman" w:cs="Times New Roman"/>
          <w:sz w:val="24"/>
          <w:szCs w:val="24"/>
        </w:rPr>
        <w:t xml:space="preserve"> This suggests that </w:t>
      </w:r>
      <w:r w:rsidR="007A23EE" w:rsidRPr="00114101">
        <w:rPr>
          <w:rFonts w:ascii="Times New Roman" w:hAnsi="Times New Roman" w:cs="Times New Roman"/>
          <w:sz w:val="24"/>
          <w:szCs w:val="24"/>
        </w:rPr>
        <w:t>attending to these sources of support for relevant groups in a crisis may pay off best in terms of promoting psychological wellbeing among religious people.</w:t>
      </w:r>
    </w:p>
    <w:p w14:paraId="6E2F8FAD" w14:textId="29D32AD9" w:rsidR="00967365" w:rsidRPr="00114101" w:rsidRDefault="00967365">
      <w:pPr>
        <w:spacing w:after="160" w:line="259" w:lineRule="auto"/>
        <w:rPr>
          <w:rFonts w:ascii="Times New Roman" w:hAnsi="Times New Roman" w:cs="Times New Roman"/>
          <w:sz w:val="24"/>
          <w:szCs w:val="24"/>
        </w:rPr>
      </w:pPr>
    </w:p>
    <w:p w14:paraId="44486036" w14:textId="23098345" w:rsidR="00F50ADC" w:rsidRPr="00F50ADC" w:rsidRDefault="00C02744" w:rsidP="00F50ADC">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t>Notes</w:t>
      </w:r>
    </w:p>
    <w:p w14:paraId="5DD71031" w14:textId="77777777" w:rsidR="00436568" w:rsidRDefault="00F50ADC" w:rsidP="001F5CC4">
      <w:pPr>
        <w:spacing w:after="160" w:line="360" w:lineRule="auto"/>
        <w:rPr>
          <w:rFonts w:ascii="Times New Roman" w:hAnsi="Times New Roman" w:cs="Times New Roman"/>
          <w:sz w:val="24"/>
          <w:szCs w:val="24"/>
        </w:rPr>
      </w:pPr>
      <w:r w:rsidRPr="00F50ADC">
        <w:rPr>
          <w:rFonts w:ascii="Times New Roman" w:hAnsi="Times New Roman" w:cs="Times New Roman"/>
          <w:sz w:val="24"/>
          <w:szCs w:val="24"/>
        </w:rPr>
        <w:t>Ethical approval was granted by the Research Ethics Committee for the School of Humanities, Religion and Philosophy ay York St John University (approval code: HRP-RS-AV-04-20-01). All participants had to affirm they were 18 or over and give their informed consent by ticking a box that gave access to the rest of the survey.</w:t>
      </w:r>
    </w:p>
    <w:p w14:paraId="251F9270" w14:textId="4E2E370F" w:rsidR="006A6FE7" w:rsidRPr="00114101" w:rsidRDefault="00436568" w:rsidP="001F5CC4">
      <w:pPr>
        <w:spacing w:after="160" w:line="360" w:lineRule="auto"/>
        <w:rPr>
          <w:rFonts w:ascii="Times New Roman" w:hAnsi="Times New Roman" w:cs="Times New Roman"/>
          <w:sz w:val="24"/>
          <w:szCs w:val="24"/>
        </w:rPr>
      </w:pPr>
      <w:r>
        <w:rPr>
          <w:rFonts w:ascii="Times New Roman" w:hAnsi="Times New Roman" w:cs="Times New Roman"/>
          <w:sz w:val="24"/>
          <w:szCs w:val="24"/>
        </w:rPr>
        <w:t>No conflicts of interest were reported by the authors.</w:t>
      </w:r>
      <w:r w:rsidR="006A6FE7" w:rsidRPr="00114101">
        <w:rPr>
          <w:rFonts w:ascii="Times New Roman" w:hAnsi="Times New Roman" w:cs="Times New Roman"/>
          <w:sz w:val="24"/>
          <w:szCs w:val="24"/>
        </w:rPr>
        <w:br w:type="page"/>
      </w:r>
    </w:p>
    <w:p w14:paraId="0EFD8D78" w14:textId="77777777" w:rsidR="00967365" w:rsidRPr="00114101" w:rsidRDefault="00967365">
      <w:pPr>
        <w:spacing w:after="160" w:line="259" w:lineRule="auto"/>
        <w:rPr>
          <w:rFonts w:ascii="Times New Roman" w:hAnsi="Times New Roman" w:cs="Times New Roman"/>
          <w:sz w:val="24"/>
          <w:szCs w:val="24"/>
        </w:rPr>
      </w:pPr>
    </w:p>
    <w:p w14:paraId="48EBD703" w14:textId="77777777" w:rsidR="00967365" w:rsidRPr="00114101" w:rsidRDefault="00967365">
      <w:pPr>
        <w:spacing w:after="160" w:line="259" w:lineRule="auto"/>
        <w:rPr>
          <w:rFonts w:ascii="Times New Roman" w:hAnsi="Times New Roman" w:cs="Times New Roman"/>
          <w:sz w:val="24"/>
          <w:szCs w:val="24"/>
          <w:lang w:eastAsia="en-US"/>
        </w:rPr>
      </w:pPr>
    </w:p>
    <w:p w14:paraId="5AE2E06D" w14:textId="77777777" w:rsidR="003F4953" w:rsidRPr="003F4953" w:rsidRDefault="00C905BF" w:rsidP="003F4953">
      <w:pPr>
        <w:pStyle w:val="EndNoteBibliographyTitle"/>
      </w:pPr>
      <w:r w:rsidRPr="00114101">
        <w:fldChar w:fldCharType="begin"/>
      </w:r>
      <w:r w:rsidRPr="00114101">
        <w:instrText xml:space="preserve"> ADDIN EN.REFLIST </w:instrText>
      </w:r>
      <w:r w:rsidRPr="00114101">
        <w:fldChar w:fldCharType="separate"/>
      </w:r>
      <w:r w:rsidR="003F4953" w:rsidRPr="003F4953">
        <w:t>References</w:t>
      </w:r>
    </w:p>
    <w:p w14:paraId="47D42F19" w14:textId="77777777" w:rsidR="003F4953" w:rsidRPr="003F4953" w:rsidRDefault="003F4953" w:rsidP="003F4953">
      <w:pPr>
        <w:pStyle w:val="EndNoteBibliographyTitle"/>
      </w:pPr>
    </w:p>
    <w:p w14:paraId="526E09E5" w14:textId="6724E655" w:rsidR="003F4953" w:rsidRPr="003F4953" w:rsidRDefault="003F4953" w:rsidP="003F4953">
      <w:pPr>
        <w:pStyle w:val="EndNoteBibliography"/>
        <w:spacing w:after="480"/>
        <w:ind w:left="720" w:hanging="720"/>
      </w:pPr>
      <w:r w:rsidRPr="003F4953">
        <w:t xml:space="preserve">Alford, N. (2020). </w:t>
      </w:r>
      <w:r w:rsidRPr="003F4953">
        <w:rPr>
          <w:i/>
        </w:rPr>
        <w:t>Lockdown as an introvert’s paradise? Not quite</w:t>
      </w:r>
      <w:r w:rsidRPr="003F4953">
        <w:t xml:space="preserve">. Retrieved 15 December 2020 from </w:t>
      </w:r>
      <w:hyperlink r:id="rId9" w:history="1">
        <w:r w:rsidRPr="003F4953">
          <w:rPr>
            <w:rStyle w:val="Hyperlink"/>
          </w:rPr>
          <w:t>https://theboar.org/2020/10/lockdown-introverts-paradise-not-quite/</w:t>
        </w:r>
      </w:hyperlink>
    </w:p>
    <w:p w14:paraId="3D5F117E" w14:textId="63524392" w:rsidR="003F4953" w:rsidRPr="003F4953" w:rsidRDefault="003F4953" w:rsidP="003F4953">
      <w:pPr>
        <w:pStyle w:val="EndNoteBibliography"/>
        <w:spacing w:after="480"/>
        <w:ind w:left="720" w:hanging="720"/>
      </w:pPr>
      <w:r w:rsidRPr="003F4953">
        <w:t xml:space="preserve">Berg, A. (2020). </w:t>
      </w:r>
      <w:r w:rsidRPr="003F4953">
        <w:rPr>
          <w:i/>
        </w:rPr>
        <w:t>Covid is affecting introverts and extroverts very differently. Just ask my wife.</w:t>
      </w:r>
      <w:r w:rsidRPr="003F4953">
        <w:t xml:space="preserve"> Retrieved 14 December 2020 from </w:t>
      </w:r>
      <w:hyperlink r:id="rId10" w:history="1">
        <w:r w:rsidRPr="003F4953">
          <w:rPr>
            <w:rStyle w:val="Hyperlink"/>
          </w:rPr>
          <w:t>https://www.nbcnews.com/think/opinion/covid-impacting-introverts-extroverts-very-differently-just-ask-my-wife-ncna1246865</w:t>
        </w:r>
      </w:hyperlink>
    </w:p>
    <w:p w14:paraId="3A95D596" w14:textId="77777777" w:rsidR="003F4953" w:rsidRPr="003F4953" w:rsidRDefault="003F4953" w:rsidP="003F4953">
      <w:pPr>
        <w:pStyle w:val="EndNoteBibliography"/>
        <w:spacing w:after="480"/>
        <w:ind w:left="720" w:hanging="720"/>
      </w:pPr>
      <w:r w:rsidRPr="003F4953">
        <w:t xml:space="preserve">Bradburn, N. M. (1969). </w:t>
      </w:r>
      <w:r w:rsidRPr="003F4953">
        <w:rPr>
          <w:i/>
        </w:rPr>
        <w:t>The structure of psychological well-being</w:t>
      </w:r>
      <w:r w:rsidRPr="003F4953">
        <w:t xml:space="preserve">. Aldine. </w:t>
      </w:r>
    </w:p>
    <w:p w14:paraId="70D233E7" w14:textId="70FF9FB1" w:rsidR="003F4953" w:rsidRPr="003F4953" w:rsidRDefault="003F4953" w:rsidP="003F4953">
      <w:pPr>
        <w:pStyle w:val="EndNoteBibliography"/>
        <w:spacing w:after="480"/>
        <w:ind w:left="720" w:hanging="720"/>
      </w:pPr>
      <w:r w:rsidRPr="003F4953">
        <w:t xml:space="preserve">Church of England. (2020a). </w:t>
      </w:r>
      <w:r w:rsidRPr="003F4953">
        <w:rPr>
          <w:i/>
        </w:rPr>
        <w:t>Guidance on mental health and wellbeing and Coronavirus</w:t>
      </w:r>
      <w:r w:rsidRPr="003F4953">
        <w:t xml:space="preserve">. </w:t>
      </w:r>
      <w:hyperlink r:id="rId11" w:history="1">
        <w:r w:rsidRPr="003F4953">
          <w:rPr>
            <w:rStyle w:val="Hyperlink"/>
          </w:rPr>
          <w:t>https://www.churchofengland.org/sites/default/files/2020-03/Guidance%20on%20mental%20health%20and%20wellbeing%20and%20Coronavirus.pdf</w:t>
        </w:r>
      </w:hyperlink>
    </w:p>
    <w:p w14:paraId="343AF2D3" w14:textId="10ACA36A" w:rsidR="003F4953" w:rsidRPr="003F4953" w:rsidRDefault="003F4953" w:rsidP="003F4953">
      <w:pPr>
        <w:pStyle w:val="EndNoteBibliography"/>
        <w:spacing w:after="480"/>
        <w:ind w:left="720" w:hanging="720"/>
      </w:pPr>
      <w:r w:rsidRPr="003F4953">
        <w:t xml:space="preserve">Church of England. (2020b). </w:t>
      </w:r>
      <w:r w:rsidRPr="003F4953">
        <w:rPr>
          <w:i/>
        </w:rPr>
        <w:t>Wellbeing of clergy and lay ministers during the coronavirus pandemic</w:t>
      </w:r>
      <w:r w:rsidRPr="003F4953">
        <w:t xml:space="preserve">. </w:t>
      </w:r>
      <w:hyperlink r:id="rId12" w:history="1">
        <w:r w:rsidRPr="003F4953">
          <w:rPr>
            <w:rStyle w:val="Hyperlink"/>
          </w:rPr>
          <w:t>https://www.churchofengland.org/sites/default/files/2020-04/Wellbeing%20of%20clergy%20and%20lay%20ministers%20during%20the%20coronavirus%20pandemic.pdf</w:t>
        </w:r>
      </w:hyperlink>
    </w:p>
    <w:p w14:paraId="3F92D785" w14:textId="43C1626C" w:rsidR="003F4953" w:rsidRPr="003F4953" w:rsidRDefault="003F4953" w:rsidP="003F4953">
      <w:pPr>
        <w:pStyle w:val="EndNoteBibliography"/>
        <w:spacing w:after="480"/>
        <w:ind w:left="720" w:hanging="720"/>
      </w:pPr>
      <w:r w:rsidRPr="003F4953">
        <w:t xml:space="preserve">Counted, V., Pargament, K. I., Bechara, A. O., Joynt, S., &amp; Cowden, R. G. (2020). Hope and well-being in vulnerable contexts during the COVID-19 pandemic: Does religious coping matter? </w:t>
      </w:r>
      <w:r w:rsidRPr="003F4953">
        <w:rPr>
          <w:i/>
        </w:rPr>
        <w:t>The Journal of Positive Psychology</w:t>
      </w:r>
      <w:r w:rsidRPr="003F4953">
        <w:t xml:space="preserve">, 1-12. </w:t>
      </w:r>
      <w:hyperlink r:id="rId13" w:history="1">
        <w:r w:rsidRPr="003F4953">
          <w:rPr>
            <w:rStyle w:val="Hyperlink"/>
          </w:rPr>
          <w:t>https://doi.org/10.1080/17439760.2020.1832247</w:t>
        </w:r>
      </w:hyperlink>
      <w:r w:rsidRPr="003F4953">
        <w:t xml:space="preserve"> </w:t>
      </w:r>
    </w:p>
    <w:p w14:paraId="2C74C8E9" w14:textId="13EC1BB2" w:rsidR="003F4953" w:rsidRPr="003F4953" w:rsidRDefault="003F4953" w:rsidP="003F4953">
      <w:pPr>
        <w:pStyle w:val="EndNoteBibliography"/>
        <w:spacing w:after="480"/>
        <w:ind w:left="720" w:hanging="720"/>
      </w:pPr>
      <w:r w:rsidRPr="003F4953">
        <w:t xml:space="preserve">Dein, S., Loewenthal, K., Lewis, C. A., &amp; Pargament, K. I. (2020). COVID-19, mental health and religion: An agenda for future research. </w:t>
      </w:r>
      <w:r w:rsidRPr="003F4953">
        <w:rPr>
          <w:i/>
        </w:rPr>
        <w:t>Mental Health, Religion &amp; Culture</w:t>
      </w:r>
      <w:r w:rsidRPr="003F4953">
        <w:t>,</w:t>
      </w:r>
      <w:r w:rsidRPr="003F4953">
        <w:rPr>
          <w:i/>
        </w:rPr>
        <w:t xml:space="preserve"> 23</w:t>
      </w:r>
      <w:r w:rsidRPr="003F4953">
        <w:t xml:space="preserve">(1), 1-9. </w:t>
      </w:r>
      <w:hyperlink r:id="rId14" w:history="1">
        <w:r w:rsidRPr="003F4953">
          <w:rPr>
            <w:rStyle w:val="Hyperlink"/>
          </w:rPr>
          <w:t>https://doi.org/10.1080/13674676.2020.1768725</w:t>
        </w:r>
      </w:hyperlink>
      <w:r w:rsidRPr="003F4953">
        <w:t xml:space="preserve"> </w:t>
      </w:r>
    </w:p>
    <w:p w14:paraId="5DE8D0BE" w14:textId="18247B31" w:rsidR="003F4953" w:rsidRPr="003F4953" w:rsidRDefault="003F4953" w:rsidP="003F4953">
      <w:pPr>
        <w:pStyle w:val="EndNoteBibliography"/>
        <w:spacing w:after="480"/>
        <w:ind w:left="720" w:hanging="720"/>
      </w:pPr>
      <w:r w:rsidRPr="003F4953">
        <w:t>Denham, J. (2020, 2 May). For introverts, lockdown is a chance to play to our strengths.</w:t>
      </w:r>
      <w:r w:rsidRPr="003F4953">
        <w:rPr>
          <w:i/>
        </w:rPr>
        <w:t xml:space="preserve"> The Guardian</w:t>
      </w:r>
      <w:r w:rsidRPr="003F4953">
        <w:t xml:space="preserve">. </w:t>
      </w:r>
      <w:hyperlink r:id="rId15" w:history="1">
        <w:r w:rsidRPr="003F4953">
          <w:rPr>
            <w:rStyle w:val="Hyperlink"/>
          </w:rPr>
          <w:t>https://www.theguardian.com/lifeandstyle/2020/may/02/for-introverts-lockdown-is-a-chance-to-play-to-our-strengths</w:t>
        </w:r>
      </w:hyperlink>
    </w:p>
    <w:p w14:paraId="12BDFCEF" w14:textId="6ED4A0E4" w:rsidR="003F4953" w:rsidRPr="003F4953" w:rsidRDefault="003F4953" w:rsidP="003F4953">
      <w:pPr>
        <w:pStyle w:val="EndNoteBibliography"/>
        <w:spacing w:after="480"/>
        <w:ind w:left="720" w:hanging="720"/>
      </w:pPr>
      <w:r w:rsidRPr="003F4953">
        <w:t xml:space="preserve">Duffy, J. (2020, 30 October). Why lockdown is heaven for introverts like me. </w:t>
      </w:r>
      <w:hyperlink r:id="rId16" w:history="1">
        <w:r w:rsidRPr="003F4953">
          <w:rPr>
            <w:rStyle w:val="Hyperlink"/>
          </w:rPr>
          <w:t>https://www.scotsman.com/news/opinion/columnists/why-lockdown-heaven-introverts-me-jim-duffy-3019045</w:t>
        </w:r>
      </w:hyperlink>
    </w:p>
    <w:p w14:paraId="2C705831" w14:textId="77777777" w:rsidR="003F4953" w:rsidRPr="003F4953" w:rsidRDefault="003F4953" w:rsidP="003F4953">
      <w:pPr>
        <w:pStyle w:val="EndNoteBibliography"/>
        <w:spacing w:after="480"/>
        <w:ind w:left="720" w:hanging="720"/>
      </w:pPr>
      <w:r w:rsidRPr="003F4953">
        <w:lastRenderedPageBreak/>
        <w:t xml:space="preserve">Eysenck, H. J., &amp; Eysenck, M. W. (1985). </w:t>
      </w:r>
      <w:r w:rsidRPr="003F4953">
        <w:rPr>
          <w:i/>
        </w:rPr>
        <w:t>Personality and individual differences: A natural science approach</w:t>
      </w:r>
      <w:r w:rsidRPr="003F4953">
        <w:t xml:space="preserve">. Plenum Press. </w:t>
      </w:r>
    </w:p>
    <w:p w14:paraId="644BFDD7" w14:textId="02FD0762" w:rsidR="003F4953" w:rsidRPr="003F4953" w:rsidRDefault="003F4953" w:rsidP="003F4953">
      <w:pPr>
        <w:pStyle w:val="EndNoteBibliography"/>
        <w:spacing w:after="480"/>
        <w:ind w:left="720" w:hanging="720"/>
      </w:pPr>
      <w:r w:rsidRPr="003F4953">
        <w:t xml:space="preserve">Eysenck, S. B. G., Eysenck, H. J., &amp; Barrett, P. (1985). A revised version of the psychoticism scale. </w:t>
      </w:r>
      <w:r w:rsidRPr="003F4953">
        <w:rPr>
          <w:i/>
        </w:rPr>
        <w:t>Personality and Individual Differences</w:t>
      </w:r>
      <w:r w:rsidRPr="003F4953">
        <w:t>,</w:t>
      </w:r>
      <w:r w:rsidRPr="003F4953">
        <w:rPr>
          <w:i/>
        </w:rPr>
        <w:t xml:space="preserve"> 6</w:t>
      </w:r>
      <w:r w:rsidRPr="003F4953">
        <w:t xml:space="preserve">(1), 21-29. </w:t>
      </w:r>
      <w:hyperlink r:id="rId17" w:history="1">
        <w:r w:rsidRPr="003F4953">
          <w:rPr>
            <w:rStyle w:val="Hyperlink"/>
          </w:rPr>
          <w:t>https://doi.org/10.1016/0191-8869(85)90026-1</w:t>
        </w:r>
      </w:hyperlink>
      <w:r w:rsidRPr="003F4953">
        <w:t xml:space="preserve"> </w:t>
      </w:r>
    </w:p>
    <w:p w14:paraId="4DB61162" w14:textId="77777777" w:rsidR="003F4953" w:rsidRPr="003F4953" w:rsidRDefault="003F4953" w:rsidP="003F4953">
      <w:pPr>
        <w:pStyle w:val="EndNoteBibliography"/>
        <w:spacing w:after="480"/>
        <w:ind w:left="720" w:hanging="720"/>
      </w:pPr>
      <w:r w:rsidRPr="003F4953">
        <w:t xml:space="preserve">Francis, L. J. (2005). </w:t>
      </w:r>
      <w:r w:rsidRPr="003F4953">
        <w:rPr>
          <w:i/>
        </w:rPr>
        <w:t>Faith and psychology: Personality, religion and the individual</w:t>
      </w:r>
      <w:r w:rsidRPr="003F4953">
        <w:t xml:space="preserve">. Darton, Longman &amp; Todd. </w:t>
      </w:r>
    </w:p>
    <w:p w14:paraId="71E017F9" w14:textId="125EEFF8" w:rsidR="003F4953" w:rsidRPr="003F4953" w:rsidRDefault="003F4953" w:rsidP="003F4953">
      <w:pPr>
        <w:pStyle w:val="EndNoteBibliography"/>
        <w:spacing w:after="480"/>
        <w:ind w:left="720" w:hanging="720"/>
      </w:pPr>
      <w:r w:rsidRPr="003F4953">
        <w:t xml:space="preserve">Francis, L. J., Brown, L. B., &amp; Philipchalk, R. (1992). The development of an abbreviated form of the revised Eysenck personality questionnaire (EPQR-A): Its use among students in England, Canada, the U.S.A. and Australia. </w:t>
      </w:r>
      <w:r w:rsidRPr="003F4953">
        <w:rPr>
          <w:i/>
        </w:rPr>
        <w:t>Personality and Individual Differences</w:t>
      </w:r>
      <w:r w:rsidRPr="003F4953">
        <w:t>,</w:t>
      </w:r>
      <w:r w:rsidRPr="003F4953">
        <w:rPr>
          <w:i/>
        </w:rPr>
        <w:t xml:space="preserve"> 13</w:t>
      </w:r>
      <w:r w:rsidRPr="003F4953">
        <w:t xml:space="preserve">(4), 443-449. </w:t>
      </w:r>
      <w:hyperlink r:id="rId18" w:history="1">
        <w:r w:rsidRPr="003F4953">
          <w:rPr>
            <w:rStyle w:val="Hyperlink"/>
          </w:rPr>
          <w:t>https://doi.org/10.1016/0191-8869(92)90073-X</w:t>
        </w:r>
      </w:hyperlink>
      <w:r w:rsidRPr="003F4953">
        <w:t xml:space="preserve"> </w:t>
      </w:r>
    </w:p>
    <w:p w14:paraId="20E69166" w14:textId="6F8A71E8" w:rsidR="003F4953" w:rsidRPr="003F4953" w:rsidRDefault="003F4953" w:rsidP="003F4953">
      <w:pPr>
        <w:pStyle w:val="EndNoteBibliography"/>
        <w:spacing w:after="480"/>
        <w:ind w:left="720" w:hanging="720"/>
      </w:pPr>
      <w:r w:rsidRPr="003F4953">
        <w:t xml:space="preserve">Francis, L. J., Butler, A., Jones, S. H., &amp; Craig, C. L. (2007). Type patterns among active members of the Anglican Church: A perspective from England. </w:t>
      </w:r>
      <w:r w:rsidRPr="003F4953">
        <w:rPr>
          <w:i/>
        </w:rPr>
        <w:t>Mental Health, Religion &amp; Culture</w:t>
      </w:r>
      <w:r w:rsidRPr="003F4953">
        <w:t>,</w:t>
      </w:r>
      <w:r w:rsidRPr="003F4953">
        <w:rPr>
          <w:i/>
        </w:rPr>
        <w:t xml:space="preserve"> 10</w:t>
      </w:r>
      <w:r w:rsidRPr="003F4953">
        <w:t xml:space="preserve">(5), 435-443. </w:t>
      </w:r>
      <w:hyperlink r:id="rId19" w:history="1">
        <w:r w:rsidRPr="003F4953">
          <w:rPr>
            <w:rStyle w:val="Hyperlink"/>
          </w:rPr>
          <w:t>https://doi.org/10.1080/13694670600668382</w:t>
        </w:r>
      </w:hyperlink>
      <w:r w:rsidRPr="003F4953">
        <w:t xml:space="preserve"> </w:t>
      </w:r>
    </w:p>
    <w:p w14:paraId="08501E8C" w14:textId="50645FFC" w:rsidR="003F4953" w:rsidRPr="003F4953" w:rsidRDefault="003F4953" w:rsidP="003F4953">
      <w:pPr>
        <w:pStyle w:val="EndNoteBibliography"/>
        <w:spacing w:after="480"/>
        <w:ind w:left="720" w:hanging="720"/>
      </w:pPr>
      <w:r w:rsidRPr="003F4953">
        <w:t xml:space="preserve">Francis, L. J., Edwards, O., &amp; ap Sion, T. (2020). Applying psychological type and psychological temperament theory to the congregations at cathedral carol services. </w:t>
      </w:r>
      <w:r w:rsidRPr="003F4953">
        <w:rPr>
          <w:i/>
        </w:rPr>
        <w:t>Mental Health, Religion &amp; Culture</w:t>
      </w:r>
      <w:r w:rsidRPr="003F4953">
        <w:t xml:space="preserve">, 1-13. </w:t>
      </w:r>
      <w:hyperlink r:id="rId20" w:history="1">
        <w:r w:rsidRPr="003F4953">
          <w:rPr>
            <w:rStyle w:val="Hyperlink"/>
          </w:rPr>
          <w:t>https://doi.org/10.1080/13674676.2020.1764516</w:t>
        </w:r>
      </w:hyperlink>
      <w:r w:rsidRPr="003F4953">
        <w:t xml:space="preserve"> </w:t>
      </w:r>
    </w:p>
    <w:p w14:paraId="4E1E52B8" w14:textId="2B2DABE0" w:rsidR="003F4953" w:rsidRPr="003F4953" w:rsidRDefault="003F4953" w:rsidP="003F4953">
      <w:pPr>
        <w:pStyle w:val="EndNoteBibliography"/>
        <w:spacing w:after="480"/>
        <w:ind w:left="720" w:hanging="720"/>
      </w:pPr>
      <w:r w:rsidRPr="003F4953">
        <w:t xml:space="preserve">Francis, L. J., &amp; Jones, S. H. (2000). The relationship between the Myers-Briggs Type Indicator and the Eysenck Personality Questionnaire among adult churchgoers. </w:t>
      </w:r>
      <w:r w:rsidRPr="003F4953">
        <w:rPr>
          <w:i/>
        </w:rPr>
        <w:t>Pastoral Psychology</w:t>
      </w:r>
      <w:r w:rsidRPr="003F4953">
        <w:t>,</w:t>
      </w:r>
      <w:r w:rsidRPr="003F4953">
        <w:rPr>
          <w:i/>
        </w:rPr>
        <w:t xml:space="preserve"> 48</w:t>
      </w:r>
      <w:r w:rsidRPr="003F4953">
        <w:t xml:space="preserve">(5), 377-386. </w:t>
      </w:r>
      <w:hyperlink r:id="rId21" w:history="1">
        <w:r w:rsidRPr="003F4953">
          <w:rPr>
            <w:rStyle w:val="Hyperlink"/>
          </w:rPr>
          <w:t>https://doi.org/10.1023/A:1022036504232</w:t>
        </w:r>
      </w:hyperlink>
      <w:r w:rsidRPr="003F4953">
        <w:t xml:space="preserve"> </w:t>
      </w:r>
    </w:p>
    <w:p w14:paraId="619DCD92" w14:textId="77777777" w:rsidR="003F4953" w:rsidRPr="003F4953" w:rsidRDefault="003F4953" w:rsidP="003F4953">
      <w:pPr>
        <w:pStyle w:val="EndNoteBibliography"/>
        <w:spacing w:after="480"/>
        <w:ind w:left="720" w:hanging="720"/>
      </w:pPr>
      <w:r w:rsidRPr="003F4953">
        <w:t xml:space="preserve">Francis, L. J., Kaldor, P., Robbins, M., &amp; Castle, K. (2005). Happy but exhausted? Work-related psychological health among clergy. </w:t>
      </w:r>
      <w:r w:rsidRPr="003F4953">
        <w:rPr>
          <w:i/>
        </w:rPr>
        <w:t>Pastoral Sciences</w:t>
      </w:r>
      <w:r w:rsidRPr="003F4953">
        <w:t>,</w:t>
      </w:r>
      <w:r w:rsidRPr="003F4953">
        <w:rPr>
          <w:i/>
        </w:rPr>
        <w:t xml:space="preserve"> 24</w:t>
      </w:r>
      <w:r w:rsidRPr="003F4953">
        <w:t xml:space="preserve">(2), 101-120. </w:t>
      </w:r>
    </w:p>
    <w:p w14:paraId="422D65AF" w14:textId="77777777" w:rsidR="003F4953" w:rsidRPr="003F4953" w:rsidRDefault="003F4953" w:rsidP="003F4953">
      <w:pPr>
        <w:pStyle w:val="EndNoteBibliography"/>
        <w:spacing w:after="480"/>
        <w:ind w:left="720" w:hanging="720"/>
      </w:pPr>
      <w:r w:rsidRPr="003F4953">
        <w:t xml:space="preserve">Francis, L. J., Robbins, M., &amp; Astley, J. (2005). </w:t>
      </w:r>
      <w:r w:rsidRPr="003F4953">
        <w:rPr>
          <w:i/>
        </w:rPr>
        <w:t>Fragmented faith? Exposing the fault-lines in the Church of England</w:t>
      </w:r>
      <w:r w:rsidRPr="003F4953">
        <w:t xml:space="preserve">. Paternoster Press. </w:t>
      </w:r>
    </w:p>
    <w:p w14:paraId="6A3FD8B5" w14:textId="79DA8853" w:rsidR="003F4953" w:rsidRPr="003F4953" w:rsidRDefault="003F4953" w:rsidP="003F4953">
      <w:pPr>
        <w:pStyle w:val="EndNoteBibliography"/>
        <w:spacing w:after="480"/>
        <w:ind w:left="720" w:hanging="720"/>
      </w:pPr>
      <w:r w:rsidRPr="003F4953">
        <w:t xml:space="preserve">Francis, L. J., Robbins, M., &amp; Craig, C. (2011). The psychological type profile of Anglican churchgoers in England: Compatible or incompatible with their clergy? </w:t>
      </w:r>
      <w:r w:rsidRPr="003F4953">
        <w:rPr>
          <w:i/>
        </w:rPr>
        <w:t>International Journal of Practical Theology</w:t>
      </w:r>
      <w:r w:rsidRPr="003F4953">
        <w:t>,</w:t>
      </w:r>
      <w:r w:rsidRPr="003F4953">
        <w:rPr>
          <w:i/>
        </w:rPr>
        <w:t xml:space="preserve"> 15</w:t>
      </w:r>
      <w:r w:rsidRPr="003F4953">
        <w:t xml:space="preserve">(2), 243-259. </w:t>
      </w:r>
      <w:hyperlink r:id="rId22" w:history="1">
        <w:r w:rsidRPr="003F4953">
          <w:rPr>
            <w:rStyle w:val="Hyperlink"/>
          </w:rPr>
          <w:t>https://doi.org/10.1515/IJPT.2011.036</w:t>
        </w:r>
      </w:hyperlink>
      <w:r w:rsidRPr="003F4953">
        <w:t xml:space="preserve"> </w:t>
      </w:r>
    </w:p>
    <w:p w14:paraId="64B7BD3C" w14:textId="77777777" w:rsidR="003F4953" w:rsidRPr="003F4953" w:rsidRDefault="003F4953" w:rsidP="003F4953">
      <w:pPr>
        <w:pStyle w:val="EndNoteBibliography"/>
        <w:spacing w:after="480"/>
        <w:ind w:left="720" w:hanging="720"/>
      </w:pPr>
      <w:r w:rsidRPr="003F4953">
        <w:t xml:space="preserve">Francis, L. J., &amp; Village, A. (Under review). Introducing The Index of Balanced Affect Change (TIBACh): A study among Church of England clergy and laity. </w:t>
      </w:r>
      <w:r w:rsidRPr="003F4953">
        <w:rPr>
          <w:i/>
        </w:rPr>
        <w:t>Mental Health Religion &amp; Culture</w:t>
      </w:r>
      <w:r w:rsidRPr="003F4953">
        <w:t xml:space="preserve">. </w:t>
      </w:r>
    </w:p>
    <w:p w14:paraId="5E3B8EE5" w14:textId="77777777" w:rsidR="003F4953" w:rsidRPr="003F4953" w:rsidRDefault="003F4953" w:rsidP="003F4953">
      <w:pPr>
        <w:pStyle w:val="EndNoteBibliography"/>
        <w:spacing w:after="480"/>
        <w:ind w:left="720" w:hanging="720"/>
      </w:pPr>
      <w:r w:rsidRPr="003F4953">
        <w:lastRenderedPageBreak/>
        <w:t xml:space="preserve">Francis, L. J., Village, A., Bruce, D., &amp; Woolever, C. (2015). Testing the balanced affect model of clergy work-related psychological health: Drawing on the U.S. Congregational Life Survey. In A. Village &amp; R. W. Hood (Eds.), </w:t>
      </w:r>
      <w:r w:rsidRPr="003F4953">
        <w:rPr>
          <w:i/>
        </w:rPr>
        <w:t>Research in the Social Scientific Study of Religion</w:t>
      </w:r>
      <w:r w:rsidRPr="003F4953">
        <w:t xml:space="preserve"> (Vol. 26, pp. 123-140). Brill. </w:t>
      </w:r>
    </w:p>
    <w:p w14:paraId="2769C79A" w14:textId="0523BDDF" w:rsidR="003F4953" w:rsidRPr="003F4953" w:rsidRDefault="003F4953" w:rsidP="003F4953">
      <w:pPr>
        <w:pStyle w:val="EndNoteBibliography"/>
        <w:spacing w:after="480"/>
        <w:ind w:left="720" w:hanging="720"/>
      </w:pPr>
      <w:r w:rsidRPr="003F4953">
        <w:t xml:space="preserve">Francis, L. J., Village, A., Robbins, M., &amp; Wulff, K. (2011). Work-related psychological health among clergy serving in the Presbyterian Church (USA): Testing the idea of balanced affect. </w:t>
      </w:r>
      <w:r w:rsidRPr="003F4953">
        <w:rPr>
          <w:i/>
        </w:rPr>
        <w:t>Review of Religious Research</w:t>
      </w:r>
      <w:r w:rsidRPr="003F4953">
        <w:t>,</w:t>
      </w:r>
      <w:r w:rsidRPr="003F4953">
        <w:rPr>
          <w:i/>
        </w:rPr>
        <w:t xml:space="preserve"> 53</w:t>
      </w:r>
      <w:r w:rsidRPr="003F4953">
        <w:t xml:space="preserve">(1), 9-22. </w:t>
      </w:r>
      <w:hyperlink r:id="rId23" w:history="1">
        <w:r w:rsidRPr="003F4953">
          <w:rPr>
            <w:rStyle w:val="Hyperlink"/>
          </w:rPr>
          <w:t>https://doi.org/10.1007/s13644-011-0003-8</w:t>
        </w:r>
      </w:hyperlink>
      <w:r w:rsidRPr="003F4953">
        <w:t xml:space="preserve"> </w:t>
      </w:r>
    </w:p>
    <w:p w14:paraId="7B5AABD2" w14:textId="02DB7A07" w:rsidR="003F4953" w:rsidRPr="003F4953" w:rsidRDefault="003F4953" w:rsidP="003F4953">
      <w:pPr>
        <w:pStyle w:val="EndNoteBibliography"/>
        <w:spacing w:after="480"/>
        <w:ind w:left="720" w:hanging="720"/>
      </w:pPr>
      <w:r w:rsidRPr="003F4953">
        <w:t xml:space="preserve">Francis, L. J., Village, A., &amp; Voas, D. (2018). Stress levels among Anglican clergy: The beneficial effects of feeling supported. </w:t>
      </w:r>
      <w:r w:rsidRPr="003F4953">
        <w:rPr>
          <w:i/>
        </w:rPr>
        <w:t>Journal of Empirical Theology</w:t>
      </w:r>
      <w:r w:rsidRPr="003F4953">
        <w:t>,</w:t>
      </w:r>
      <w:r w:rsidRPr="003F4953">
        <w:rPr>
          <w:i/>
        </w:rPr>
        <w:t xml:space="preserve"> 31</w:t>
      </w:r>
      <w:r w:rsidRPr="003F4953">
        <w:t xml:space="preserve">(2), 265-287. </w:t>
      </w:r>
      <w:hyperlink r:id="rId24" w:history="1">
        <w:r w:rsidRPr="003F4953">
          <w:rPr>
            <w:rStyle w:val="Hyperlink"/>
          </w:rPr>
          <w:t>https://doi.org/10.1163/15709256-12341374</w:t>
        </w:r>
      </w:hyperlink>
      <w:r w:rsidRPr="003F4953">
        <w:t xml:space="preserve"> </w:t>
      </w:r>
    </w:p>
    <w:p w14:paraId="1E6B8C52" w14:textId="434D2C3D" w:rsidR="003F4953" w:rsidRPr="003F4953" w:rsidRDefault="003F4953" w:rsidP="003F4953">
      <w:pPr>
        <w:pStyle w:val="EndNoteBibliography"/>
        <w:spacing w:after="480"/>
        <w:ind w:left="720" w:hanging="720"/>
      </w:pPr>
      <w:r w:rsidRPr="003F4953">
        <w:t xml:space="preserve">Furnham, A. (1996). The big five versus the big four: The relationship between the Myers-Briggs Type Indicator (MBTI) and NEO-PI five factor model of personality. </w:t>
      </w:r>
      <w:r w:rsidRPr="003F4953">
        <w:rPr>
          <w:i/>
        </w:rPr>
        <w:t>Personality and Individual Differences</w:t>
      </w:r>
      <w:r w:rsidRPr="003F4953">
        <w:t>,</w:t>
      </w:r>
      <w:r w:rsidRPr="003F4953">
        <w:rPr>
          <w:i/>
        </w:rPr>
        <w:t xml:space="preserve"> 21</w:t>
      </w:r>
      <w:r w:rsidRPr="003F4953">
        <w:t xml:space="preserve">(2), 303-307. </w:t>
      </w:r>
      <w:hyperlink r:id="rId25" w:history="1">
        <w:r w:rsidRPr="003F4953">
          <w:rPr>
            <w:rStyle w:val="Hyperlink"/>
          </w:rPr>
          <w:t>https://doi.org/Doi</w:t>
        </w:r>
      </w:hyperlink>
      <w:r w:rsidRPr="003F4953">
        <w:t xml:space="preserve">: 10.1016/0191-8869(96)00033-5 </w:t>
      </w:r>
    </w:p>
    <w:p w14:paraId="73DA6085" w14:textId="77777777" w:rsidR="003F4953" w:rsidRPr="003F4953" w:rsidRDefault="003F4953" w:rsidP="003F4953">
      <w:pPr>
        <w:pStyle w:val="EndNoteBibliography"/>
        <w:spacing w:after="480"/>
        <w:ind w:left="720" w:hanging="720"/>
      </w:pPr>
      <w:r w:rsidRPr="003F4953">
        <w:t xml:space="preserve">Furnham, A., Eysenck, S. B. G., &amp; Saklofske, D. H. (2008). The Eysenck personality measures: Fifty years of scale development. In G. J. Boyle, G. Matthews, &amp; D. H. Saklofske (Eds.), </w:t>
      </w:r>
      <w:r w:rsidRPr="003F4953">
        <w:rPr>
          <w:i/>
        </w:rPr>
        <w:t>Personality theory and assessment</w:t>
      </w:r>
      <w:r w:rsidRPr="003F4953">
        <w:t xml:space="preserve"> (Vol. 2 Personality measurement and testing, pp. 199-218). Sage. </w:t>
      </w:r>
    </w:p>
    <w:p w14:paraId="1F0B6580" w14:textId="77777777" w:rsidR="003F4953" w:rsidRPr="003F4953" w:rsidRDefault="003F4953" w:rsidP="003F4953">
      <w:pPr>
        <w:pStyle w:val="EndNoteBibliography"/>
        <w:spacing w:after="480"/>
        <w:ind w:left="720" w:hanging="720"/>
      </w:pPr>
      <w:r w:rsidRPr="003F4953">
        <w:t xml:space="preserve">Furnham, A., Jackson, C. J., Forde, L., &amp; Cotter, T. (2001). Correlates of the Eysenck personality profiler. </w:t>
      </w:r>
      <w:r w:rsidRPr="003F4953">
        <w:rPr>
          <w:i/>
        </w:rPr>
        <w:t>Personality and Individual Differences</w:t>
      </w:r>
      <w:r w:rsidRPr="003F4953">
        <w:t>,</w:t>
      </w:r>
      <w:r w:rsidRPr="003F4953">
        <w:rPr>
          <w:i/>
        </w:rPr>
        <w:t xml:space="preserve"> 30</w:t>
      </w:r>
      <w:r w:rsidRPr="003F4953">
        <w:t xml:space="preserve">(4), 587-594. </w:t>
      </w:r>
    </w:p>
    <w:p w14:paraId="5C357E23" w14:textId="301E7A60" w:rsidR="003F4953" w:rsidRPr="003F4953" w:rsidRDefault="003F4953" w:rsidP="003F4953">
      <w:pPr>
        <w:pStyle w:val="EndNoteBibliography"/>
        <w:spacing w:after="480"/>
        <w:ind w:left="720" w:hanging="720"/>
      </w:pPr>
      <w:r w:rsidRPr="003F4953">
        <w:t xml:space="preserve">Groarke, J. M., Berry, E., Graham-Wisener, L., McKenna-Plumley, P. E., McGlinchey, E., &amp; Armour, C. (2020). Loneliness in the UK during the COVID-19 pandemic: Cross-sectional results from the COVID-19 Psychological Wellbeing Study. </w:t>
      </w:r>
      <w:r w:rsidRPr="003F4953">
        <w:rPr>
          <w:i/>
        </w:rPr>
        <w:t>PloS one</w:t>
      </w:r>
      <w:r w:rsidRPr="003F4953">
        <w:t>,</w:t>
      </w:r>
      <w:r w:rsidRPr="003F4953">
        <w:rPr>
          <w:i/>
        </w:rPr>
        <w:t xml:space="preserve"> 15</w:t>
      </w:r>
      <w:r w:rsidRPr="003F4953">
        <w:t xml:space="preserve">(9), e0239698. </w:t>
      </w:r>
      <w:hyperlink r:id="rId26" w:history="1">
        <w:r w:rsidRPr="003F4953">
          <w:rPr>
            <w:rStyle w:val="Hyperlink"/>
          </w:rPr>
          <w:t>https://doi.org/10.1371/journal.pone.0239698</w:t>
        </w:r>
      </w:hyperlink>
      <w:r w:rsidRPr="003F4953">
        <w:t xml:space="preserve"> </w:t>
      </w:r>
    </w:p>
    <w:p w14:paraId="6E6E182B" w14:textId="77777777" w:rsidR="003F4953" w:rsidRPr="003F4953" w:rsidRDefault="003F4953" w:rsidP="003F4953">
      <w:pPr>
        <w:pStyle w:val="EndNoteBibliography"/>
        <w:spacing w:after="480"/>
        <w:ind w:left="720" w:hanging="720"/>
      </w:pPr>
      <w:r w:rsidRPr="003F4953">
        <w:t xml:space="preserve">Hou, T., Zhang, T., Cai, W., Song, X., Chen, A., Deng, G., &amp; Ni, C. (2020). Social support and mental health among health care workers during Coronavirus Disease 2019 outbreak: A moderated mediation model. </w:t>
      </w:r>
      <w:r w:rsidRPr="003F4953">
        <w:rPr>
          <w:i/>
        </w:rPr>
        <w:t>PloS one</w:t>
      </w:r>
      <w:r w:rsidRPr="003F4953">
        <w:t>,</w:t>
      </w:r>
      <w:r w:rsidRPr="003F4953">
        <w:rPr>
          <w:i/>
        </w:rPr>
        <w:t xml:space="preserve"> 15</w:t>
      </w:r>
      <w:r w:rsidRPr="003F4953">
        <w:t xml:space="preserve">(5), e0233831. </w:t>
      </w:r>
    </w:p>
    <w:p w14:paraId="3653EA9C" w14:textId="77777777" w:rsidR="003F4953" w:rsidRPr="003F4953" w:rsidRDefault="003F4953" w:rsidP="003F4953">
      <w:pPr>
        <w:pStyle w:val="EndNoteBibliography"/>
        <w:spacing w:after="480"/>
        <w:ind w:left="720" w:hanging="720"/>
      </w:pPr>
      <w:r w:rsidRPr="003F4953">
        <w:t xml:space="preserve">Jung, C. G. (1971). </w:t>
      </w:r>
      <w:r w:rsidRPr="003F4953">
        <w:rPr>
          <w:i/>
        </w:rPr>
        <w:t>Psychological types: The collected works</w:t>
      </w:r>
      <w:r w:rsidRPr="003F4953">
        <w:t xml:space="preserve"> (Vol. 6). Routledge and Kegan Paul. </w:t>
      </w:r>
    </w:p>
    <w:p w14:paraId="23AEB0A6" w14:textId="77777777" w:rsidR="003F4953" w:rsidRPr="003F4953" w:rsidRDefault="003F4953" w:rsidP="003F4953">
      <w:pPr>
        <w:pStyle w:val="EndNoteBibliography"/>
        <w:spacing w:after="480"/>
        <w:ind w:left="720" w:hanging="720"/>
      </w:pPr>
      <w:r w:rsidRPr="003F4953">
        <w:t xml:space="preserve">Keirsey, D. (1998). </w:t>
      </w:r>
      <w:r w:rsidRPr="003F4953">
        <w:rPr>
          <w:i/>
        </w:rPr>
        <w:t>Please understand me II: Temperament, character and intelligence</w:t>
      </w:r>
      <w:r w:rsidRPr="003F4953">
        <w:t xml:space="preserve">. Prometheus Nemesis. </w:t>
      </w:r>
    </w:p>
    <w:p w14:paraId="5B5EB76D" w14:textId="77777777" w:rsidR="003F4953" w:rsidRPr="003F4953" w:rsidRDefault="003F4953" w:rsidP="003F4953">
      <w:pPr>
        <w:pStyle w:val="EndNoteBibliography"/>
        <w:spacing w:after="480"/>
        <w:ind w:left="720" w:hanging="720"/>
      </w:pPr>
      <w:r w:rsidRPr="003F4953">
        <w:t xml:space="preserve">Keirsey, D., &amp; Bates, M. (1978). </w:t>
      </w:r>
      <w:r w:rsidRPr="003F4953">
        <w:rPr>
          <w:i/>
        </w:rPr>
        <w:t>Please understand me</w:t>
      </w:r>
      <w:r w:rsidRPr="003F4953">
        <w:t xml:space="preserve"> (3rd ed.). Prometheus Nemesis. </w:t>
      </w:r>
    </w:p>
    <w:p w14:paraId="7E3E4FF1" w14:textId="77777777" w:rsidR="003F4953" w:rsidRPr="003F4953" w:rsidRDefault="003F4953" w:rsidP="003F4953">
      <w:pPr>
        <w:pStyle w:val="EndNoteBibliography"/>
        <w:spacing w:after="480"/>
        <w:ind w:left="720" w:hanging="720"/>
      </w:pPr>
      <w:r w:rsidRPr="003F4953">
        <w:lastRenderedPageBreak/>
        <w:t xml:space="preserve">Kendall, E. (1998). </w:t>
      </w:r>
      <w:r w:rsidRPr="003F4953">
        <w:rPr>
          <w:i/>
        </w:rPr>
        <w:t>Myers-Briggs Type Indicator:  Step 1 manual supplement</w:t>
      </w:r>
      <w:r w:rsidRPr="003F4953">
        <w:t xml:space="preserve">. Consulting Psychologists Press. </w:t>
      </w:r>
    </w:p>
    <w:p w14:paraId="2AA5276E" w14:textId="037BAF89" w:rsidR="003F4953" w:rsidRPr="003F4953" w:rsidRDefault="003F4953" w:rsidP="003F4953">
      <w:pPr>
        <w:pStyle w:val="EndNoteBibliography"/>
        <w:spacing w:after="480"/>
        <w:ind w:left="720" w:hanging="720"/>
      </w:pPr>
      <w:r w:rsidRPr="003F4953">
        <w:t xml:space="preserve">Kluth, A. (2020, 28 March). For introverts, quarantine can be a liberation. </w:t>
      </w:r>
      <w:r w:rsidRPr="003F4953">
        <w:rPr>
          <w:i/>
        </w:rPr>
        <w:t>Bloomberg Opinion</w:t>
      </w:r>
      <w:r w:rsidRPr="003F4953">
        <w:t xml:space="preserve">. </w:t>
      </w:r>
      <w:hyperlink r:id="rId27" w:history="1">
        <w:r w:rsidRPr="003F4953">
          <w:rPr>
            <w:rStyle w:val="Hyperlink"/>
          </w:rPr>
          <w:t>https://www.bloomberg.com/opinion/articles/2020-03-28/coronavirus-for-introverts-quarantine-can-be-a-liberation</w:t>
        </w:r>
      </w:hyperlink>
    </w:p>
    <w:p w14:paraId="69736894" w14:textId="2C54CD76" w:rsidR="003F4953" w:rsidRPr="003F4953" w:rsidRDefault="003F4953" w:rsidP="003F4953">
      <w:pPr>
        <w:pStyle w:val="EndNoteBibliography"/>
        <w:spacing w:after="480"/>
        <w:ind w:left="720" w:hanging="720"/>
      </w:pPr>
      <w:r w:rsidRPr="003F4953">
        <w:t>Lockley, P. (2020, 9 April). Incarnational ministry is desk-based, for now.</w:t>
      </w:r>
      <w:r w:rsidRPr="003F4953">
        <w:rPr>
          <w:i/>
        </w:rPr>
        <w:t xml:space="preserve"> Church Times</w:t>
      </w:r>
      <w:r w:rsidRPr="003F4953">
        <w:t xml:space="preserve">. </w:t>
      </w:r>
      <w:hyperlink r:id="rId28" w:history="1">
        <w:r w:rsidRPr="003F4953">
          <w:rPr>
            <w:rStyle w:val="Hyperlink"/>
          </w:rPr>
          <w:t>https://www.churchtimes.co.uk/articles/2020/9-april/comment/opinion/incarnational-ministry-is-desk-based-for-now</w:t>
        </w:r>
      </w:hyperlink>
    </w:p>
    <w:p w14:paraId="77499049" w14:textId="307B40D8" w:rsidR="003F4953" w:rsidRPr="003F4953" w:rsidRDefault="003F4953" w:rsidP="003F4953">
      <w:pPr>
        <w:pStyle w:val="EndNoteBibliography"/>
        <w:spacing w:after="480"/>
        <w:ind w:left="720" w:hanging="720"/>
      </w:pPr>
      <w:r w:rsidRPr="003F4953">
        <w:t xml:space="preserve">Marshall, L., Bibby, J., &amp; Abbs, I. (2020, 18 June). Emerging evidence on COVID-19’s impact on mental health and health inequalities.  </w:t>
      </w:r>
      <w:hyperlink r:id="rId29" w:history="1">
        <w:r w:rsidRPr="003F4953">
          <w:rPr>
            <w:rStyle w:val="Hyperlink"/>
          </w:rPr>
          <w:t>https://www.health.org.uk/news-and-comment/blogs/emerging-evidence-on-covid-19s-impact-on-mental-health-and-health</w:t>
        </w:r>
      </w:hyperlink>
    </w:p>
    <w:p w14:paraId="2C284075" w14:textId="1C2E2253" w:rsidR="003F4953" w:rsidRPr="003F4953" w:rsidRDefault="003F4953" w:rsidP="003F4953">
      <w:pPr>
        <w:pStyle w:val="EndNoteBibliography"/>
        <w:spacing w:after="480"/>
        <w:ind w:left="720" w:hanging="720"/>
      </w:pPr>
      <w:r w:rsidRPr="003F4953">
        <w:t xml:space="preserve">McCrae, R. R., &amp; Costa, P. T. (1989). Reinterpreting the Myers-Briggs Type Indicator from the perspective of the Five-Factor Model of personality. </w:t>
      </w:r>
      <w:r w:rsidRPr="003F4953">
        <w:rPr>
          <w:i/>
        </w:rPr>
        <w:t>Journal of Personality</w:t>
      </w:r>
      <w:r w:rsidRPr="003F4953">
        <w:t>,</w:t>
      </w:r>
      <w:r w:rsidRPr="003F4953">
        <w:rPr>
          <w:i/>
        </w:rPr>
        <w:t xml:space="preserve"> 57</w:t>
      </w:r>
      <w:r w:rsidRPr="003F4953">
        <w:t xml:space="preserve">(1), 17-40. </w:t>
      </w:r>
      <w:hyperlink r:id="rId30" w:history="1">
        <w:r w:rsidRPr="003F4953">
          <w:rPr>
            <w:rStyle w:val="Hyperlink"/>
          </w:rPr>
          <w:t>https://doi.org/10.1111/j.1467-6494.1989.tb00759.x</w:t>
        </w:r>
      </w:hyperlink>
      <w:r w:rsidRPr="003F4953">
        <w:t xml:space="preserve"> </w:t>
      </w:r>
    </w:p>
    <w:p w14:paraId="183F7607" w14:textId="19EECC11" w:rsidR="003F4953" w:rsidRPr="003F4953" w:rsidRDefault="003F4953" w:rsidP="003F4953">
      <w:pPr>
        <w:pStyle w:val="EndNoteBibliography"/>
        <w:spacing w:after="480"/>
        <w:ind w:left="720" w:hanging="720"/>
      </w:pPr>
      <w:r w:rsidRPr="003F4953">
        <w:t xml:space="preserve">McGowan, A. (2020). Communion and pandemic. </w:t>
      </w:r>
      <w:r w:rsidRPr="003F4953">
        <w:rPr>
          <w:i/>
        </w:rPr>
        <w:t>Journal of Anglican Studies</w:t>
      </w:r>
      <w:r w:rsidRPr="003F4953">
        <w:t>,</w:t>
      </w:r>
      <w:r w:rsidRPr="003F4953">
        <w:rPr>
          <w:i/>
        </w:rPr>
        <w:t xml:space="preserve"> 18</w:t>
      </w:r>
      <w:r w:rsidRPr="003F4953">
        <w:t xml:space="preserve">(1), 2-8. </w:t>
      </w:r>
      <w:hyperlink r:id="rId31" w:history="1">
        <w:r w:rsidRPr="003F4953">
          <w:rPr>
            <w:rStyle w:val="Hyperlink"/>
          </w:rPr>
          <w:t>https://doi.org/10.1017/S1740355320000285</w:t>
        </w:r>
      </w:hyperlink>
      <w:r w:rsidRPr="003F4953">
        <w:t xml:space="preserve"> </w:t>
      </w:r>
    </w:p>
    <w:p w14:paraId="5CCBA144" w14:textId="35FBBF80" w:rsidR="003F4953" w:rsidRPr="003F4953" w:rsidRDefault="003F4953" w:rsidP="003F4953">
      <w:pPr>
        <w:pStyle w:val="EndNoteBibliography"/>
        <w:spacing w:after="480"/>
        <w:ind w:left="720" w:hanging="720"/>
      </w:pPr>
      <w:r w:rsidRPr="003F4953">
        <w:t xml:space="preserve">Mental Health Foundation. (2020). </w:t>
      </w:r>
      <w:r w:rsidRPr="003F4953">
        <w:rPr>
          <w:i/>
        </w:rPr>
        <w:t>Coronavirus: Mental Health in the Pandemic</w:t>
      </w:r>
      <w:r w:rsidRPr="003F4953">
        <w:t xml:space="preserve">. The Mental health Foundation. Retrieved 14 December from </w:t>
      </w:r>
      <w:hyperlink r:id="rId32" w:history="1">
        <w:r w:rsidRPr="003F4953">
          <w:rPr>
            <w:rStyle w:val="Hyperlink"/>
          </w:rPr>
          <w:t>https://www.mentalhealth.org.uk/our-work/research/coronavirus-mental-health-pandemic</w:t>
        </w:r>
      </w:hyperlink>
    </w:p>
    <w:p w14:paraId="6299DA4F" w14:textId="075CE66A" w:rsidR="003F4953" w:rsidRPr="003F4953" w:rsidRDefault="003F4953" w:rsidP="003F4953">
      <w:pPr>
        <w:pStyle w:val="EndNoteBibliography"/>
        <w:spacing w:after="480"/>
        <w:ind w:left="720" w:hanging="720"/>
      </w:pPr>
      <w:r w:rsidRPr="003F4953">
        <w:t xml:space="preserve">Mind. (2020, 2 December). </w:t>
      </w:r>
      <w:r w:rsidRPr="003F4953">
        <w:rPr>
          <w:i/>
        </w:rPr>
        <w:t>Coronavirus and your wellbeing</w:t>
      </w:r>
      <w:r w:rsidRPr="003F4953">
        <w:t xml:space="preserve">. Retrieved 15 December 2020 from </w:t>
      </w:r>
      <w:hyperlink r:id="rId33" w:history="1">
        <w:r w:rsidRPr="003F4953">
          <w:rPr>
            <w:rStyle w:val="Hyperlink"/>
          </w:rPr>
          <w:t>https://www.mind.org.uk/information-support/coronavirus/coronavirus-and-your-wellbeing/</w:t>
        </w:r>
      </w:hyperlink>
    </w:p>
    <w:p w14:paraId="3D597BAE" w14:textId="77777777" w:rsidR="003F4953" w:rsidRPr="003F4953" w:rsidRDefault="003F4953" w:rsidP="003F4953">
      <w:pPr>
        <w:pStyle w:val="EndNoteBibliography"/>
        <w:spacing w:after="480"/>
        <w:ind w:left="720" w:hanging="720"/>
      </w:pPr>
      <w:r w:rsidRPr="003F4953">
        <w:t xml:space="preserve">Myers, I. B., McCaulley, M. H., Quenk, N. L., &amp; Hammer, A. L. (1998). </w:t>
      </w:r>
      <w:r w:rsidRPr="003F4953">
        <w:rPr>
          <w:i/>
        </w:rPr>
        <w:t>MBTI manual: A guide to the development and use of the Myers-Briggs Type Indicator</w:t>
      </w:r>
      <w:r w:rsidRPr="003F4953">
        <w:t xml:space="preserve"> (3rd ed.). Consulting Psychologists Press. </w:t>
      </w:r>
    </w:p>
    <w:p w14:paraId="5410826A" w14:textId="00071A43" w:rsidR="003F4953" w:rsidRPr="003F4953" w:rsidRDefault="003F4953" w:rsidP="003F4953">
      <w:pPr>
        <w:pStyle w:val="EndNoteBibliography"/>
        <w:spacing w:after="480"/>
        <w:ind w:left="720" w:hanging="720"/>
      </w:pPr>
      <w:r w:rsidRPr="003F4953">
        <w:t xml:space="preserve">O'Connor, D. B., Aggleton, J. P., Chakrabarti, B., Cooper, C. L., Creswell, C., Dunsmuir, S., Fiske, S. T., Gathercole, S., Gough, B., Ireland, J. L., Jones, M. V., Jowett, A., Kagan, C., Karanika-Murray, M., Kaye, L. K., Kumari, V., Lewandowsky, S., Lightman, S., Malpass, D., Meins, E., Morgan, B. P., Morrison Coulthard, L. J., Reicher, S. D., Schacter, D. L., Sherman, S. M., Simms, V., Williams, A., Wykes, T., &amp; Armitage, C. J. (2020). Research priorities for the COVID-19 pandemic and beyond: A call to action for psychological science. </w:t>
      </w:r>
      <w:r w:rsidRPr="003F4953">
        <w:rPr>
          <w:i/>
        </w:rPr>
        <w:t>British Journal of Psychology</w:t>
      </w:r>
      <w:r w:rsidRPr="003F4953">
        <w:t>,</w:t>
      </w:r>
      <w:r w:rsidRPr="003F4953">
        <w:rPr>
          <w:i/>
        </w:rPr>
        <w:t xml:space="preserve"> 111</w:t>
      </w:r>
      <w:r w:rsidRPr="003F4953">
        <w:t xml:space="preserve">(4), e12468. </w:t>
      </w:r>
      <w:hyperlink r:id="rId34" w:history="1">
        <w:r w:rsidRPr="003F4953">
          <w:rPr>
            <w:rStyle w:val="Hyperlink"/>
          </w:rPr>
          <w:t>https://doi.org/https://doi.org/10.1111/bjop.12468</w:t>
        </w:r>
      </w:hyperlink>
      <w:r w:rsidRPr="003F4953">
        <w:t xml:space="preserve"> </w:t>
      </w:r>
    </w:p>
    <w:p w14:paraId="3695A1FA" w14:textId="3FB609DD" w:rsidR="003F4953" w:rsidRPr="003F4953" w:rsidRDefault="003F4953" w:rsidP="003F4953">
      <w:pPr>
        <w:pStyle w:val="EndNoteBibliography"/>
        <w:spacing w:after="480"/>
        <w:ind w:left="720" w:hanging="720"/>
      </w:pPr>
      <w:r w:rsidRPr="003F4953">
        <w:lastRenderedPageBreak/>
        <w:t xml:space="preserve">O'Connor, R. C., Wetherall, K., Cleare, S., McClelland, H., Melson, A. J., Niedzwiedz, C. L., O'Carroll, R. E., O'Connor, D. B., Platt, S., Scowcroft, E., Watson, B., Zortea, T., Ferguson, E., &amp; Robb, K. A. (2020). Mental health and well-being during the COVID-19 pandemic: Longitudinal analyses of adults in the UK COVID-19 Mental Health &amp;amp; Wellbeing study. </w:t>
      </w:r>
      <w:r w:rsidRPr="003F4953">
        <w:rPr>
          <w:i/>
        </w:rPr>
        <w:t>The British Journal of Psychiatry</w:t>
      </w:r>
      <w:r w:rsidRPr="003F4953">
        <w:t xml:space="preserve">, 1-8. </w:t>
      </w:r>
      <w:hyperlink r:id="rId35" w:history="1">
        <w:r w:rsidRPr="003F4953">
          <w:rPr>
            <w:rStyle w:val="Hyperlink"/>
          </w:rPr>
          <w:t>https://doi.org/10.1192/bjp.2020.212</w:t>
        </w:r>
      </w:hyperlink>
      <w:r w:rsidRPr="003F4953">
        <w:t xml:space="preserve"> </w:t>
      </w:r>
    </w:p>
    <w:p w14:paraId="03040A77" w14:textId="0EE462D3" w:rsidR="003F4953" w:rsidRPr="003F4953" w:rsidRDefault="003F4953" w:rsidP="003F4953">
      <w:pPr>
        <w:pStyle w:val="EndNoteBibliography"/>
        <w:spacing w:after="480"/>
        <w:ind w:left="720" w:hanging="720"/>
      </w:pPr>
      <w:r w:rsidRPr="003F4953">
        <w:t xml:space="preserve">ONS. (2020). </w:t>
      </w:r>
      <w:r w:rsidRPr="003F4953">
        <w:rPr>
          <w:i/>
        </w:rPr>
        <w:t>Coronavirus and the social impacts on Great Britain: 11 December 2020</w:t>
      </w:r>
      <w:r w:rsidRPr="003F4953">
        <w:t xml:space="preserve">. </w:t>
      </w:r>
      <w:hyperlink r:id="rId36" w:anchor="impacts-on-life-and-well-being-of-adults-experiencing-some-form-of-depression-or-anxiety" w:history="1">
        <w:r w:rsidRPr="003F4953">
          <w:rPr>
            <w:rStyle w:val="Hyperlink"/>
          </w:rPr>
          <w:t>https://www.ons.gov.uk/peoplepopulationandcommunity/healthandsocialcare/healthandwellbeing/bulletins/coronavirusandthesocialimpactsongreatbritain/11december2020#impacts-on-life-and-well-being-of-adults-experiencing-some-form-of-depression-or-anxiety</w:t>
        </w:r>
      </w:hyperlink>
    </w:p>
    <w:p w14:paraId="3433427B" w14:textId="77777777" w:rsidR="003F4953" w:rsidRPr="003F4953" w:rsidRDefault="003F4953" w:rsidP="003F4953">
      <w:pPr>
        <w:pStyle w:val="EndNoteBibliography"/>
        <w:spacing w:after="480"/>
        <w:ind w:left="720" w:hanging="720"/>
      </w:pPr>
      <w:r w:rsidRPr="003F4953">
        <w:t xml:space="preserve">Pirutinsky, S., Cherniak, A. D., &amp; Rosmarin, D. H. (2020). COVID-19, mental health, and religious coping among American Orthodox Jews. </w:t>
      </w:r>
      <w:r w:rsidRPr="003F4953">
        <w:rPr>
          <w:i/>
        </w:rPr>
        <w:t>Journal of Religion and Health</w:t>
      </w:r>
      <w:r w:rsidRPr="003F4953">
        <w:t>,</w:t>
      </w:r>
      <w:r w:rsidRPr="003F4953">
        <w:rPr>
          <w:i/>
        </w:rPr>
        <w:t xml:space="preserve"> 59</w:t>
      </w:r>
      <w:r w:rsidRPr="003F4953">
        <w:t xml:space="preserve">(5), 2288-2301. </w:t>
      </w:r>
    </w:p>
    <w:p w14:paraId="33660FB2" w14:textId="59614146" w:rsidR="003F4953" w:rsidRPr="003F4953" w:rsidRDefault="003F4953" w:rsidP="003F4953">
      <w:pPr>
        <w:pStyle w:val="EndNoteBibliography"/>
        <w:spacing w:after="480"/>
        <w:ind w:left="720" w:hanging="720"/>
      </w:pPr>
      <w:r w:rsidRPr="003F4953">
        <w:t xml:space="preserve">Public Health England. (2020, 4 November). </w:t>
      </w:r>
      <w:r w:rsidRPr="003F4953">
        <w:rPr>
          <w:i/>
        </w:rPr>
        <w:t>Guidance for the public on the mental health and wellbeing aspects of coronavirus (COVID-19)</w:t>
      </w:r>
      <w:r w:rsidRPr="003F4953">
        <w:t xml:space="preserve">. Public Health England. Retrieved 15 December from </w:t>
      </w:r>
      <w:hyperlink r:id="rId37" w:history="1">
        <w:r w:rsidRPr="003F4953">
          <w:rPr>
            <w:rStyle w:val="Hyperlink"/>
          </w:rPr>
          <w:t>https://www.gov.uk/government/publications/covid-19-guidance-for-the-public-on-mental-health-and-wellbeing/guidance-for-the-public-on-the-mental-health-and-wellbeing-aspects-of-coronavirus-covid-19</w:t>
        </w:r>
      </w:hyperlink>
    </w:p>
    <w:p w14:paraId="6E5761F9" w14:textId="57463494" w:rsidR="003F4953" w:rsidRPr="003F4953" w:rsidRDefault="003F4953" w:rsidP="003F4953">
      <w:pPr>
        <w:pStyle w:val="EndNoteBibliography"/>
        <w:spacing w:after="480"/>
        <w:ind w:left="720" w:hanging="720"/>
      </w:pPr>
      <w:r w:rsidRPr="003F4953">
        <w:t xml:space="preserve">Ruisoto, P., Ramírez, M. R., García, P. A., Paladines-Costa, B., Vaca, S. L., &amp; Clemente-Suárez, V. J. (2021). Social Support Mediates the Effect of Burnout on Health in Health Care Professionals [Original Research]. </w:t>
      </w:r>
      <w:r w:rsidRPr="003F4953">
        <w:rPr>
          <w:i/>
        </w:rPr>
        <w:t>Frontiers in Psychology</w:t>
      </w:r>
      <w:r w:rsidRPr="003F4953">
        <w:t>,</w:t>
      </w:r>
      <w:r w:rsidRPr="003F4953">
        <w:rPr>
          <w:i/>
        </w:rPr>
        <w:t xml:space="preserve"> 11</w:t>
      </w:r>
      <w:r w:rsidRPr="003F4953">
        <w:t xml:space="preserve">(3867). </w:t>
      </w:r>
      <w:hyperlink r:id="rId38" w:history="1">
        <w:r w:rsidRPr="003F4953">
          <w:rPr>
            <w:rStyle w:val="Hyperlink"/>
          </w:rPr>
          <w:t>https://doi.org/10.3389/fpsyg.2020.623587</w:t>
        </w:r>
      </w:hyperlink>
      <w:r w:rsidRPr="003F4953">
        <w:t xml:space="preserve"> </w:t>
      </w:r>
    </w:p>
    <w:p w14:paraId="775A6B97" w14:textId="25956164" w:rsidR="003F4953" w:rsidRPr="003F4953" w:rsidRDefault="003F4953" w:rsidP="003F4953">
      <w:pPr>
        <w:pStyle w:val="EndNoteBibliography"/>
        <w:spacing w:after="480"/>
        <w:ind w:left="720" w:hanging="720"/>
      </w:pPr>
      <w:r w:rsidRPr="003F4953">
        <w:t>Schultz, M. F. (2020, 12 March). Who’s ready for coronavirus? Introverts.</w:t>
      </w:r>
      <w:r w:rsidRPr="003F4953">
        <w:rPr>
          <w:i/>
        </w:rPr>
        <w:t xml:space="preserve"> Washington Examiner</w:t>
      </w:r>
      <w:r w:rsidRPr="003F4953">
        <w:t xml:space="preserve">. </w:t>
      </w:r>
      <w:hyperlink r:id="rId39" w:history="1">
        <w:r w:rsidRPr="003F4953">
          <w:rPr>
            <w:rStyle w:val="Hyperlink"/>
          </w:rPr>
          <w:t>https://www.washingtonexaminer.com/opinion/whos-ready-for-coronavirus-introverts</w:t>
        </w:r>
      </w:hyperlink>
    </w:p>
    <w:p w14:paraId="6697863D" w14:textId="48FD2433" w:rsidR="003F4953" w:rsidRPr="003F4953" w:rsidRDefault="003F4953" w:rsidP="003F4953">
      <w:pPr>
        <w:pStyle w:val="EndNoteBibliography"/>
        <w:spacing w:after="480"/>
        <w:ind w:left="720" w:hanging="720"/>
      </w:pPr>
      <w:r w:rsidRPr="003F4953">
        <w:t xml:space="preserve">Singh, J. A. (2020, 9 July). </w:t>
      </w:r>
      <w:r w:rsidRPr="003F4953">
        <w:rPr>
          <w:i/>
        </w:rPr>
        <w:t>Introverts haven’t had it much better than extroverts</w:t>
      </w:r>
      <w:r w:rsidRPr="003F4953">
        <w:t xml:space="preserve">. Retrieved 15 December 2020 from </w:t>
      </w:r>
      <w:hyperlink r:id="rId40" w:history="1">
        <w:r w:rsidRPr="003F4953">
          <w:rPr>
            <w:rStyle w:val="Hyperlink"/>
          </w:rPr>
          <w:t>https://www.livemint.com/opinion/columns/introverts-haven-t-had-it-much-better-than-extroverts-11594309488917.html</w:t>
        </w:r>
      </w:hyperlink>
    </w:p>
    <w:p w14:paraId="63392228" w14:textId="77777777" w:rsidR="003F4953" w:rsidRPr="003F4953" w:rsidRDefault="003F4953" w:rsidP="003F4953">
      <w:pPr>
        <w:pStyle w:val="EndNoteBibliography"/>
        <w:spacing w:after="480"/>
        <w:ind w:left="720" w:hanging="720"/>
      </w:pPr>
      <w:r w:rsidRPr="003F4953">
        <w:t xml:space="preserve">Steele, R. S., &amp; Kelly, T. J. (1976). Eysenck Personality Questionnaire and Jungian Myers-Briggs type indicator correlation of extraversion-introversion. </w:t>
      </w:r>
      <w:r w:rsidRPr="003F4953">
        <w:rPr>
          <w:i/>
        </w:rPr>
        <w:t>Journal of Consulting and Clinical Psychology</w:t>
      </w:r>
      <w:r w:rsidRPr="003F4953">
        <w:t>,</w:t>
      </w:r>
      <w:r w:rsidRPr="003F4953">
        <w:rPr>
          <w:i/>
        </w:rPr>
        <w:t xml:space="preserve"> 44</w:t>
      </w:r>
      <w:r w:rsidRPr="003F4953">
        <w:t xml:space="preserve">(4), 690. </w:t>
      </w:r>
    </w:p>
    <w:p w14:paraId="3211CDD6" w14:textId="77777777" w:rsidR="003F4953" w:rsidRPr="003F4953" w:rsidRDefault="003F4953" w:rsidP="003F4953">
      <w:pPr>
        <w:pStyle w:val="EndNoteBibliography"/>
        <w:spacing w:after="480"/>
        <w:ind w:left="720" w:hanging="720"/>
      </w:pPr>
      <w:r w:rsidRPr="003F4953">
        <w:t xml:space="preserve">Thomas, J., &amp; Barbato, M. (2020). Positive religious coping and mental health among Christians and Muslims in response to the COVID-19 pandemic. </w:t>
      </w:r>
      <w:r w:rsidRPr="003F4953">
        <w:rPr>
          <w:i/>
        </w:rPr>
        <w:t>Religions</w:t>
      </w:r>
      <w:r w:rsidRPr="003F4953">
        <w:t>,</w:t>
      </w:r>
      <w:r w:rsidRPr="003F4953">
        <w:rPr>
          <w:i/>
        </w:rPr>
        <w:t xml:space="preserve"> 11</w:t>
      </w:r>
      <w:r w:rsidRPr="003F4953">
        <w:t xml:space="preserve">(10), 498. </w:t>
      </w:r>
    </w:p>
    <w:p w14:paraId="784BE8C2" w14:textId="044B47C3" w:rsidR="003F4953" w:rsidRPr="003F4953" w:rsidRDefault="003F4953" w:rsidP="003F4953">
      <w:pPr>
        <w:pStyle w:val="EndNoteBibliography"/>
        <w:spacing w:after="480"/>
        <w:ind w:left="720" w:hanging="720"/>
      </w:pPr>
      <w:r w:rsidRPr="003F4953">
        <w:lastRenderedPageBreak/>
        <w:t xml:space="preserve">Travers, M. (2020, 30 April). </w:t>
      </w:r>
      <w:r w:rsidRPr="003F4953">
        <w:rPr>
          <w:i/>
        </w:rPr>
        <w:t>Are extroverts suffering more from the quarantine? Not so fast, says new research</w:t>
      </w:r>
      <w:r w:rsidRPr="003F4953">
        <w:t xml:space="preserve">. Retrieved 15 December 2020 from </w:t>
      </w:r>
      <w:hyperlink r:id="rId41" w:anchor="3541bac951a0" w:history="1">
        <w:r w:rsidRPr="003F4953">
          <w:rPr>
            <w:rStyle w:val="Hyperlink"/>
          </w:rPr>
          <w:t>https://www.forbes.com/sites/traversmark/2020/04/30/are-extroverts-suffering-more-from-the-quarantine-not-so-fast-says-new-research/#3541bac951a0</w:t>
        </w:r>
      </w:hyperlink>
    </w:p>
    <w:p w14:paraId="4D6FBD5E" w14:textId="6F166569" w:rsidR="003F4953" w:rsidRPr="003F4953" w:rsidRDefault="003F4953" w:rsidP="003F4953">
      <w:pPr>
        <w:pStyle w:val="EndNoteBibliography"/>
        <w:spacing w:after="480"/>
        <w:ind w:left="720" w:hanging="720"/>
      </w:pPr>
      <w:r w:rsidRPr="003F4953">
        <w:t xml:space="preserve">Village, A. (2016). Biblical conservatism and psychological type. </w:t>
      </w:r>
      <w:r w:rsidRPr="003F4953">
        <w:rPr>
          <w:i/>
        </w:rPr>
        <w:t>Journal of Empirical Theology</w:t>
      </w:r>
      <w:r w:rsidRPr="003F4953">
        <w:t>,</w:t>
      </w:r>
      <w:r w:rsidRPr="003F4953">
        <w:rPr>
          <w:i/>
        </w:rPr>
        <w:t xml:space="preserve"> 29</w:t>
      </w:r>
      <w:r w:rsidRPr="003F4953">
        <w:t xml:space="preserve">(2), 137-159. </w:t>
      </w:r>
      <w:hyperlink r:id="rId42" w:history="1">
        <w:r w:rsidRPr="003F4953">
          <w:rPr>
            <w:rStyle w:val="Hyperlink"/>
          </w:rPr>
          <w:t>https://doi.org/10.1163/15709256-12341340</w:t>
        </w:r>
      </w:hyperlink>
      <w:r w:rsidRPr="003F4953">
        <w:t xml:space="preserve"> </w:t>
      </w:r>
    </w:p>
    <w:p w14:paraId="4666C014" w14:textId="009458E4" w:rsidR="003F4953" w:rsidRPr="003F4953" w:rsidRDefault="003F4953" w:rsidP="003F4953">
      <w:pPr>
        <w:pStyle w:val="EndNoteBibliography"/>
        <w:spacing w:after="480"/>
        <w:ind w:left="720" w:hanging="720"/>
      </w:pPr>
      <w:r w:rsidRPr="003F4953">
        <w:t xml:space="preserve">Village, A. (2018). </w:t>
      </w:r>
      <w:r w:rsidRPr="003F4953">
        <w:rPr>
          <w:i/>
        </w:rPr>
        <w:t>The Church of England in the first decade of the 21st century: The Church Times Surveys</w:t>
      </w:r>
      <w:r w:rsidRPr="003F4953">
        <w:t xml:space="preserve">. Palgrave Macmillan. </w:t>
      </w:r>
      <w:hyperlink r:id="rId43" w:history="1">
        <w:r w:rsidRPr="003F4953">
          <w:rPr>
            <w:rStyle w:val="Hyperlink"/>
          </w:rPr>
          <w:t>https://www.palgrave.com/gb/book/9783030045272</w:t>
        </w:r>
      </w:hyperlink>
      <w:r w:rsidRPr="003F4953">
        <w:t xml:space="preserve"> </w:t>
      </w:r>
    </w:p>
    <w:p w14:paraId="38CDB6E8" w14:textId="4CD37D8E" w:rsidR="003F4953" w:rsidRPr="003F4953" w:rsidRDefault="003F4953" w:rsidP="003F4953">
      <w:pPr>
        <w:pStyle w:val="EndNoteBibliography"/>
        <w:spacing w:after="480"/>
        <w:ind w:left="720" w:hanging="720"/>
      </w:pPr>
      <w:r w:rsidRPr="003F4953">
        <w:t xml:space="preserve">Village, A. (In press). Testing the factor structure of the Francis Psychological Type Scales (FPTS): A replication among Church of England clergy and laity. </w:t>
      </w:r>
      <w:r w:rsidRPr="003F4953">
        <w:rPr>
          <w:i/>
        </w:rPr>
        <w:t>Mental Health Religion &amp; Culture</w:t>
      </w:r>
      <w:r w:rsidRPr="003F4953">
        <w:t xml:space="preserve">. </w:t>
      </w:r>
      <w:hyperlink r:id="rId44" w:history="1">
        <w:r w:rsidRPr="003F4953">
          <w:rPr>
            <w:rStyle w:val="Hyperlink"/>
          </w:rPr>
          <w:t>https://doi.org/10.1080/13674676.2020.1780575</w:t>
        </w:r>
      </w:hyperlink>
      <w:r w:rsidRPr="003F4953">
        <w:t xml:space="preserve"> </w:t>
      </w:r>
    </w:p>
    <w:p w14:paraId="4E1CD642" w14:textId="77777777" w:rsidR="003F4953" w:rsidRPr="003F4953" w:rsidRDefault="003F4953" w:rsidP="003F4953">
      <w:pPr>
        <w:pStyle w:val="EndNoteBibliography"/>
        <w:spacing w:after="480"/>
        <w:ind w:left="720" w:hanging="720"/>
      </w:pPr>
      <w:r w:rsidRPr="003F4953">
        <w:t xml:space="preserve">Village, A., &amp; Francis, L. J. (In press-a). Churches and faith: Attitude towards church buildings during the 2020 Covid-19 lockdown among churchgoers in England. </w:t>
      </w:r>
      <w:r w:rsidRPr="003F4953">
        <w:rPr>
          <w:i/>
        </w:rPr>
        <w:t>Ecclesial Practices</w:t>
      </w:r>
      <w:r w:rsidRPr="003F4953">
        <w:t xml:space="preserve">. </w:t>
      </w:r>
    </w:p>
    <w:p w14:paraId="1FD1362B" w14:textId="77777777" w:rsidR="003F4953" w:rsidRPr="003F4953" w:rsidRDefault="003F4953" w:rsidP="003F4953">
      <w:pPr>
        <w:pStyle w:val="EndNoteBibliography"/>
        <w:spacing w:after="480"/>
        <w:ind w:left="720" w:hanging="720"/>
      </w:pPr>
      <w:r w:rsidRPr="003F4953">
        <w:t xml:space="preserve">Village, A., &amp; Francis, L. J. (In press-b). Wellbeing and perceptions of receiving support among Church of England clergy during the 2020 Covid-19 pandemic. </w:t>
      </w:r>
      <w:r w:rsidRPr="003F4953">
        <w:rPr>
          <w:i/>
        </w:rPr>
        <w:t>Mental Health Religion &amp; Culture</w:t>
      </w:r>
      <w:r w:rsidRPr="003F4953">
        <w:t xml:space="preserve">. </w:t>
      </w:r>
    </w:p>
    <w:p w14:paraId="04CF2ECC" w14:textId="77777777" w:rsidR="003F4953" w:rsidRPr="003F4953" w:rsidRDefault="003F4953" w:rsidP="003F4953">
      <w:pPr>
        <w:pStyle w:val="EndNoteBibliography"/>
        <w:spacing w:after="480"/>
        <w:ind w:left="720" w:hanging="720"/>
      </w:pPr>
      <w:r w:rsidRPr="003F4953">
        <w:t xml:space="preserve">Village, A., Payne, J. V., &amp; Francis, L. J. (2018). Testing the balanced affect model of clergy work-related psychological health: Replication among Anglican clergy in Wales. </w:t>
      </w:r>
      <w:r w:rsidRPr="003F4953">
        <w:rPr>
          <w:i/>
        </w:rPr>
        <w:t>Rural Theology</w:t>
      </w:r>
      <w:r w:rsidRPr="003F4953">
        <w:t>,</w:t>
      </w:r>
      <w:r w:rsidRPr="003F4953">
        <w:rPr>
          <w:i/>
        </w:rPr>
        <w:t xml:space="preserve"> 16</w:t>
      </w:r>
      <w:r w:rsidRPr="003F4953">
        <w:t xml:space="preserve">(2), 93-100. </w:t>
      </w:r>
    </w:p>
    <w:p w14:paraId="47B86018" w14:textId="516A232B" w:rsidR="003F4953" w:rsidRPr="003F4953" w:rsidRDefault="003F4953" w:rsidP="003F4953">
      <w:pPr>
        <w:pStyle w:val="EndNoteBibliography"/>
        <w:spacing w:after="480"/>
        <w:ind w:left="720" w:hanging="720"/>
      </w:pPr>
      <w:r w:rsidRPr="003F4953">
        <w:t xml:space="preserve">Wei, M. (2020). Social distancing and lockdown – an introvert’s paradise? An empirical investigation on the association between introversion and the psychological impact of COVID19-related circumstantial changes [Original Research]. </w:t>
      </w:r>
      <w:r w:rsidRPr="003F4953">
        <w:rPr>
          <w:i/>
        </w:rPr>
        <w:t>Frontiers in Psychology</w:t>
      </w:r>
      <w:r w:rsidRPr="003F4953">
        <w:t>,</w:t>
      </w:r>
      <w:r w:rsidRPr="003F4953">
        <w:rPr>
          <w:i/>
        </w:rPr>
        <w:t xml:space="preserve"> 11</w:t>
      </w:r>
      <w:r w:rsidRPr="003F4953">
        <w:t xml:space="preserve">(2440). </w:t>
      </w:r>
      <w:hyperlink r:id="rId45" w:history="1">
        <w:r w:rsidRPr="003F4953">
          <w:rPr>
            <w:rStyle w:val="Hyperlink"/>
          </w:rPr>
          <w:t>https://doi.org/10.3389/fpsyg.2020.561609</w:t>
        </w:r>
      </w:hyperlink>
      <w:r w:rsidRPr="003F4953">
        <w:t xml:space="preserve"> </w:t>
      </w:r>
    </w:p>
    <w:p w14:paraId="7A53CE20" w14:textId="082E82B6" w:rsidR="003F4953" w:rsidRPr="003F4953" w:rsidRDefault="003F4953" w:rsidP="003F4953">
      <w:pPr>
        <w:pStyle w:val="EndNoteBibliography"/>
        <w:spacing w:after="480"/>
        <w:ind w:left="720" w:hanging="720"/>
      </w:pPr>
      <w:r w:rsidRPr="003F4953">
        <w:t xml:space="preserve">White, R. G., &amp; Van Der Boor, C. (2020). Impact of the COVID-19 pandemic and initial period of lockdown on the mental health and well-being of adults in the UK. </w:t>
      </w:r>
      <w:r w:rsidRPr="003F4953">
        <w:rPr>
          <w:i/>
        </w:rPr>
        <w:t>BJPsych Open</w:t>
      </w:r>
      <w:r w:rsidRPr="003F4953">
        <w:t>,</w:t>
      </w:r>
      <w:r w:rsidRPr="003F4953">
        <w:rPr>
          <w:i/>
        </w:rPr>
        <w:t xml:space="preserve"> 6</w:t>
      </w:r>
      <w:r w:rsidRPr="003F4953">
        <w:t xml:space="preserve">(5), e90, Article e90. </w:t>
      </w:r>
      <w:hyperlink r:id="rId46" w:history="1">
        <w:r w:rsidRPr="003F4953">
          <w:rPr>
            <w:rStyle w:val="Hyperlink"/>
          </w:rPr>
          <w:t>https://doi.org/10.1192/bjo.2020.79</w:t>
        </w:r>
      </w:hyperlink>
      <w:r w:rsidRPr="003F4953">
        <w:t xml:space="preserve"> </w:t>
      </w:r>
    </w:p>
    <w:p w14:paraId="02A2BF25" w14:textId="034396CE" w:rsidR="003F4953" w:rsidRPr="003F4953" w:rsidRDefault="003F4953" w:rsidP="003F4953">
      <w:pPr>
        <w:pStyle w:val="EndNoteBibliography"/>
        <w:ind w:left="720" w:hanging="720"/>
      </w:pPr>
      <w:r w:rsidRPr="003F4953">
        <w:t xml:space="preserve">Williams, S. N., Armitage, C. J., Tampe, T., &amp; Dienes, K. (2020). Public perceptions and experiences of social distancing and social isolation during the COVID-19 pandemic: a UK-based focus group study. </w:t>
      </w:r>
      <w:r w:rsidRPr="003F4953">
        <w:rPr>
          <w:i/>
        </w:rPr>
        <w:t>BMJ Open</w:t>
      </w:r>
      <w:r w:rsidRPr="003F4953">
        <w:t>,</w:t>
      </w:r>
      <w:r w:rsidRPr="003F4953">
        <w:rPr>
          <w:i/>
        </w:rPr>
        <w:t xml:space="preserve"> 10</w:t>
      </w:r>
      <w:r w:rsidRPr="003F4953">
        <w:t xml:space="preserve">(7), e039334. </w:t>
      </w:r>
      <w:hyperlink r:id="rId47" w:history="1">
        <w:r w:rsidRPr="003F4953">
          <w:rPr>
            <w:rStyle w:val="Hyperlink"/>
          </w:rPr>
          <w:t>https://doi.org/10.1136/bmjopen-2020-039334</w:t>
        </w:r>
      </w:hyperlink>
      <w:r w:rsidRPr="003F4953">
        <w:t xml:space="preserve"> </w:t>
      </w:r>
    </w:p>
    <w:p w14:paraId="2027AB23" w14:textId="3021255A" w:rsidR="00E67DC7" w:rsidRPr="00114101" w:rsidRDefault="00C905BF" w:rsidP="00C905BF">
      <w:pPr>
        <w:rPr>
          <w:rFonts w:ascii="Times New Roman" w:hAnsi="Times New Roman" w:cs="Times New Roman"/>
          <w:sz w:val="24"/>
          <w:szCs w:val="24"/>
        </w:rPr>
      </w:pPr>
      <w:r w:rsidRPr="00114101">
        <w:rPr>
          <w:rFonts w:ascii="Times New Roman" w:hAnsi="Times New Roman" w:cs="Times New Roman"/>
          <w:sz w:val="24"/>
          <w:szCs w:val="24"/>
        </w:rPr>
        <w:fldChar w:fldCharType="end"/>
      </w:r>
    </w:p>
    <w:p w14:paraId="5183D0FB" w14:textId="77777777" w:rsidR="00E67DC7" w:rsidRPr="00114101" w:rsidRDefault="00E67DC7">
      <w:pPr>
        <w:spacing w:after="160" w:line="259" w:lineRule="auto"/>
        <w:rPr>
          <w:rFonts w:ascii="Times New Roman" w:hAnsi="Times New Roman" w:cs="Times New Roman"/>
          <w:sz w:val="24"/>
          <w:szCs w:val="24"/>
        </w:rPr>
      </w:pPr>
      <w:r w:rsidRPr="00114101">
        <w:rPr>
          <w:rFonts w:ascii="Times New Roman" w:hAnsi="Times New Roman" w:cs="Times New Roman"/>
          <w:sz w:val="24"/>
          <w:szCs w:val="24"/>
        </w:rPr>
        <w:br w:type="page"/>
      </w:r>
    </w:p>
    <w:p w14:paraId="7BC0E823" w14:textId="208F575B" w:rsidR="00C905BF" w:rsidRPr="00114101" w:rsidRDefault="00E67DC7" w:rsidP="00C905BF">
      <w:pPr>
        <w:rPr>
          <w:rFonts w:ascii="Times New Roman" w:hAnsi="Times New Roman" w:cs="Times New Roman"/>
          <w:sz w:val="24"/>
          <w:szCs w:val="24"/>
        </w:rPr>
      </w:pPr>
      <w:r w:rsidRPr="00114101">
        <w:rPr>
          <w:rFonts w:ascii="Times New Roman" w:hAnsi="Times New Roman" w:cs="Times New Roman"/>
          <w:sz w:val="24"/>
          <w:szCs w:val="24"/>
        </w:rPr>
        <w:lastRenderedPageBreak/>
        <w:t>Table 1</w:t>
      </w:r>
    </w:p>
    <w:p w14:paraId="5EE023B5" w14:textId="0601AF9B" w:rsidR="003D461F" w:rsidRPr="00114101" w:rsidRDefault="005054E7" w:rsidP="00C905BF">
      <w:pPr>
        <w:rPr>
          <w:rFonts w:ascii="Times New Roman" w:hAnsi="Times New Roman" w:cs="Times New Roman"/>
          <w:i/>
          <w:iCs/>
          <w:sz w:val="24"/>
          <w:szCs w:val="24"/>
        </w:rPr>
      </w:pPr>
      <w:r w:rsidRPr="00114101">
        <w:rPr>
          <w:rFonts w:ascii="Times New Roman" w:hAnsi="Times New Roman" w:cs="Times New Roman"/>
          <w:i/>
          <w:iCs/>
          <w:sz w:val="24"/>
          <w:szCs w:val="24"/>
        </w:rPr>
        <w:t>Profile of Church of England pa</w:t>
      </w:r>
      <w:r w:rsidR="004221B1" w:rsidRPr="00114101">
        <w:rPr>
          <w:rFonts w:ascii="Times New Roman" w:hAnsi="Times New Roman" w:cs="Times New Roman"/>
          <w:i/>
          <w:iCs/>
          <w:sz w:val="24"/>
          <w:szCs w:val="24"/>
        </w:rPr>
        <w:t>rticipants in the survey</w:t>
      </w:r>
    </w:p>
    <w:p w14:paraId="09BA8E20" w14:textId="54EB19AC" w:rsidR="00484BEE" w:rsidRPr="00114101" w:rsidRDefault="00484BEE" w:rsidP="00C905BF">
      <w:pPr>
        <w:rPr>
          <w:rFonts w:ascii="Times New Roman" w:hAnsi="Times New Roman" w:cs="Times New Roman"/>
          <w:sz w:val="24"/>
          <w:szCs w:val="24"/>
        </w:rPr>
      </w:pPr>
    </w:p>
    <w:p w14:paraId="5A44B03A" w14:textId="77777777" w:rsidR="00484BEE" w:rsidRPr="00114101" w:rsidRDefault="00484BEE" w:rsidP="00C905BF">
      <w:pPr>
        <w:rPr>
          <w:rFonts w:ascii="Times New Roman" w:hAnsi="Times New Roman" w:cs="Times New Roman"/>
          <w:sz w:val="24"/>
          <w:szCs w:val="24"/>
        </w:rPr>
      </w:pPr>
    </w:p>
    <w:tbl>
      <w:tblPr>
        <w:tblW w:w="4560" w:type="dxa"/>
        <w:tblLayout w:type="fixed"/>
        <w:tblCellMar>
          <w:top w:w="28" w:type="dxa"/>
          <w:bottom w:w="28" w:type="dxa"/>
        </w:tblCellMar>
        <w:tblLook w:val="04A0" w:firstRow="1" w:lastRow="0" w:firstColumn="1" w:lastColumn="0" w:noHBand="0" w:noVBand="1"/>
      </w:tblPr>
      <w:tblGrid>
        <w:gridCol w:w="1660"/>
        <w:gridCol w:w="1720"/>
        <w:gridCol w:w="460"/>
        <w:gridCol w:w="720"/>
      </w:tblGrid>
      <w:tr w:rsidR="00EB3BE6" w:rsidRPr="00114101" w14:paraId="4DB02360" w14:textId="77777777" w:rsidTr="00222341">
        <w:trPr>
          <w:trHeight w:val="315"/>
        </w:trPr>
        <w:tc>
          <w:tcPr>
            <w:tcW w:w="1660" w:type="dxa"/>
            <w:tcBorders>
              <w:top w:val="single" w:sz="12" w:space="0" w:color="auto"/>
              <w:left w:val="nil"/>
              <w:bottom w:val="nil"/>
              <w:right w:val="nil"/>
            </w:tcBorders>
            <w:shd w:val="clear" w:color="auto" w:fill="auto"/>
            <w:noWrap/>
            <w:vAlign w:val="center"/>
            <w:hideMark/>
          </w:tcPr>
          <w:p w14:paraId="1C070333" w14:textId="77777777" w:rsidR="00EB3BE6" w:rsidRPr="00114101" w:rsidRDefault="00EB3BE6" w:rsidP="007F154B">
            <w:pPr>
              <w:rPr>
                <w:rFonts w:ascii="Times New Roman" w:eastAsia="Times New Roman" w:hAnsi="Times New Roman" w:cs="Times New Roman"/>
                <w:sz w:val="24"/>
                <w:szCs w:val="24"/>
              </w:rPr>
            </w:pPr>
          </w:p>
        </w:tc>
        <w:tc>
          <w:tcPr>
            <w:tcW w:w="1720" w:type="dxa"/>
            <w:tcBorders>
              <w:top w:val="single" w:sz="12" w:space="0" w:color="auto"/>
              <w:left w:val="nil"/>
              <w:bottom w:val="single" w:sz="4" w:space="0" w:color="auto"/>
              <w:right w:val="nil"/>
            </w:tcBorders>
            <w:shd w:val="clear" w:color="auto" w:fill="auto"/>
            <w:noWrap/>
            <w:vAlign w:val="center"/>
            <w:hideMark/>
          </w:tcPr>
          <w:p w14:paraId="54128E52" w14:textId="77777777" w:rsidR="00EB3BE6" w:rsidRPr="00114101" w:rsidRDefault="00EB3BE6" w:rsidP="007F154B">
            <w:pPr>
              <w:jc w:val="right"/>
              <w:rPr>
                <w:rFonts w:ascii="Times New Roman" w:eastAsia="Times New Roman" w:hAnsi="Times New Roman" w:cs="Times New Roman"/>
                <w:sz w:val="24"/>
                <w:szCs w:val="24"/>
              </w:rPr>
            </w:pPr>
          </w:p>
        </w:tc>
        <w:tc>
          <w:tcPr>
            <w:tcW w:w="460" w:type="dxa"/>
            <w:tcBorders>
              <w:top w:val="single" w:sz="12" w:space="0" w:color="auto"/>
              <w:left w:val="nil"/>
              <w:bottom w:val="nil"/>
              <w:right w:val="nil"/>
            </w:tcBorders>
            <w:shd w:val="clear" w:color="auto" w:fill="auto"/>
            <w:noWrap/>
            <w:vAlign w:val="center"/>
            <w:hideMark/>
          </w:tcPr>
          <w:p w14:paraId="66EAD4FA" w14:textId="77777777" w:rsidR="00EB3BE6" w:rsidRPr="00114101" w:rsidRDefault="00EB3BE6" w:rsidP="00222341">
            <w:pPr>
              <w:jc w:val="center"/>
              <w:rPr>
                <w:rFonts w:ascii="Times New Roman" w:eastAsia="Times New Roman" w:hAnsi="Times New Roman" w:cs="Times New Roman"/>
                <w:sz w:val="24"/>
                <w:szCs w:val="24"/>
              </w:rPr>
            </w:pPr>
          </w:p>
        </w:tc>
        <w:tc>
          <w:tcPr>
            <w:tcW w:w="720" w:type="dxa"/>
            <w:tcBorders>
              <w:top w:val="single" w:sz="12" w:space="0" w:color="auto"/>
              <w:left w:val="nil"/>
              <w:bottom w:val="single" w:sz="4" w:space="0" w:color="auto"/>
              <w:right w:val="nil"/>
            </w:tcBorders>
            <w:shd w:val="clear" w:color="auto" w:fill="auto"/>
            <w:noWrap/>
            <w:vAlign w:val="center"/>
            <w:hideMark/>
          </w:tcPr>
          <w:p w14:paraId="59F957F4" w14:textId="77777777" w:rsidR="00EB3BE6" w:rsidRPr="00114101" w:rsidRDefault="00EB3BE6" w:rsidP="007F154B">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w:t>
            </w:r>
          </w:p>
        </w:tc>
      </w:tr>
      <w:tr w:rsidR="00EB3BE6" w:rsidRPr="00114101" w14:paraId="5953A38B" w14:textId="77777777" w:rsidTr="00222341">
        <w:trPr>
          <w:trHeight w:val="315"/>
        </w:trPr>
        <w:tc>
          <w:tcPr>
            <w:tcW w:w="1660" w:type="dxa"/>
            <w:tcBorders>
              <w:top w:val="nil"/>
              <w:left w:val="nil"/>
              <w:bottom w:val="nil"/>
              <w:right w:val="nil"/>
            </w:tcBorders>
            <w:shd w:val="clear" w:color="auto" w:fill="auto"/>
            <w:noWrap/>
            <w:vAlign w:val="center"/>
            <w:hideMark/>
          </w:tcPr>
          <w:p w14:paraId="7949FDC0" w14:textId="77777777" w:rsidR="00EB3BE6" w:rsidRPr="00114101" w:rsidRDefault="00EB3BE6" w:rsidP="007F154B">
            <w:pP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Sex</w:t>
            </w:r>
          </w:p>
        </w:tc>
        <w:tc>
          <w:tcPr>
            <w:tcW w:w="1720" w:type="dxa"/>
            <w:tcBorders>
              <w:top w:val="single" w:sz="4" w:space="0" w:color="auto"/>
              <w:left w:val="nil"/>
              <w:bottom w:val="nil"/>
              <w:right w:val="nil"/>
            </w:tcBorders>
            <w:shd w:val="clear" w:color="auto" w:fill="auto"/>
            <w:noWrap/>
            <w:vAlign w:val="center"/>
            <w:hideMark/>
          </w:tcPr>
          <w:p w14:paraId="2698B3D3" w14:textId="77777777" w:rsidR="00EB3BE6" w:rsidRPr="00114101" w:rsidRDefault="00EB3BE6" w:rsidP="007F154B">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Female</w:t>
            </w:r>
          </w:p>
        </w:tc>
        <w:tc>
          <w:tcPr>
            <w:tcW w:w="460" w:type="dxa"/>
            <w:tcBorders>
              <w:top w:val="nil"/>
              <w:left w:val="nil"/>
              <w:bottom w:val="nil"/>
              <w:right w:val="nil"/>
            </w:tcBorders>
            <w:shd w:val="clear" w:color="auto" w:fill="auto"/>
            <w:noWrap/>
            <w:vAlign w:val="center"/>
            <w:hideMark/>
          </w:tcPr>
          <w:p w14:paraId="4B376FE8" w14:textId="77777777" w:rsidR="00EB3BE6" w:rsidRPr="00114101" w:rsidRDefault="00EB3BE6" w:rsidP="00222341">
            <w:pPr>
              <w:jc w:val="center"/>
              <w:rPr>
                <w:rFonts w:ascii="Times New Roman" w:eastAsia="Times New Roman" w:hAnsi="Times New Roman" w:cs="Times New Roman"/>
                <w:color w:val="000000"/>
                <w:sz w:val="24"/>
                <w:szCs w:val="24"/>
              </w:rPr>
            </w:pPr>
          </w:p>
        </w:tc>
        <w:tc>
          <w:tcPr>
            <w:tcW w:w="720" w:type="dxa"/>
            <w:tcBorders>
              <w:top w:val="single" w:sz="4" w:space="0" w:color="auto"/>
              <w:left w:val="nil"/>
              <w:bottom w:val="nil"/>
              <w:right w:val="nil"/>
            </w:tcBorders>
            <w:shd w:val="clear" w:color="auto" w:fill="auto"/>
            <w:noWrap/>
            <w:vAlign w:val="center"/>
            <w:hideMark/>
          </w:tcPr>
          <w:p w14:paraId="28CCF159" w14:textId="77777777" w:rsidR="00EB3BE6" w:rsidRPr="00114101" w:rsidRDefault="00EB3BE6" w:rsidP="007F154B">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60.4</w:t>
            </w:r>
          </w:p>
        </w:tc>
      </w:tr>
      <w:tr w:rsidR="00EB3BE6" w:rsidRPr="00114101" w14:paraId="04624E80" w14:textId="77777777" w:rsidTr="00222341">
        <w:trPr>
          <w:trHeight w:val="315"/>
        </w:trPr>
        <w:tc>
          <w:tcPr>
            <w:tcW w:w="1660" w:type="dxa"/>
            <w:tcBorders>
              <w:top w:val="nil"/>
              <w:left w:val="nil"/>
              <w:bottom w:val="nil"/>
              <w:right w:val="nil"/>
            </w:tcBorders>
            <w:shd w:val="clear" w:color="auto" w:fill="auto"/>
            <w:noWrap/>
            <w:vAlign w:val="center"/>
            <w:hideMark/>
          </w:tcPr>
          <w:p w14:paraId="78B5FEE2" w14:textId="77777777" w:rsidR="00EB3BE6" w:rsidRPr="00114101" w:rsidRDefault="00EB3BE6" w:rsidP="007F154B">
            <w:pPr>
              <w:rPr>
                <w:rFonts w:ascii="Times New Roman" w:eastAsia="Times New Roman" w:hAnsi="Times New Roman" w:cs="Times New Roman"/>
                <w:color w:val="000000"/>
                <w:sz w:val="24"/>
                <w:szCs w:val="24"/>
              </w:rPr>
            </w:pPr>
          </w:p>
        </w:tc>
        <w:tc>
          <w:tcPr>
            <w:tcW w:w="1720" w:type="dxa"/>
            <w:tcBorders>
              <w:top w:val="nil"/>
              <w:left w:val="nil"/>
              <w:bottom w:val="nil"/>
              <w:right w:val="nil"/>
            </w:tcBorders>
            <w:shd w:val="clear" w:color="auto" w:fill="auto"/>
            <w:noWrap/>
            <w:vAlign w:val="center"/>
            <w:hideMark/>
          </w:tcPr>
          <w:p w14:paraId="790019D0" w14:textId="77777777" w:rsidR="00EB3BE6" w:rsidRPr="00114101" w:rsidRDefault="00EB3BE6" w:rsidP="007F154B">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Male</w:t>
            </w:r>
          </w:p>
        </w:tc>
        <w:tc>
          <w:tcPr>
            <w:tcW w:w="460" w:type="dxa"/>
            <w:tcBorders>
              <w:top w:val="nil"/>
              <w:left w:val="nil"/>
              <w:bottom w:val="nil"/>
              <w:right w:val="nil"/>
            </w:tcBorders>
            <w:shd w:val="clear" w:color="auto" w:fill="auto"/>
            <w:noWrap/>
            <w:vAlign w:val="center"/>
            <w:hideMark/>
          </w:tcPr>
          <w:p w14:paraId="13EB2831" w14:textId="77777777" w:rsidR="00EB3BE6" w:rsidRPr="00114101" w:rsidRDefault="00EB3BE6" w:rsidP="00222341">
            <w:pPr>
              <w:jc w:val="center"/>
              <w:rPr>
                <w:rFonts w:ascii="Times New Roman" w:eastAsia="Times New Roman" w:hAnsi="Times New Roman" w:cs="Times New Roman"/>
                <w:color w:val="000000"/>
                <w:sz w:val="24"/>
                <w:szCs w:val="24"/>
              </w:rPr>
            </w:pPr>
          </w:p>
        </w:tc>
        <w:tc>
          <w:tcPr>
            <w:tcW w:w="720" w:type="dxa"/>
            <w:tcBorders>
              <w:top w:val="nil"/>
              <w:left w:val="nil"/>
              <w:bottom w:val="nil"/>
              <w:right w:val="nil"/>
            </w:tcBorders>
            <w:shd w:val="clear" w:color="auto" w:fill="auto"/>
            <w:noWrap/>
            <w:vAlign w:val="center"/>
            <w:hideMark/>
          </w:tcPr>
          <w:p w14:paraId="3F719B5E" w14:textId="77777777" w:rsidR="00EB3BE6" w:rsidRPr="00114101" w:rsidRDefault="00EB3BE6" w:rsidP="007F154B">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39.6</w:t>
            </w:r>
          </w:p>
        </w:tc>
      </w:tr>
      <w:tr w:rsidR="00EB3BE6" w:rsidRPr="00114101" w14:paraId="2A382ADD" w14:textId="77777777" w:rsidTr="002329B3">
        <w:trPr>
          <w:trHeight w:val="20"/>
        </w:trPr>
        <w:tc>
          <w:tcPr>
            <w:tcW w:w="1660" w:type="dxa"/>
            <w:tcBorders>
              <w:top w:val="nil"/>
              <w:left w:val="nil"/>
              <w:bottom w:val="nil"/>
              <w:right w:val="nil"/>
            </w:tcBorders>
            <w:shd w:val="clear" w:color="auto" w:fill="auto"/>
            <w:noWrap/>
            <w:vAlign w:val="center"/>
            <w:hideMark/>
          </w:tcPr>
          <w:p w14:paraId="4A6A46D0" w14:textId="77777777" w:rsidR="00EB3BE6" w:rsidRPr="00114101" w:rsidRDefault="00EB3BE6" w:rsidP="007F154B">
            <w:pPr>
              <w:rPr>
                <w:rFonts w:ascii="Times New Roman" w:eastAsia="Times New Roman" w:hAnsi="Times New Roman" w:cs="Times New Roman"/>
                <w:color w:val="000000"/>
                <w:sz w:val="24"/>
                <w:szCs w:val="24"/>
              </w:rPr>
            </w:pPr>
          </w:p>
        </w:tc>
        <w:tc>
          <w:tcPr>
            <w:tcW w:w="1720" w:type="dxa"/>
            <w:tcBorders>
              <w:top w:val="nil"/>
              <w:left w:val="nil"/>
              <w:bottom w:val="nil"/>
              <w:right w:val="nil"/>
            </w:tcBorders>
            <w:shd w:val="clear" w:color="auto" w:fill="auto"/>
            <w:noWrap/>
            <w:vAlign w:val="center"/>
            <w:hideMark/>
          </w:tcPr>
          <w:p w14:paraId="6A2B69E2" w14:textId="77777777" w:rsidR="00EB3BE6" w:rsidRPr="00114101" w:rsidRDefault="00EB3BE6" w:rsidP="007F154B">
            <w:pPr>
              <w:jc w:val="right"/>
              <w:rPr>
                <w:rFonts w:ascii="Times New Roman" w:eastAsia="Times New Roman" w:hAnsi="Times New Roman" w:cs="Times New Roman"/>
                <w:sz w:val="24"/>
                <w:szCs w:val="24"/>
              </w:rPr>
            </w:pPr>
          </w:p>
        </w:tc>
        <w:tc>
          <w:tcPr>
            <w:tcW w:w="460" w:type="dxa"/>
            <w:tcBorders>
              <w:top w:val="nil"/>
              <w:left w:val="nil"/>
              <w:bottom w:val="nil"/>
              <w:right w:val="nil"/>
            </w:tcBorders>
            <w:shd w:val="clear" w:color="auto" w:fill="auto"/>
            <w:noWrap/>
            <w:vAlign w:val="center"/>
            <w:hideMark/>
          </w:tcPr>
          <w:p w14:paraId="1E89F884" w14:textId="77777777" w:rsidR="00EB3BE6" w:rsidRPr="00114101" w:rsidRDefault="00EB3BE6" w:rsidP="00222341">
            <w:pPr>
              <w:jc w:val="center"/>
              <w:rPr>
                <w:rFonts w:ascii="Times New Roman" w:eastAsia="Times New Roman" w:hAnsi="Times New Roman" w:cs="Times New Roman"/>
                <w:sz w:val="24"/>
                <w:szCs w:val="24"/>
              </w:rPr>
            </w:pPr>
          </w:p>
        </w:tc>
        <w:tc>
          <w:tcPr>
            <w:tcW w:w="720" w:type="dxa"/>
            <w:tcBorders>
              <w:top w:val="nil"/>
              <w:left w:val="nil"/>
              <w:bottom w:val="nil"/>
              <w:right w:val="nil"/>
            </w:tcBorders>
            <w:shd w:val="clear" w:color="auto" w:fill="auto"/>
            <w:noWrap/>
            <w:vAlign w:val="center"/>
            <w:hideMark/>
          </w:tcPr>
          <w:p w14:paraId="2E0FABA2" w14:textId="77777777" w:rsidR="00EB3BE6" w:rsidRPr="00114101" w:rsidRDefault="00EB3BE6" w:rsidP="007F154B">
            <w:pPr>
              <w:jc w:val="right"/>
              <w:rPr>
                <w:rFonts w:ascii="Times New Roman" w:eastAsia="Times New Roman" w:hAnsi="Times New Roman" w:cs="Times New Roman"/>
                <w:sz w:val="24"/>
                <w:szCs w:val="24"/>
              </w:rPr>
            </w:pPr>
          </w:p>
        </w:tc>
      </w:tr>
      <w:tr w:rsidR="00EB3BE6" w:rsidRPr="00114101" w14:paraId="5E763FE0" w14:textId="77777777" w:rsidTr="00222341">
        <w:trPr>
          <w:trHeight w:val="315"/>
        </w:trPr>
        <w:tc>
          <w:tcPr>
            <w:tcW w:w="1660" w:type="dxa"/>
            <w:tcBorders>
              <w:top w:val="nil"/>
              <w:left w:val="nil"/>
              <w:bottom w:val="nil"/>
              <w:right w:val="nil"/>
            </w:tcBorders>
            <w:shd w:val="clear" w:color="auto" w:fill="auto"/>
            <w:noWrap/>
            <w:vAlign w:val="center"/>
            <w:hideMark/>
          </w:tcPr>
          <w:p w14:paraId="47D11EED" w14:textId="77777777" w:rsidR="00EB3BE6" w:rsidRPr="00114101" w:rsidRDefault="00EB3BE6" w:rsidP="007F154B">
            <w:pP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Age</w:t>
            </w:r>
          </w:p>
        </w:tc>
        <w:tc>
          <w:tcPr>
            <w:tcW w:w="1720" w:type="dxa"/>
            <w:tcBorders>
              <w:top w:val="nil"/>
              <w:left w:val="nil"/>
              <w:bottom w:val="nil"/>
              <w:right w:val="nil"/>
            </w:tcBorders>
            <w:shd w:val="clear" w:color="auto" w:fill="auto"/>
            <w:noWrap/>
            <w:vAlign w:val="center"/>
            <w:hideMark/>
          </w:tcPr>
          <w:p w14:paraId="3C9C3E3E" w14:textId="77777777" w:rsidR="00EB3BE6" w:rsidRPr="00114101" w:rsidRDefault="00EB3BE6" w:rsidP="007F154B">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20s</w:t>
            </w:r>
          </w:p>
        </w:tc>
        <w:tc>
          <w:tcPr>
            <w:tcW w:w="460" w:type="dxa"/>
            <w:tcBorders>
              <w:top w:val="nil"/>
              <w:left w:val="nil"/>
              <w:bottom w:val="nil"/>
              <w:right w:val="nil"/>
            </w:tcBorders>
            <w:shd w:val="clear" w:color="auto" w:fill="auto"/>
            <w:noWrap/>
            <w:vAlign w:val="center"/>
            <w:hideMark/>
          </w:tcPr>
          <w:p w14:paraId="510CA9B0" w14:textId="77777777" w:rsidR="00EB3BE6" w:rsidRPr="00114101" w:rsidRDefault="00EB3BE6" w:rsidP="00222341">
            <w:pPr>
              <w:jc w:val="center"/>
              <w:rPr>
                <w:rFonts w:ascii="Times New Roman" w:eastAsia="Times New Roman" w:hAnsi="Times New Roman" w:cs="Times New Roman"/>
                <w:color w:val="000000"/>
                <w:sz w:val="24"/>
                <w:szCs w:val="24"/>
              </w:rPr>
            </w:pPr>
          </w:p>
        </w:tc>
        <w:tc>
          <w:tcPr>
            <w:tcW w:w="720" w:type="dxa"/>
            <w:tcBorders>
              <w:top w:val="nil"/>
              <w:left w:val="nil"/>
              <w:bottom w:val="nil"/>
              <w:right w:val="nil"/>
            </w:tcBorders>
            <w:shd w:val="clear" w:color="auto" w:fill="auto"/>
            <w:noWrap/>
            <w:vAlign w:val="center"/>
            <w:hideMark/>
          </w:tcPr>
          <w:p w14:paraId="6DD6A49E" w14:textId="77777777" w:rsidR="00EB3BE6" w:rsidRPr="00114101" w:rsidRDefault="00EB3BE6" w:rsidP="007F154B">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2.9</w:t>
            </w:r>
          </w:p>
        </w:tc>
      </w:tr>
      <w:tr w:rsidR="00EB3BE6" w:rsidRPr="00114101" w14:paraId="350C9982" w14:textId="77777777" w:rsidTr="00222341">
        <w:trPr>
          <w:trHeight w:val="315"/>
        </w:trPr>
        <w:tc>
          <w:tcPr>
            <w:tcW w:w="1660" w:type="dxa"/>
            <w:tcBorders>
              <w:top w:val="nil"/>
              <w:left w:val="nil"/>
              <w:bottom w:val="nil"/>
              <w:right w:val="nil"/>
            </w:tcBorders>
            <w:shd w:val="clear" w:color="auto" w:fill="auto"/>
            <w:noWrap/>
            <w:vAlign w:val="center"/>
            <w:hideMark/>
          </w:tcPr>
          <w:p w14:paraId="797D6597" w14:textId="77777777" w:rsidR="00EB3BE6" w:rsidRPr="00114101" w:rsidRDefault="00EB3BE6" w:rsidP="007F154B">
            <w:pPr>
              <w:rPr>
                <w:rFonts w:ascii="Times New Roman" w:eastAsia="Times New Roman" w:hAnsi="Times New Roman" w:cs="Times New Roman"/>
                <w:color w:val="000000"/>
                <w:sz w:val="24"/>
                <w:szCs w:val="24"/>
              </w:rPr>
            </w:pPr>
          </w:p>
        </w:tc>
        <w:tc>
          <w:tcPr>
            <w:tcW w:w="1720" w:type="dxa"/>
            <w:tcBorders>
              <w:top w:val="nil"/>
              <w:left w:val="nil"/>
              <w:bottom w:val="nil"/>
              <w:right w:val="nil"/>
            </w:tcBorders>
            <w:shd w:val="clear" w:color="auto" w:fill="auto"/>
            <w:noWrap/>
            <w:vAlign w:val="center"/>
            <w:hideMark/>
          </w:tcPr>
          <w:p w14:paraId="5AAF3D4D" w14:textId="77777777" w:rsidR="00EB3BE6" w:rsidRPr="00114101" w:rsidRDefault="00EB3BE6" w:rsidP="007F154B">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30s</w:t>
            </w:r>
          </w:p>
        </w:tc>
        <w:tc>
          <w:tcPr>
            <w:tcW w:w="460" w:type="dxa"/>
            <w:tcBorders>
              <w:top w:val="nil"/>
              <w:left w:val="nil"/>
              <w:bottom w:val="nil"/>
              <w:right w:val="nil"/>
            </w:tcBorders>
            <w:shd w:val="clear" w:color="auto" w:fill="auto"/>
            <w:noWrap/>
            <w:vAlign w:val="center"/>
            <w:hideMark/>
          </w:tcPr>
          <w:p w14:paraId="0FCF9F19" w14:textId="77777777" w:rsidR="00EB3BE6" w:rsidRPr="00114101" w:rsidRDefault="00EB3BE6" w:rsidP="00222341">
            <w:pPr>
              <w:jc w:val="center"/>
              <w:rPr>
                <w:rFonts w:ascii="Times New Roman" w:eastAsia="Times New Roman" w:hAnsi="Times New Roman" w:cs="Times New Roman"/>
                <w:color w:val="000000"/>
                <w:sz w:val="24"/>
                <w:szCs w:val="24"/>
              </w:rPr>
            </w:pPr>
          </w:p>
        </w:tc>
        <w:tc>
          <w:tcPr>
            <w:tcW w:w="720" w:type="dxa"/>
            <w:tcBorders>
              <w:top w:val="nil"/>
              <w:left w:val="nil"/>
              <w:bottom w:val="nil"/>
              <w:right w:val="nil"/>
            </w:tcBorders>
            <w:shd w:val="clear" w:color="auto" w:fill="auto"/>
            <w:noWrap/>
            <w:vAlign w:val="center"/>
            <w:hideMark/>
          </w:tcPr>
          <w:p w14:paraId="2B1739AE" w14:textId="77777777" w:rsidR="00EB3BE6" w:rsidRPr="00114101" w:rsidRDefault="00EB3BE6" w:rsidP="007F154B">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6.2</w:t>
            </w:r>
          </w:p>
        </w:tc>
      </w:tr>
      <w:tr w:rsidR="00EB3BE6" w:rsidRPr="00114101" w14:paraId="755BBBC7" w14:textId="77777777" w:rsidTr="00222341">
        <w:trPr>
          <w:trHeight w:val="315"/>
        </w:trPr>
        <w:tc>
          <w:tcPr>
            <w:tcW w:w="1660" w:type="dxa"/>
            <w:tcBorders>
              <w:top w:val="nil"/>
              <w:left w:val="nil"/>
              <w:bottom w:val="nil"/>
              <w:right w:val="nil"/>
            </w:tcBorders>
            <w:shd w:val="clear" w:color="auto" w:fill="auto"/>
            <w:noWrap/>
            <w:vAlign w:val="center"/>
            <w:hideMark/>
          </w:tcPr>
          <w:p w14:paraId="3F69ED23" w14:textId="77777777" w:rsidR="00EB3BE6" w:rsidRPr="00114101" w:rsidRDefault="00EB3BE6" w:rsidP="007F154B">
            <w:pPr>
              <w:rPr>
                <w:rFonts w:ascii="Times New Roman" w:eastAsia="Times New Roman" w:hAnsi="Times New Roman" w:cs="Times New Roman"/>
                <w:color w:val="000000"/>
                <w:sz w:val="24"/>
                <w:szCs w:val="24"/>
              </w:rPr>
            </w:pPr>
          </w:p>
        </w:tc>
        <w:tc>
          <w:tcPr>
            <w:tcW w:w="1720" w:type="dxa"/>
            <w:tcBorders>
              <w:top w:val="nil"/>
              <w:left w:val="nil"/>
              <w:bottom w:val="nil"/>
              <w:right w:val="nil"/>
            </w:tcBorders>
            <w:shd w:val="clear" w:color="auto" w:fill="auto"/>
            <w:noWrap/>
            <w:vAlign w:val="center"/>
            <w:hideMark/>
          </w:tcPr>
          <w:p w14:paraId="5DBB3A8B" w14:textId="77777777" w:rsidR="00EB3BE6" w:rsidRPr="00114101" w:rsidRDefault="00EB3BE6" w:rsidP="007F154B">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40s</w:t>
            </w:r>
          </w:p>
        </w:tc>
        <w:tc>
          <w:tcPr>
            <w:tcW w:w="460" w:type="dxa"/>
            <w:tcBorders>
              <w:top w:val="nil"/>
              <w:left w:val="nil"/>
              <w:bottom w:val="nil"/>
              <w:right w:val="nil"/>
            </w:tcBorders>
            <w:shd w:val="clear" w:color="auto" w:fill="auto"/>
            <w:noWrap/>
            <w:vAlign w:val="center"/>
            <w:hideMark/>
          </w:tcPr>
          <w:p w14:paraId="72C1D6BC" w14:textId="77777777" w:rsidR="00EB3BE6" w:rsidRPr="00114101" w:rsidRDefault="00EB3BE6" w:rsidP="00222341">
            <w:pPr>
              <w:jc w:val="center"/>
              <w:rPr>
                <w:rFonts w:ascii="Times New Roman" w:eastAsia="Times New Roman" w:hAnsi="Times New Roman" w:cs="Times New Roman"/>
                <w:color w:val="000000"/>
                <w:sz w:val="24"/>
                <w:szCs w:val="24"/>
              </w:rPr>
            </w:pPr>
          </w:p>
        </w:tc>
        <w:tc>
          <w:tcPr>
            <w:tcW w:w="720" w:type="dxa"/>
            <w:tcBorders>
              <w:top w:val="nil"/>
              <w:left w:val="nil"/>
              <w:bottom w:val="nil"/>
              <w:right w:val="nil"/>
            </w:tcBorders>
            <w:shd w:val="clear" w:color="auto" w:fill="auto"/>
            <w:noWrap/>
            <w:vAlign w:val="center"/>
            <w:hideMark/>
          </w:tcPr>
          <w:p w14:paraId="1157EE40" w14:textId="77777777" w:rsidR="00EB3BE6" w:rsidRPr="00114101" w:rsidRDefault="00EB3BE6" w:rsidP="007F154B">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13.0</w:t>
            </w:r>
          </w:p>
        </w:tc>
      </w:tr>
      <w:tr w:rsidR="00EB3BE6" w:rsidRPr="00114101" w14:paraId="72E4B95F" w14:textId="77777777" w:rsidTr="00222341">
        <w:trPr>
          <w:trHeight w:val="315"/>
        </w:trPr>
        <w:tc>
          <w:tcPr>
            <w:tcW w:w="1660" w:type="dxa"/>
            <w:tcBorders>
              <w:top w:val="nil"/>
              <w:left w:val="nil"/>
              <w:bottom w:val="nil"/>
              <w:right w:val="nil"/>
            </w:tcBorders>
            <w:shd w:val="clear" w:color="auto" w:fill="auto"/>
            <w:noWrap/>
            <w:vAlign w:val="center"/>
            <w:hideMark/>
          </w:tcPr>
          <w:p w14:paraId="5B3FB9C7" w14:textId="77777777" w:rsidR="00EB3BE6" w:rsidRPr="00114101" w:rsidRDefault="00EB3BE6" w:rsidP="007F154B">
            <w:pPr>
              <w:rPr>
                <w:rFonts w:ascii="Times New Roman" w:eastAsia="Times New Roman" w:hAnsi="Times New Roman" w:cs="Times New Roman"/>
                <w:color w:val="000000"/>
                <w:sz w:val="24"/>
                <w:szCs w:val="24"/>
              </w:rPr>
            </w:pPr>
          </w:p>
        </w:tc>
        <w:tc>
          <w:tcPr>
            <w:tcW w:w="1720" w:type="dxa"/>
            <w:tcBorders>
              <w:top w:val="nil"/>
              <w:left w:val="nil"/>
              <w:bottom w:val="nil"/>
              <w:right w:val="nil"/>
            </w:tcBorders>
            <w:shd w:val="clear" w:color="auto" w:fill="auto"/>
            <w:noWrap/>
            <w:vAlign w:val="center"/>
            <w:hideMark/>
          </w:tcPr>
          <w:p w14:paraId="36C6E421" w14:textId="77777777" w:rsidR="00EB3BE6" w:rsidRPr="00114101" w:rsidRDefault="00EB3BE6" w:rsidP="007F154B">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50s</w:t>
            </w:r>
          </w:p>
        </w:tc>
        <w:tc>
          <w:tcPr>
            <w:tcW w:w="460" w:type="dxa"/>
            <w:tcBorders>
              <w:top w:val="nil"/>
              <w:left w:val="nil"/>
              <w:bottom w:val="nil"/>
              <w:right w:val="nil"/>
            </w:tcBorders>
            <w:shd w:val="clear" w:color="auto" w:fill="auto"/>
            <w:noWrap/>
            <w:vAlign w:val="center"/>
            <w:hideMark/>
          </w:tcPr>
          <w:p w14:paraId="072AA1DB" w14:textId="77777777" w:rsidR="00EB3BE6" w:rsidRPr="00114101" w:rsidRDefault="00EB3BE6" w:rsidP="00222341">
            <w:pPr>
              <w:jc w:val="center"/>
              <w:rPr>
                <w:rFonts w:ascii="Times New Roman" w:eastAsia="Times New Roman" w:hAnsi="Times New Roman" w:cs="Times New Roman"/>
                <w:color w:val="000000"/>
                <w:sz w:val="24"/>
                <w:szCs w:val="24"/>
              </w:rPr>
            </w:pPr>
          </w:p>
        </w:tc>
        <w:tc>
          <w:tcPr>
            <w:tcW w:w="720" w:type="dxa"/>
            <w:tcBorders>
              <w:top w:val="nil"/>
              <w:left w:val="nil"/>
              <w:bottom w:val="nil"/>
              <w:right w:val="nil"/>
            </w:tcBorders>
            <w:shd w:val="clear" w:color="auto" w:fill="auto"/>
            <w:noWrap/>
            <w:vAlign w:val="center"/>
            <w:hideMark/>
          </w:tcPr>
          <w:p w14:paraId="098FF633" w14:textId="77777777" w:rsidR="00EB3BE6" w:rsidRPr="00114101" w:rsidRDefault="00EB3BE6" w:rsidP="007F154B">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21.3</w:t>
            </w:r>
          </w:p>
        </w:tc>
      </w:tr>
      <w:tr w:rsidR="00EB3BE6" w:rsidRPr="00114101" w14:paraId="63B542EC" w14:textId="77777777" w:rsidTr="00222341">
        <w:trPr>
          <w:trHeight w:val="315"/>
        </w:trPr>
        <w:tc>
          <w:tcPr>
            <w:tcW w:w="1660" w:type="dxa"/>
            <w:tcBorders>
              <w:top w:val="nil"/>
              <w:left w:val="nil"/>
              <w:bottom w:val="nil"/>
              <w:right w:val="nil"/>
            </w:tcBorders>
            <w:shd w:val="clear" w:color="auto" w:fill="auto"/>
            <w:noWrap/>
            <w:vAlign w:val="center"/>
            <w:hideMark/>
          </w:tcPr>
          <w:p w14:paraId="4BA87037" w14:textId="77777777" w:rsidR="00EB3BE6" w:rsidRPr="00114101" w:rsidRDefault="00EB3BE6" w:rsidP="007F154B">
            <w:pPr>
              <w:rPr>
                <w:rFonts w:ascii="Times New Roman" w:eastAsia="Times New Roman" w:hAnsi="Times New Roman" w:cs="Times New Roman"/>
                <w:color w:val="000000"/>
                <w:sz w:val="24"/>
                <w:szCs w:val="24"/>
              </w:rPr>
            </w:pPr>
          </w:p>
        </w:tc>
        <w:tc>
          <w:tcPr>
            <w:tcW w:w="1720" w:type="dxa"/>
            <w:tcBorders>
              <w:top w:val="nil"/>
              <w:left w:val="nil"/>
              <w:bottom w:val="nil"/>
              <w:right w:val="nil"/>
            </w:tcBorders>
            <w:shd w:val="clear" w:color="auto" w:fill="auto"/>
            <w:noWrap/>
            <w:vAlign w:val="center"/>
            <w:hideMark/>
          </w:tcPr>
          <w:p w14:paraId="17E5CDD1" w14:textId="77777777" w:rsidR="00EB3BE6" w:rsidRPr="00114101" w:rsidRDefault="00EB3BE6" w:rsidP="007F154B">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60s</w:t>
            </w:r>
          </w:p>
        </w:tc>
        <w:tc>
          <w:tcPr>
            <w:tcW w:w="460" w:type="dxa"/>
            <w:tcBorders>
              <w:top w:val="nil"/>
              <w:left w:val="nil"/>
              <w:bottom w:val="nil"/>
              <w:right w:val="nil"/>
            </w:tcBorders>
            <w:shd w:val="clear" w:color="auto" w:fill="auto"/>
            <w:noWrap/>
            <w:vAlign w:val="center"/>
            <w:hideMark/>
          </w:tcPr>
          <w:p w14:paraId="66158A9D" w14:textId="77777777" w:rsidR="00EB3BE6" w:rsidRPr="00114101" w:rsidRDefault="00EB3BE6" w:rsidP="00222341">
            <w:pPr>
              <w:jc w:val="center"/>
              <w:rPr>
                <w:rFonts w:ascii="Times New Roman" w:eastAsia="Times New Roman" w:hAnsi="Times New Roman" w:cs="Times New Roman"/>
                <w:color w:val="000000"/>
                <w:sz w:val="24"/>
                <w:szCs w:val="24"/>
              </w:rPr>
            </w:pPr>
          </w:p>
        </w:tc>
        <w:tc>
          <w:tcPr>
            <w:tcW w:w="720" w:type="dxa"/>
            <w:tcBorders>
              <w:top w:val="nil"/>
              <w:left w:val="nil"/>
              <w:bottom w:val="nil"/>
              <w:right w:val="nil"/>
            </w:tcBorders>
            <w:shd w:val="clear" w:color="auto" w:fill="auto"/>
            <w:noWrap/>
            <w:vAlign w:val="center"/>
            <w:hideMark/>
          </w:tcPr>
          <w:p w14:paraId="63739202" w14:textId="77777777" w:rsidR="00EB3BE6" w:rsidRPr="00114101" w:rsidRDefault="00EB3BE6" w:rsidP="007F154B">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29.3</w:t>
            </w:r>
          </w:p>
        </w:tc>
      </w:tr>
      <w:tr w:rsidR="00EB3BE6" w:rsidRPr="00114101" w14:paraId="59334F31" w14:textId="77777777" w:rsidTr="00222341">
        <w:trPr>
          <w:trHeight w:val="315"/>
        </w:trPr>
        <w:tc>
          <w:tcPr>
            <w:tcW w:w="1660" w:type="dxa"/>
            <w:tcBorders>
              <w:top w:val="nil"/>
              <w:left w:val="nil"/>
              <w:bottom w:val="nil"/>
              <w:right w:val="nil"/>
            </w:tcBorders>
            <w:shd w:val="clear" w:color="auto" w:fill="auto"/>
            <w:noWrap/>
            <w:vAlign w:val="center"/>
            <w:hideMark/>
          </w:tcPr>
          <w:p w14:paraId="3BD53CAA" w14:textId="77777777" w:rsidR="00EB3BE6" w:rsidRPr="00114101" w:rsidRDefault="00EB3BE6" w:rsidP="007F154B">
            <w:pPr>
              <w:rPr>
                <w:rFonts w:ascii="Times New Roman" w:eastAsia="Times New Roman" w:hAnsi="Times New Roman" w:cs="Times New Roman"/>
                <w:color w:val="000000"/>
                <w:sz w:val="24"/>
                <w:szCs w:val="24"/>
              </w:rPr>
            </w:pPr>
          </w:p>
        </w:tc>
        <w:tc>
          <w:tcPr>
            <w:tcW w:w="1720" w:type="dxa"/>
            <w:tcBorders>
              <w:top w:val="nil"/>
              <w:left w:val="nil"/>
              <w:bottom w:val="nil"/>
              <w:right w:val="nil"/>
            </w:tcBorders>
            <w:shd w:val="clear" w:color="auto" w:fill="auto"/>
            <w:noWrap/>
            <w:vAlign w:val="center"/>
            <w:hideMark/>
          </w:tcPr>
          <w:p w14:paraId="7E8512EE" w14:textId="77777777" w:rsidR="00EB3BE6" w:rsidRPr="00114101" w:rsidRDefault="00EB3BE6" w:rsidP="007F154B">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70s</w:t>
            </w:r>
          </w:p>
        </w:tc>
        <w:tc>
          <w:tcPr>
            <w:tcW w:w="460" w:type="dxa"/>
            <w:tcBorders>
              <w:top w:val="nil"/>
              <w:left w:val="nil"/>
              <w:bottom w:val="nil"/>
              <w:right w:val="nil"/>
            </w:tcBorders>
            <w:shd w:val="clear" w:color="auto" w:fill="auto"/>
            <w:noWrap/>
            <w:vAlign w:val="center"/>
            <w:hideMark/>
          </w:tcPr>
          <w:p w14:paraId="5234381C" w14:textId="77777777" w:rsidR="00EB3BE6" w:rsidRPr="00114101" w:rsidRDefault="00EB3BE6" w:rsidP="00222341">
            <w:pPr>
              <w:jc w:val="center"/>
              <w:rPr>
                <w:rFonts w:ascii="Times New Roman" w:eastAsia="Times New Roman" w:hAnsi="Times New Roman" w:cs="Times New Roman"/>
                <w:color w:val="000000"/>
                <w:sz w:val="24"/>
                <w:szCs w:val="24"/>
              </w:rPr>
            </w:pPr>
          </w:p>
        </w:tc>
        <w:tc>
          <w:tcPr>
            <w:tcW w:w="720" w:type="dxa"/>
            <w:tcBorders>
              <w:top w:val="nil"/>
              <w:left w:val="nil"/>
              <w:bottom w:val="nil"/>
              <w:right w:val="nil"/>
            </w:tcBorders>
            <w:shd w:val="clear" w:color="auto" w:fill="auto"/>
            <w:noWrap/>
            <w:vAlign w:val="center"/>
            <w:hideMark/>
          </w:tcPr>
          <w:p w14:paraId="3859698E" w14:textId="77777777" w:rsidR="00EB3BE6" w:rsidRPr="00114101" w:rsidRDefault="00EB3BE6" w:rsidP="007F154B">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22.8</w:t>
            </w:r>
          </w:p>
        </w:tc>
      </w:tr>
      <w:tr w:rsidR="00EB3BE6" w:rsidRPr="00114101" w14:paraId="3B5EC7F8" w14:textId="77777777" w:rsidTr="00222341">
        <w:trPr>
          <w:trHeight w:val="315"/>
        </w:trPr>
        <w:tc>
          <w:tcPr>
            <w:tcW w:w="1660" w:type="dxa"/>
            <w:tcBorders>
              <w:top w:val="nil"/>
              <w:left w:val="nil"/>
              <w:bottom w:val="nil"/>
              <w:right w:val="nil"/>
            </w:tcBorders>
            <w:shd w:val="clear" w:color="auto" w:fill="auto"/>
            <w:noWrap/>
            <w:vAlign w:val="center"/>
            <w:hideMark/>
          </w:tcPr>
          <w:p w14:paraId="2071E624" w14:textId="77777777" w:rsidR="00EB3BE6" w:rsidRPr="00114101" w:rsidRDefault="00EB3BE6" w:rsidP="007F154B">
            <w:pPr>
              <w:rPr>
                <w:rFonts w:ascii="Times New Roman" w:eastAsia="Times New Roman" w:hAnsi="Times New Roman" w:cs="Times New Roman"/>
                <w:color w:val="000000"/>
                <w:sz w:val="24"/>
                <w:szCs w:val="24"/>
              </w:rPr>
            </w:pPr>
          </w:p>
        </w:tc>
        <w:tc>
          <w:tcPr>
            <w:tcW w:w="1720" w:type="dxa"/>
            <w:tcBorders>
              <w:top w:val="nil"/>
              <w:left w:val="nil"/>
              <w:bottom w:val="nil"/>
              <w:right w:val="nil"/>
            </w:tcBorders>
            <w:shd w:val="clear" w:color="auto" w:fill="auto"/>
            <w:noWrap/>
            <w:vAlign w:val="center"/>
            <w:hideMark/>
          </w:tcPr>
          <w:p w14:paraId="4C96B6AA" w14:textId="77777777" w:rsidR="00EB3BE6" w:rsidRPr="00114101" w:rsidRDefault="00EB3BE6" w:rsidP="007F154B">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80s+</w:t>
            </w:r>
          </w:p>
        </w:tc>
        <w:tc>
          <w:tcPr>
            <w:tcW w:w="460" w:type="dxa"/>
            <w:tcBorders>
              <w:top w:val="nil"/>
              <w:left w:val="nil"/>
              <w:bottom w:val="nil"/>
              <w:right w:val="nil"/>
            </w:tcBorders>
            <w:shd w:val="clear" w:color="auto" w:fill="auto"/>
            <w:noWrap/>
            <w:vAlign w:val="center"/>
            <w:hideMark/>
          </w:tcPr>
          <w:p w14:paraId="4CEA6B74" w14:textId="77777777" w:rsidR="00EB3BE6" w:rsidRPr="00114101" w:rsidRDefault="00EB3BE6" w:rsidP="00222341">
            <w:pPr>
              <w:jc w:val="center"/>
              <w:rPr>
                <w:rFonts w:ascii="Times New Roman" w:eastAsia="Times New Roman" w:hAnsi="Times New Roman" w:cs="Times New Roman"/>
                <w:color w:val="000000"/>
                <w:sz w:val="24"/>
                <w:szCs w:val="24"/>
              </w:rPr>
            </w:pPr>
          </w:p>
        </w:tc>
        <w:tc>
          <w:tcPr>
            <w:tcW w:w="720" w:type="dxa"/>
            <w:tcBorders>
              <w:top w:val="nil"/>
              <w:left w:val="nil"/>
              <w:bottom w:val="nil"/>
              <w:right w:val="nil"/>
            </w:tcBorders>
            <w:shd w:val="clear" w:color="auto" w:fill="auto"/>
            <w:noWrap/>
            <w:vAlign w:val="center"/>
            <w:hideMark/>
          </w:tcPr>
          <w:p w14:paraId="582916DC" w14:textId="77777777" w:rsidR="00EB3BE6" w:rsidRPr="00114101" w:rsidRDefault="00EB3BE6" w:rsidP="007F154B">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4.5</w:t>
            </w:r>
          </w:p>
        </w:tc>
      </w:tr>
      <w:tr w:rsidR="00EB3BE6" w:rsidRPr="00114101" w14:paraId="44B45243" w14:textId="77777777" w:rsidTr="002329B3">
        <w:trPr>
          <w:trHeight w:val="20"/>
        </w:trPr>
        <w:tc>
          <w:tcPr>
            <w:tcW w:w="1660" w:type="dxa"/>
            <w:tcBorders>
              <w:top w:val="nil"/>
              <w:left w:val="nil"/>
              <w:bottom w:val="nil"/>
              <w:right w:val="nil"/>
            </w:tcBorders>
            <w:shd w:val="clear" w:color="auto" w:fill="auto"/>
            <w:noWrap/>
            <w:vAlign w:val="center"/>
            <w:hideMark/>
          </w:tcPr>
          <w:p w14:paraId="3E2A4AF6" w14:textId="77777777" w:rsidR="00EB3BE6" w:rsidRPr="00114101" w:rsidRDefault="00EB3BE6" w:rsidP="007F154B">
            <w:pPr>
              <w:rPr>
                <w:rFonts w:ascii="Times New Roman" w:eastAsia="Times New Roman" w:hAnsi="Times New Roman" w:cs="Times New Roman"/>
                <w:color w:val="000000"/>
                <w:sz w:val="24"/>
                <w:szCs w:val="24"/>
              </w:rPr>
            </w:pPr>
          </w:p>
        </w:tc>
        <w:tc>
          <w:tcPr>
            <w:tcW w:w="1720" w:type="dxa"/>
            <w:tcBorders>
              <w:top w:val="nil"/>
              <w:left w:val="nil"/>
              <w:bottom w:val="nil"/>
              <w:right w:val="nil"/>
            </w:tcBorders>
            <w:shd w:val="clear" w:color="auto" w:fill="auto"/>
            <w:noWrap/>
            <w:vAlign w:val="center"/>
            <w:hideMark/>
          </w:tcPr>
          <w:p w14:paraId="778A9F59" w14:textId="77777777" w:rsidR="00EB3BE6" w:rsidRPr="00114101" w:rsidRDefault="00EB3BE6" w:rsidP="007F154B">
            <w:pPr>
              <w:jc w:val="right"/>
              <w:rPr>
                <w:rFonts w:ascii="Times New Roman" w:eastAsia="Times New Roman" w:hAnsi="Times New Roman" w:cs="Times New Roman"/>
                <w:sz w:val="24"/>
                <w:szCs w:val="24"/>
              </w:rPr>
            </w:pPr>
          </w:p>
        </w:tc>
        <w:tc>
          <w:tcPr>
            <w:tcW w:w="460" w:type="dxa"/>
            <w:tcBorders>
              <w:top w:val="nil"/>
              <w:left w:val="nil"/>
              <w:bottom w:val="nil"/>
              <w:right w:val="nil"/>
            </w:tcBorders>
            <w:shd w:val="clear" w:color="auto" w:fill="auto"/>
            <w:noWrap/>
            <w:vAlign w:val="center"/>
            <w:hideMark/>
          </w:tcPr>
          <w:p w14:paraId="1C100D53" w14:textId="77777777" w:rsidR="00EB3BE6" w:rsidRPr="00114101" w:rsidRDefault="00EB3BE6" w:rsidP="00222341">
            <w:pPr>
              <w:jc w:val="center"/>
              <w:rPr>
                <w:rFonts w:ascii="Times New Roman" w:eastAsia="Times New Roman" w:hAnsi="Times New Roman" w:cs="Times New Roman"/>
                <w:sz w:val="24"/>
                <w:szCs w:val="24"/>
              </w:rPr>
            </w:pPr>
          </w:p>
        </w:tc>
        <w:tc>
          <w:tcPr>
            <w:tcW w:w="720" w:type="dxa"/>
            <w:tcBorders>
              <w:top w:val="nil"/>
              <w:left w:val="nil"/>
              <w:bottom w:val="nil"/>
              <w:right w:val="nil"/>
            </w:tcBorders>
            <w:shd w:val="clear" w:color="auto" w:fill="auto"/>
            <w:noWrap/>
            <w:vAlign w:val="center"/>
            <w:hideMark/>
          </w:tcPr>
          <w:p w14:paraId="2EDBE386" w14:textId="77777777" w:rsidR="00EB3BE6" w:rsidRPr="00114101" w:rsidRDefault="00EB3BE6" w:rsidP="007F154B">
            <w:pPr>
              <w:jc w:val="right"/>
              <w:rPr>
                <w:rFonts w:ascii="Times New Roman" w:eastAsia="Times New Roman" w:hAnsi="Times New Roman" w:cs="Times New Roman"/>
                <w:sz w:val="24"/>
                <w:szCs w:val="24"/>
              </w:rPr>
            </w:pPr>
          </w:p>
        </w:tc>
      </w:tr>
      <w:tr w:rsidR="00EB3BE6" w:rsidRPr="00114101" w14:paraId="09A8722F" w14:textId="77777777" w:rsidTr="00222341">
        <w:trPr>
          <w:trHeight w:val="315"/>
        </w:trPr>
        <w:tc>
          <w:tcPr>
            <w:tcW w:w="1660" w:type="dxa"/>
            <w:tcBorders>
              <w:top w:val="nil"/>
              <w:left w:val="nil"/>
              <w:bottom w:val="nil"/>
              <w:right w:val="nil"/>
            </w:tcBorders>
            <w:shd w:val="clear" w:color="auto" w:fill="auto"/>
            <w:noWrap/>
            <w:vAlign w:val="center"/>
            <w:hideMark/>
          </w:tcPr>
          <w:p w14:paraId="54C4B239" w14:textId="77777777" w:rsidR="00EB3BE6" w:rsidRPr="00114101" w:rsidRDefault="00EB3BE6" w:rsidP="007F154B">
            <w:pP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Tradition</w:t>
            </w:r>
          </w:p>
        </w:tc>
        <w:tc>
          <w:tcPr>
            <w:tcW w:w="1720" w:type="dxa"/>
            <w:tcBorders>
              <w:top w:val="nil"/>
              <w:left w:val="nil"/>
              <w:bottom w:val="nil"/>
              <w:right w:val="nil"/>
            </w:tcBorders>
            <w:shd w:val="clear" w:color="auto" w:fill="auto"/>
            <w:noWrap/>
            <w:vAlign w:val="center"/>
            <w:hideMark/>
          </w:tcPr>
          <w:p w14:paraId="18F62567" w14:textId="117D9739" w:rsidR="00EB3BE6" w:rsidRPr="00114101" w:rsidRDefault="00EB3BE6" w:rsidP="007F154B">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Anglo-</w:t>
            </w:r>
            <w:r w:rsidR="00484BEE" w:rsidRPr="00114101">
              <w:rPr>
                <w:rFonts w:ascii="Times New Roman" w:eastAsia="Times New Roman" w:hAnsi="Times New Roman" w:cs="Times New Roman"/>
                <w:color w:val="000000"/>
                <w:sz w:val="24"/>
                <w:szCs w:val="24"/>
              </w:rPr>
              <w:t>C</w:t>
            </w:r>
            <w:r w:rsidRPr="00114101">
              <w:rPr>
                <w:rFonts w:ascii="Times New Roman" w:eastAsia="Times New Roman" w:hAnsi="Times New Roman" w:cs="Times New Roman"/>
                <w:color w:val="000000"/>
                <w:sz w:val="24"/>
                <w:szCs w:val="24"/>
              </w:rPr>
              <w:t>atholic</w:t>
            </w:r>
          </w:p>
        </w:tc>
        <w:tc>
          <w:tcPr>
            <w:tcW w:w="460" w:type="dxa"/>
            <w:tcBorders>
              <w:top w:val="nil"/>
              <w:left w:val="nil"/>
              <w:bottom w:val="nil"/>
              <w:right w:val="nil"/>
            </w:tcBorders>
            <w:shd w:val="clear" w:color="auto" w:fill="auto"/>
            <w:noWrap/>
            <w:vAlign w:val="center"/>
            <w:hideMark/>
          </w:tcPr>
          <w:p w14:paraId="36059B16" w14:textId="77777777" w:rsidR="00EB3BE6" w:rsidRPr="00114101" w:rsidRDefault="00EB3BE6" w:rsidP="00222341">
            <w:pPr>
              <w:jc w:val="center"/>
              <w:rPr>
                <w:rFonts w:ascii="Times New Roman" w:eastAsia="Times New Roman" w:hAnsi="Times New Roman" w:cs="Times New Roman"/>
                <w:color w:val="000000"/>
                <w:sz w:val="24"/>
                <w:szCs w:val="24"/>
              </w:rPr>
            </w:pPr>
          </w:p>
        </w:tc>
        <w:tc>
          <w:tcPr>
            <w:tcW w:w="720" w:type="dxa"/>
            <w:tcBorders>
              <w:top w:val="nil"/>
              <w:left w:val="nil"/>
              <w:bottom w:val="nil"/>
              <w:right w:val="nil"/>
            </w:tcBorders>
            <w:shd w:val="clear" w:color="auto" w:fill="auto"/>
            <w:noWrap/>
            <w:vAlign w:val="center"/>
            <w:hideMark/>
          </w:tcPr>
          <w:p w14:paraId="101B7D74" w14:textId="77777777" w:rsidR="00EB3BE6" w:rsidRPr="00114101" w:rsidRDefault="00EB3BE6" w:rsidP="007F154B">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29.3</w:t>
            </w:r>
          </w:p>
        </w:tc>
      </w:tr>
      <w:tr w:rsidR="00EB3BE6" w:rsidRPr="00114101" w14:paraId="4669D2CF" w14:textId="77777777" w:rsidTr="00222341">
        <w:trPr>
          <w:trHeight w:val="315"/>
        </w:trPr>
        <w:tc>
          <w:tcPr>
            <w:tcW w:w="1660" w:type="dxa"/>
            <w:tcBorders>
              <w:top w:val="nil"/>
              <w:left w:val="nil"/>
              <w:bottom w:val="nil"/>
              <w:right w:val="nil"/>
            </w:tcBorders>
            <w:shd w:val="clear" w:color="auto" w:fill="auto"/>
            <w:noWrap/>
            <w:vAlign w:val="center"/>
            <w:hideMark/>
          </w:tcPr>
          <w:p w14:paraId="1E311A8A" w14:textId="77777777" w:rsidR="00EB3BE6" w:rsidRPr="00114101" w:rsidRDefault="00EB3BE6" w:rsidP="007F154B">
            <w:pPr>
              <w:rPr>
                <w:rFonts w:ascii="Times New Roman" w:eastAsia="Times New Roman" w:hAnsi="Times New Roman" w:cs="Times New Roman"/>
                <w:color w:val="000000"/>
                <w:sz w:val="24"/>
                <w:szCs w:val="24"/>
              </w:rPr>
            </w:pPr>
          </w:p>
        </w:tc>
        <w:tc>
          <w:tcPr>
            <w:tcW w:w="1720" w:type="dxa"/>
            <w:tcBorders>
              <w:top w:val="nil"/>
              <w:left w:val="nil"/>
              <w:bottom w:val="nil"/>
              <w:right w:val="nil"/>
            </w:tcBorders>
            <w:shd w:val="clear" w:color="auto" w:fill="auto"/>
            <w:noWrap/>
            <w:vAlign w:val="center"/>
            <w:hideMark/>
          </w:tcPr>
          <w:p w14:paraId="5CD3F314" w14:textId="36946C0E" w:rsidR="00EB3BE6" w:rsidRPr="00114101" w:rsidRDefault="00EB3BE6" w:rsidP="007F154B">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 xml:space="preserve">Broad </w:t>
            </w:r>
            <w:r w:rsidR="00484BEE" w:rsidRPr="00114101">
              <w:rPr>
                <w:rFonts w:ascii="Times New Roman" w:eastAsia="Times New Roman" w:hAnsi="Times New Roman" w:cs="Times New Roman"/>
                <w:color w:val="000000"/>
                <w:sz w:val="24"/>
                <w:szCs w:val="24"/>
              </w:rPr>
              <w:t>C</w:t>
            </w:r>
            <w:r w:rsidRPr="00114101">
              <w:rPr>
                <w:rFonts w:ascii="Times New Roman" w:eastAsia="Times New Roman" w:hAnsi="Times New Roman" w:cs="Times New Roman"/>
                <w:color w:val="000000"/>
                <w:sz w:val="24"/>
                <w:szCs w:val="24"/>
              </w:rPr>
              <w:t>hurch</w:t>
            </w:r>
          </w:p>
        </w:tc>
        <w:tc>
          <w:tcPr>
            <w:tcW w:w="460" w:type="dxa"/>
            <w:tcBorders>
              <w:top w:val="nil"/>
              <w:left w:val="nil"/>
              <w:bottom w:val="nil"/>
              <w:right w:val="nil"/>
            </w:tcBorders>
            <w:shd w:val="clear" w:color="auto" w:fill="auto"/>
            <w:noWrap/>
            <w:vAlign w:val="center"/>
            <w:hideMark/>
          </w:tcPr>
          <w:p w14:paraId="4A212307" w14:textId="77777777" w:rsidR="00EB3BE6" w:rsidRPr="00114101" w:rsidRDefault="00EB3BE6" w:rsidP="00222341">
            <w:pPr>
              <w:jc w:val="center"/>
              <w:rPr>
                <w:rFonts w:ascii="Times New Roman" w:eastAsia="Times New Roman" w:hAnsi="Times New Roman" w:cs="Times New Roman"/>
                <w:color w:val="000000"/>
                <w:sz w:val="24"/>
                <w:szCs w:val="24"/>
              </w:rPr>
            </w:pPr>
          </w:p>
        </w:tc>
        <w:tc>
          <w:tcPr>
            <w:tcW w:w="720" w:type="dxa"/>
            <w:tcBorders>
              <w:top w:val="nil"/>
              <w:left w:val="nil"/>
              <w:bottom w:val="nil"/>
              <w:right w:val="nil"/>
            </w:tcBorders>
            <w:shd w:val="clear" w:color="auto" w:fill="auto"/>
            <w:noWrap/>
            <w:vAlign w:val="center"/>
            <w:hideMark/>
          </w:tcPr>
          <w:p w14:paraId="7449986F" w14:textId="77777777" w:rsidR="00EB3BE6" w:rsidRPr="00114101" w:rsidRDefault="00EB3BE6" w:rsidP="007F154B">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52.0</w:t>
            </w:r>
          </w:p>
        </w:tc>
      </w:tr>
      <w:tr w:rsidR="00EB3BE6" w:rsidRPr="00114101" w14:paraId="77737C9E" w14:textId="77777777" w:rsidTr="00222341">
        <w:trPr>
          <w:trHeight w:val="315"/>
        </w:trPr>
        <w:tc>
          <w:tcPr>
            <w:tcW w:w="1660" w:type="dxa"/>
            <w:tcBorders>
              <w:top w:val="nil"/>
              <w:left w:val="nil"/>
              <w:bottom w:val="nil"/>
              <w:right w:val="nil"/>
            </w:tcBorders>
            <w:shd w:val="clear" w:color="auto" w:fill="auto"/>
            <w:noWrap/>
            <w:vAlign w:val="center"/>
            <w:hideMark/>
          </w:tcPr>
          <w:p w14:paraId="64C92C09" w14:textId="77777777" w:rsidR="00EB3BE6" w:rsidRPr="00114101" w:rsidRDefault="00EB3BE6" w:rsidP="007F154B">
            <w:pPr>
              <w:rPr>
                <w:rFonts w:ascii="Times New Roman" w:eastAsia="Times New Roman" w:hAnsi="Times New Roman" w:cs="Times New Roman"/>
                <w:color w:val="000000"/>
                <w:sz w:val="24"/>
                <w:szCs w:val="24"/>
              </w:rPr>
            </w:pPr>
          </w:p>
        </w:tc>
        <w:tc>
          <w:tcPr>
            <w:tcW w:w="1720" w:type="dxa"/>
            <w:tcBorders>
              <w:top w:val="nil"/>
              <w:left w:val="nil"/>
              <w:bottom w:val="nil"/>
              <w:right w:val="nil"/>
            </w:tcBorders>
            <w:shd w:val="clear" w:color="auto" w:fill="auto"/>
            <w:noWrap/>
            <w:vAlign w:val="center"/>
            <w:hideMark/>
          </w:tcPr>
          <w:p w14:paraId="14AB3122" w14:textId="77777777" w:rsidR="00EB3BE6" w:rsidRPr="00114101" w:rsidRDefault="00EB3BE6" w:rsidP="007F154B">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Evangelical</w:t>
            </w:r>
          </w:p>
        </w:tc>
        <w:tc>
          <w:tcPr>
            <w:tcW w:w="460" w:type="dxa"/>
            <w:tcBorders>
              <w:top w:val="nil"/>
              <w:left w:val="nil"/>
              <w:bottom w:val="nil"/>
              <w:right w:val="nil"/>
            </w:tcBorders>
            <w:shd w:val="clear" w:color="auto" w:fill="auto"/>
            <w:noWrap/>
            <w:vAlign w:val="center"/>
            <w:hideMark/>
          </w:tcPr>
          <w:p w14:paraId="0688B35B" w14:textId="77777777" w:rsidR="00EB3BE6" w:rsidRPr="00114101" w:rsidRDefault="00EB3BE6" w:rsidP="00222341">
            <w:pPr>
              <w:jc w:val="center"/>
              <w:rPr>
                <w:rFonts w:ascii="Times New Roman" w:eastAsia="Times New Roman" w:hAnsi="Times New Roman" w:cs="Times New Roman"/>
                <w:color w:val="000000"/>
                <w:sz w:val="24"/>
                <w:szCs w:val="24"/>
              </w:rPr>
            </w:pPr>
          </w:p>
        </w:tc>
        <w:tc>
          <w:tcPr>
            <w:tcW w:w="720" w:type="dxa"/>
            <w:tcBorders>
              <w:top w:val="nil"/>
              <w:left w:val="nil"/>
              <w:bottom w:val="nil"/>
              <w:right w:val="nil"/>
            </w:tcBorders>
            <w:shd w:val="clear" w:color="auto" w:fill="auto"/>
            <w:noWrap/>
            <w:vAlign w:val="center"/>
            <w:hideMark/>
          </w:tcPr>
          <w:p w14:paraId="455560E8" w14:textId="77777777" w:rsidR="00EB3BE6" w:rsidRPr="00114101" w:rsidRDefault="00EB3BE6" w:rsidP="007F154B">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18.8</w:t>
            </w:r>
          </w:p>
        </w:tc>
      </w:tr>
      <w:tr w:rsidR="00EB3BE6" w:rsidRPr="00114101" w14:paraId="3A99A1B9" w14:textId="77777777" w:rsidTr="002329B3">
        <w:trPr>
          <w:trHeight w:val="20"/>
        </w:trPr>
        <w:tc>
          <w:tcPr>
            <w:tcW w:w="1660" w:type="dxa"/>
            <w:tcBorders>
              <w:top w:val="nil"/>
              <w:left w:val="nil"/>
              <w:bottom w:val="nil"/>
              <w:right w:val="nil"/>
            </w:tcBorders>
            <w:shd w:val="clear" w:color="auto" w:fill="auto"/>
            <w:noWrap/>
            <w:vAlign w:val="center"/>
            <w:hideMark/>
          </w:tcPr>
          <w:p w14:paraId="2480BF86" w14:textId="77777777" w:rsidR="00EB3BE6" w:rsidRPr="00114101" w:rsidRDefault="00EB3BE6" w:rsidP="007F154B">
            <w:pPr>
              <w:rPr>
                <w:rFonts w:ascii="Times New Roman" w:eastAsia="Times New Roman" w:hAnsi="Times New Roman" w:cs="Times New Roman"/>
                <w:color w:val="000000"/>
                <w:sz w:val="24"/>
                <w:szCs w:val="24"/>
              </w:rPr>
            </w:pPr>
          </w:p>
        </w:tc>
        <w:tc>
          <w:tcPr>
            <w:tcW w:w="1720" w:type="dxa"/>
            <w:tcBorders>
              <w:top w:val="nil"/>
              <w:left w:val="nil"/>
              <w:bottom w:val="nil"/>
              <w:right w:val="nil"/>
            </w:tcBorders>
            <w:shd w:val="clear" w:color="auto" w:fill="auto"/>
            <w:noWrap/>
            <w:vAlign w:val="center"/>
            <w:hideMark/>
          </w:tcPr>
          <w:p w14:paraId="7A40308C" w14:textId="77777777" w:rsidR="00EB3BE6" w:rsidRPr="00114101" w:rsidRDefault="00EB3BE6" w:rsidP="007F154B">
            <w:pPr>
              <w:jc w:val="right"/>
              <w:rPr>
                <w:rFonts w:ascii="Times New Roman" w:eastAsia="Times New Roman" w:hAnsi="Times New Roman" w:cs="Times New Roman"/>
                <w:sz w:val="24"/>
                <w:szCs w:val="24"/>
              </w:rPr>
            </w:pPr>
          </w:p>
        </w:tc>
        <w:tc>
          <w:tcPr>
            <w:tcW w:w="460" w:type="dxa"/>
            <w:tcBorders>
              <w:top w:val="nil"/>
              <w:left w:val="nil"/>
              <w:bottom w:val="nil"/>
              <w:right w:val="nil"/>
            </w:tcBorders>
            <w:shd w:val="clear" w:color="auto" w:fill="auto"/>
            <w:noWrap/>
            <w:vAlign w:val="center"/>
            <w:hideMark/>
          </w:tcPr>
          <w:p w14:paraId="0B9365E5" w14:textId="77777777" w:rsidR="00EB3BE6" w:rsidRPr="00114101" w:rsidRDefault="00EB3BE6" w:rsidP="00222341">
            <w:pPr>
              <w:jc w:val="center"/>
              <w:rPr>
                <w:rFonts w:ascii="Times New Roman" w:eastAsia="Times New Roman" w:hAnsi="Times New Roman" w:cs="Times New Roman"/>
                <w:sz w:val="24"/>
                <w:szCs w:val="24"/>
              </w:rPr>
            </w:pPr>
          </w:p>
        </w:tc>
        <w:tc>
          <w:tcPr>
            <w:tcW w:w="720" w:type="dxa"/>
            <w:tcBorders>
              <w:top w:val="nil"/>
              <w:left w:val="nil"/>
              <w:bottom w:val="nil"/>
              <w:right w:val="nil"/>
            </w:tcBorders>
            <w:shd w:val="clear" w:color="auto" w:fill="auto"/>
            <w:noWrap/>
            <w:vAlign w:val="center"/>
            <w:hideMark/>
          </w:tcPr>
          <w:p w14:paraId="30B8BF8F" w14:textId="77777777" w:rsidR="00EB3BE6" w:rsidRPr="00114101" w:rsidRDefault="00EB3BE6" w:rsidP="007F154B">
            <w:pPr>
              <w:jc w:val="right"/>
              <w:rPr>
                <w:rFonts w:ascii="Times New Roman" w:eastAsia="Times New Roman" w:hAnsi="Times New Roman" w:cs="Times New Roman"/>
                <w:sz w:val="24"/>
                <w:szCs w:val="24"/>
              </w:rPr>
            </w:pPr>
          </w:p>
        </w:tc>
      </w:tr>
      <w:tr w:rsidR="00EB3BE6" w:rsidRPr="00114101" w14:paraId="1E01CA56" w14:textId="77777777" w:rsidTr="00222341">
        <w:trPr>
          <w:trHeight w:val="315"/>
        </w:trPr>
        <w:tc>
          <w:tcPr>
            <w:tcW w:w="1660" w:type="dxa"/>
            <w:tcBorders>
              <w:top w:val="nil"/>
              <w:left w:val="nil"/>
              <w:bottom w:val="nil"/>
              <w:right w:val="nil"/>
            </w:tcBorders>
            <w:shd w:val="clear" w:color="auto" w:fill="auto"/>
            <w:noWrap/>
            <w:vAlign w:val="center"/>
            <w:hideMark/>
          </w:tcPr>
          <w:p w14:paraId="32DE08B4" w14:textId="77777777" w:rsidR="00EB3BE6" w:rsidRPr="00114101" w:rsidRDefault="00EB3BE6" w:rsidP="007F154B">
            <w:pP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Location</w:t>
            </w:r>
          </w:p>
        </w:tc>
        <w:tc>
          <w:tcPr>
            <w:tcW w:w="1720" w:type="dxa"/>
            <w:tcBorders>
              <w:top w:val="nil"/>
              <w:left w:val="nil"/>
              <w:bottom w:val="nil"/>
              <w:right w:val="nil"/>
            </w:tcBorders>
            <w:shd w:val="clear" w:color="auto" w:fill="auto"/>
            <w:noWrap/>
            <w:vAlign w:val="center"/>
            <w:hideMark/>
          </w:tcPr>
          <w:p w14:paraId="0B00BAB5" w14:textId="77777777" w:rsidR="00EB3BE6" w:rsidRPr="00114101" w:rsidRDefault="00EB3BE6" w:rsidP="007F154B">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Rural</w:t>
            </w:r>
          </w:p>
        </w:tc>
        <w:tc>
          <w:tcPr>
            <w:tcW w:w="460" w:type="dxa"/>
            <w:tcBorders>
              <w:top w:val="nil"/>
              <w:left w:val="nil"/>
              <w:bottom w:val="nil"/>
              <w:right w:val="nil"/>
            </w:tcBorders>
            <w:shd w:val="clear" w:color="auto" w:fill="auto"/>
            <w:noWrap/>
            <w:vAlign w:val="center"/>
            <w:hideMark/>
          </w:tcPr>
          <w:p w14:paraId="36077903" w14:textId="77777777" w:rsidR="00EB3BE6" w:rsidRPr="00114101" w:rsidRDefault="00EB3BE6" w:rsidP="00222341">
            <w:pPr>
              <w:jc w:val="center"/>
              <w:rPr>
                <w:rFonts w:ascii="Times New Roman" w:eastAsia="Times New Roman" w:hAnsi="Times New Roman" w:cs="Times New Roman"/>
                <w:color w:val="000000"/>
                <w:sz w:val="24"/>
                <w:szCs w:val="24"/>
              </w:rPr>
            </w:pPr>
          </w:p>
        </w:tc>
        <w:tc>
          <w:tcPr>
            <w:tcW w:w="720" w:type="dxa"/>
            <w:tcBorders>
              <w:top w:val="nil"/>
              <w:left w:val="nil"/>
              <w:bottom w:val="nil"/>
              <w:right w:val="nil"/>
            </w:tcBorders>
            <w:shd w:val="clear" w:color="auto" w:fill="auto"/>
            <w:noWrap/>
            <w:vAlign w:val="center"/>
            <w:hideMark/>
          </w:tcPr>
          <w:p w14:paraId="57BA37F6" w14:textId="77777777" w:rsidR="00EB3BE6" w:rsidRPr="00114101" w:rsidRDefault="00EB3BE6" w:rsidP="007F154B">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35.9</w:t>
            </w:r>
          </w:p>
        </w:tc>
      </w:tr>
      <w:tr w:rsidR="00EB3BE6" w:rsidRPr="00114101" w14:paraId="097303F3" w14:textId="77777777" w:rsidTr="00222341">
        <w:trPr>
          <w:trHeight w:val="315"/>
        </w:trPr>
        <w:tc>
          <w:tcPr>
            <w:tcW w:w="1660" w:type="dxa"/>
            <w:tcBorders>
              <w:top w:val="nil"/>
              <w:left w:val="nil"/>
              <w:bottom w:val="nil"/>
              <w:right w:val="nil"/>
            </w:tcBorders>
            <w:shd w:val="clear" w:color="auto" w:fill="auto"/>
            <w:noWrap/>
            <w:vAlign w:val="center"/>
            <w:hideMark/>
          </w:tcPr>
          <w:p w14:paraId="45BC0348" w14:textId="77777777" w:rsidR="00EB3BE6" w:rsidRPr="00114101" w:rsidRDefault="00EB3BE6" w:rsidP="007F154B">
            <w:pPr>
              <w:rPr>
                <w:rFonts w:ascii="Times New Roman" w:eastAsia="Times New Roman" w:hAnsi="Times New Roman" w:cs="Times New Roman"/>
                <w:color w:val="000000"/>
                <w:sz w:val="24"/>
                <w:szCs w:val="24"/>
              </w:rPr>
            </w:pPr>
          </w:p>
        </w:tc>
        <w:tc>
          <w:tcPr>
            <w:tcW w:w="1720" w:type="dxa"/>
            <w:tcBorders>
              <w:top w:val="nil"/>
              <w:left w:val="nil"/>
              <w:bottom w:val="nil"/>
              <w:right w:val="nil"/>
            </w:tcBorders>
            <w:shd w:val="clear" w:color="auto" w:fill="auto"/>
            <w:noWrap/>
            <w:vAlign w:val="center"/>
            <w:hideMark/>
          </w:tcPr>
          <w:p w14:paraId="58D6CA48" w14:textId="77777777" w:rsidR="00EB3BE6" w:rsidRPr="00114101" w:rsidRDefault="00EB3BE6" w:rsidP="007F154B">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Town/suburb</w:t>
            </w:r>
          </w:p>
        </w:tc>
        <w:tc>
          <w:tcPr>
            <w:tcW w:w="460" w:type="dxa"/>
            <w:tcBorders>
              <w:top w:val="nil"/>
              <w:left w:val="nil"/>
              <w:bottom w:val="nil"/>
              <w:right w:val="nil"/>
            </w:tcBorders>
            <w:shd w:val="clear" w:color="auto" w:fill="auto"/>
            <w:noWrap/>
            <w:vAlign w:val="center"/>
            <w:hideMark/>
          </w:tcPr>
          <w:p w14:paraId="431AFFED" w14:textId="77777777" w:rsidR="00EB3BE6" w:rsidRPr="00114101" w:rsidRDefault="00EB3BE6" w:rsidP="00222341">
            <w:pPr>
              <w:jc w:val="center"/>
              <w:rPr>
                <w:rFonts w:ascii="Times New Roman" w:eastAsia="Times New Roman" w:hAnsi="Times New Roman" w:cs="Times New Roman"/>
                <w:color w:val="000000"/>
                <w:sz w:val="24"/>
                <w:szCs w:val="24"/>
              </w:rPr>
            </w:pPr>
          </w:p>
        </w:tc>
        <w:tc>
          <w:tcPr>
            <w:tcW w:w="720" w:type="dxa"/>
            <w:tcBorders>
              <w:top w:val="nil"/>
              <w:left w:val="nil"/>
              <w:bottom w:val="nil"/>
              <w:right w:val="nil"/>
            </w:tcBorders>
            <w:shd w:val="clear" w:color="auto" w:fill="auto"/>
            <w:noWrap/>
            <w:vAlign w:val="center"/>
            <w:hideMark/>
          </w:tcPr>
          <w:p w14:paraId="7DD903C8" w14:textId="77777777" w:rsidR="00EB3BE6" w:rsidRPr="00114101" w:rsidRDefault="00EB3BE6" w:rsidP="007F154B">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54.9</w:t>
            </w:r>
          </w:p>
        </w:tc>
      </w:tr>
      <w:tr w:rsidR="00EB3BE6" w:rsidRPr="00114101" w14:paraId="488BA58D" w14:textId="77777777" w:rsidTr="00222341">
        <w:trPr>
          <w:trHeight w:val="315"/>
        </w:trPr>
        <w:tc>
          <w:tcPr>
            <w:tcW w:w="1660" w:type="dxa"/>
            <w:tcBorders>
              <w:top w:val="nil"/>
              <w:left w:val="nil"/>
              <w:bottom w:val="nil"/>
              <w:right w:val="nil"/>
            </w:tcBorders>
            <w:shd w:val="clear" w:color="auto" w:fill="auto"/>
            <w:noWrap/>
            <w:vAlign w:val="center"/>
            <w:hideMark/>
          </w:tcPr>
          <w:p w14:paraId="1C6B3129" w14:textId="77777777" w:rsidR="00EB3BE6" w:rsidRPr="00114101" w:rsidRDefault="00EB3BE6" w:rsidP="007F154B">
            <w:pPr>
              <w:rPr>
                <w:rFonts w:ascii="Times New Roman" w:eastAsia="Times New Roman" w:hAnsi="Times New Roman" w:cs="Times New Roman"/>
                <w:color w:val="000000"/>
                <w:sz w:val="24"/>
                <w:szCs w:val="24"/>
              </w:rPr>
            </w:pPr>
          </w:p>
        </w:tc>
        <w:tc>
          <w:tcPr>
            <w:tcW w:w="1720" w:type="dxa"/>
            <w:tcBorders>
              <w:top w:val="nil"/>
              <w:left w:val="nil"/>
              <w:bottom w:val="nil"/>
              <w:right w:val="nil"/>
            </w:tcBorders>
            <w:shd w:val="clear" w:color="auto" w:fill="auto"/>
            <w:noWrap/>
            <w:vAlign w:val="center"/>
            <w:hideMark/>
          </w:tcPr>
          <w:p w14:paraId="5749A7FE" w14:textId="77777777" w:rsidR="00EB3BE6" w:rsidRPr="00114101" w:rsidRDefault="00EB3BE6" w:rsidP="007F154B">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Inner city</w:t>
            </w:r>
          </w:p>
        </w:tc>
        <w:tc>
          <w:tcPr>
            <w:tcW w:w="460" w:type="dxa"/>
            <w:tcBorders>
              <w:top w:val="nil"/>
              <w:left w:val="nil"/>
              <w:bottom w:val="nil"/>
              <w:right w:val="nil"/>
            </w:tcBorders>
            <w:shd w:val="clear" w:color="auto" w:fill="auto"/>
            <w:noWrap/>
            <w:vAlign w:val="center"/>
            <w:hideMark/>
          </w:tcPr>
          <w:p w14:paraId="3FBE9AA8" w14:textId="77777777" w:rsidR="00EB3BE6" w:rsidRPr="00114101" w:rsidRDefault="00EB3BE6" w:rsidP="00222341">
            <w:pPr>
              <w:jc w:val="center"/>
              <w:rPr>
                <w:rFonts w:ascii="Times New Roman" w:eastAsia="Times New Roman" w:hAnsi="Times New Roman" w:cs="Times New Roman"/>
                <w:color w:val="000000"/>
                <w:sz w:val="24"/>
                <w:szCs w:val="24"/>
              </w:rPr>
            </w:pPr>
          </w:p>
        </w:tc>
        <w:tc>
          <w:tcPr>
            <w:tcW w:w="720" w:type="dxa"/>
            <w:tcBorders>
              <w:top w:val="nil"/>
              <w:left w:val="nil"/>
              <w:bottom w:val="nil"/>
              <w:right w:val="nil"/>
            </w:tcBorders>
            <w:shd w:val="clear" w:color="auto" w:fill="auto"/>
            <w:noWrap/>
            <w:vAlign w:val="center"/>
            <w:hideMark/>
          </w:tcPr>
          <w:p w14:paraId="0E4001A4" w14:textId="77777777" w:rsidR="00EB3BE6" w:rsidRPr="00114101" w:rsidRDefault="00EB3BE6" w:rsidP="007F154B">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9.2</w:t>
            </w:r>
          </w:p>
        </w:tc>
      </w:tr>
      <w:tr w:rsidR="00EB3BE6" w:rsidRPr="00114101" w14:paraId="4A9E582B" w14:textId="77777777" w:rsidTr="002329B3">
        <w:trPr>
          <w:trHeight w:val="20"/>
        </w:trPr>
        <w:tc>
          <w:tcPr>
            <w:tcW w:w="1660" w:type="dxa"/>
            <w:tcBorders>
              <w:top w:val="nil"/>
              <w:left w:val="nil"/>
              <w:bottom w:val="nil"/>
              <w:right w:val="nil"/>
            </w:tcBorders>
            <w:shd w:val="clear" w:color="auto" w:fill="auto"/>
            <w:noWrap/>
            <w:vAlign w:val="center"/>
            <w:hideMark/>
          </w:tcPr>
          <w:p w14:paraId="305AFC2C" w14:textId="77777777" w:rsidR="00EB3BE6" w:rsidRPr="00114101" w:rsidRDefault="00EB3BE6" w:rsidP="007F154B">
            <w:pPr>
              <w:rPr>
                <w:rFonts w:ascii="Times New Roman" w:eastAsia="Times New Roman" w:hAnsi="Times New Roman" w:cs="Times New Roman"/>
                <w:color w:val="000000"/>
                <w:sz w:val="24"/>
                <w:szCs w:val="24"/>
              </w:rPr>
            </w:pPr>
          </w:p>
        </w:tc>
        <w:tc>
          <w:tcPr>
            <w:tcW w:w="1720" w:type="dxa"/>
            <w:tcBorders>
              <w:top w:val="nil"/>
              <w:left w:val="nil"/>
              <w:bottom w:val="nil"/>
              <w:right w:val="nil"/>
            </w:tcBorders>
            <w:shd w:val="clear" w:color="auto" w:fill="auto"/>
            <w:noWrap/>
            <w:vAlign w:val="center"/>
            <w:hideMark/>
          </w:tcPr>
          <w:p w14:paraId="2D88F7AE" w14:textId="77777777" w:rsidR="00EB3BE6" w:rsidRPr="00114101" w:rsidRDefault="00EB3BE6" w:rsidP="007F154B">
            <w:pPr>
              <w:jc w:val="right"/>
              <w:rPr>
                <w:rFonts w:ascii="Times New Roman" w:eastAsia="Times New Roman" w:hAnsi="Times New Roman" w:cs="Times New Roman"/>
                <w:sz w:val="24"/>
                <w:szCs w:val="24"/>
              </w:rPr>
            </w:pPr>
          </w:p>
        </w:tc>
        <w:tc>
          <w:tcPr>
            <w:tcW w:w="460" w:type="dxa"/>
            <w:tcBorders>
              <w:top w:val="nil"/>
              <w:left w:val="nil"/>
              <w:bottom w:val="nil"/>
              <w:right w:val="nil"/>
            </w:tcBorders>
            <w:shd w:val="clear" w:color="auto" w:fill="auto"/>
            <w:noWrap/>
            <w:vAlign w:val="center"/>
            <w:hideMark/>
          </w:tcPr>
          <w:p w14:paraId="7A92A3ED" w14:textId="77777777" w:rsidR="00EB3BE6" w:rsidRPr="00114101" w:rsidRDefault="00EB3BE6" w:rsidP="00222341">
            <w:pPr>
              <w:jc w:val="center"/>
              <w:rPr>
                <w:rFonts w:ascii="Times New Roman" w:eastAsia="Times New Roman" w:hAnsi="Times New Roman" w:cs="Times New Roman"/>
                <w:sz w:val="24"/>
                <w:szCs w:val="24"/>
              </w:rPr>
            </w:pPr>
          </w:p>
        </w:tc>
        <w:tc>
          <w:tcPr>
            <w:tcW w:w="720" w:type="dxa"/>
            <w:tcBorders>
              <w:top w:val="nil"/>
              <w:left w:val="nil"/>
              <w:bottom w:val="nil"/>
              <w:right w:val="nil"/>
            </w:tcBorders>
            <w:shd w:val="clear" w:color="auto" w:fill="auto"/>
            <w:noWrap/>
            <w:vAlign w:val="center"/>
            <w:hideMark/>
          </w:tcPr>
          <w:p w14:paraId="66A7B381" w14:textId="77777777" w:rsidR="00EB3BE6" w:rsidRPr="00114101" w:rsidRDefault="00EB3BE6" w:rsidP="007F154B">
            <w:pPr>
              <w:jc w:val="right"/>
              <w:rPr>
                <w:rFonts w:ascii="Times New Roman" w:eastAsia="Times New Roman" w:hAnsi="Times New Roman" w:cs="Times New Roman"/>
                <w:sz w:val="24"/>
                <w:szCs w:val="24"/>
              </w:rPr>
            </w:pPr>
          </w:p>
        </w:tc>
      </w:tr>
      <w:tr w:rsidR="00EB3BE6" w:rsidRPr="00114101" w14:paraId="6D5C159B" w14:textId="77777777" w:rsidTr="00222341">
        <w:trPr>
          <w:trHeight w:val="315"/>
        </w:trPr>
        <w:tc>
          <w:tcPr>
            <w:tcW w:w="1660" w:type="dxa"/>
            <w:tcBorders>
              <w:top w:val="nil"/>
              <w:left w:val="nil"/>
              <w:bottom w:val="nil"/>
              <w:right w:val="nil"/>
            </w:tcBorders>
            <w:shd w:val="clear" w:color="auto" w:fill="auto"/>
            <w:noWrap/>
            <w:vAlign w:val="center"/>
            <w:hideMark/>
          </w:tcPr>
          <w:p w14:paraId="37A95093" w14:textId="77777777" w:rsidR="00EB3BE6" w:rsidRPr="00114101" w:rsidRDefault="00EB3BE6" w:rsidP="007F154B">
            <w:pP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Ordained</w:t>
            </w:r>
          </w:p>
        </w:tc>
        <w:tc>
          <w:tcPr>
            <w:tcW w:w="1720" w:type="dxa"/>
            <w:tcBorders>
              <w:top w:val="nil"/>
              <w:left w:val="nil"/>
              <w:bottom w:val="nil"/>
              <w:right w:val="nil"/>
            </w:tcBorders>
            <w:shd w:val="clear" w:color="auto" w:fill="auto"/>
            <w:noWrap/>
            <w:vAlign w:val="center"/>
            <w:hideMark/>
          </w:tcPr>
          <w:p w14:paraId="7584E0E7" w14:textId="77777777" w:rsidR="00EB3BE6" w:rsidRPr="00114101" w:rsidRDefault="00EB3BE6" w:rsidP="007F154B">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Laity</w:t>
            </w:r>
          </w:p>
        </w:tc>
        <w:tc>
          <w:tcPr>
            <w:tcW w:w="460" w:type="dxa"/>
            <w:tcBorders>
              <w:top w:val="nil"/>
              <w:left w:val="nil"/>
              <w:bottom w:val="nil"/>
              <w:right w:val="nil"/>
            </w:tcBorders>
            <w:shd w:val="clear" w:color="auto" w:fill="auto"/>
            <w:noWrap/>
            <w:vAlign w:val="center"/>
            <w:hideMark/>
          </w:tcPr>
          <w:p w14:paraId="05B50564" w14:textId="77777777" w:rsidR="00EB3BE6" w:rsidRPr="00114101" w:rsidRDefault="00EB3BE6" w:rsidP="00222341">
            <w:pPr>
              <w:jc w:val="center"/>
              <w:rPr>
                <w:rFonts w:ascii="Times New Roman" w:eastAsia="Times New Roman" w:hAnsi="Times New Roman" w:cs="Times New Roman"/>
                <w:color w:val="000000"/>
                <w:sz w:val="24"/>
                <w:szCs w:val="24"/>
              </w:rPr>
            </w:pPr>
          </w:p>
        </w:tc>
        <w:tc>
          <w:tcPr>
            <w:tcW w:w="720" w:type="dxa"/>
            <w:tcBorders>
              <w:top w:val="nil"/>
              <w:left w:val="nil"/>
              <w:bottom w:val="nil"/>
              <w:right w:val="nil"/>
            </w:tcBorders>
            <w:shd w:val="clear" w:color="auto" w:fill="auto"/>
            <w:noWrap/>
            <w:vAlign w:val="center"/>
            <w:hideMark/>
          </w:tcPr>
          <w:p w14:paraId="0C9C9064" w14:textId="77777777" w:rsidR="00EB3BE6" w:rsidRPr="00114101" w:rsidRDefault="00EB3BE6" w:rsidP="007F154B">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70.6</w:t>
            </w:r>
          </w:p>
        </w:tc>
      </w:tr>
      <w:tr w:rsidR="00AA5D6D" w:rsidRPr="00114101" w14:paraId="6B8E4E36" w14:textId="77777777" w:rsidTr="00222341">
        <w:trPr>
          <w:trHeight w:val="315"/>
        </w:trPr>
        <w:tc>
          <w:tcPr>
            <w:tcW w:w="1660" w:type="dxa"/>
            <w:tcBorders>
              <w:top w:val="nil"/>
              <w:left w:val="nil"/>
              <w:bottom w:val="nil"/>
              <w:right w:val="nil"/>
            </w:tcBorders>
            <w:shd w:val="clear" w:color="auto" w:fill="auto"/>
            <w:noWrap/>
            <w:vAlign w:val="center"/>
          </w:tcPr>
          <w:p w14:paraId="28209B64" w14:textId="77777777" w:rsidR="00AA5D6D" w:rsidRPr="00114101" w:rsidRDefault="00AA5D6D" w:rsidP="007F154B">
            <w:pPr>
              <w:rPr>
                <w:rFonts w:ascii="Times New Roman" w:eastAsia="Times New Roman" w:hAnsi="Times New Roman" w:cs="Times New Roman"/>
                <w:color w:val="000000"/>
                <w:sz w:val="24"/>
                <w:szCs w:val="24"/>
              </w:rPr>
            </w:pPr>
          </w:p>
        </w:tc>
        <w:tc>
          <w:tcPr>
            <w:tcW w:w="1720" w:type="dxa"/>
            <w:tcBorders>
              <w:top w:val="nil"/>
              <w:left w:val="nil"/>
              <w:bottom w:val="nil"/>
              <w:right w:val="nil"/>
            </w:tcBorders>
            <w:shd w:val="clear" w:color="auto" w:fill="auto"/>
            <w:noWrap/>
            <w:vAlign w:val="center"/>
          </w:tcPr>
          <w:p w14:paraId="05F619A2" w14:textId="204819AB" w:rsidR="00AA5D6D" w:rsidRPr="00114101" w:rsidRDefault="00AA5D6D" w:rsidP="007F154B">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Clergy</w:t>
            </w:r>
          </w:p>
        </w:tc>
        <w:tc>
          <w:tcPr>
            <w:tcW w:w="460" w:type="dxa"/>
            <w:tcBorders>
              <w:top w:val="nil"/>
              <w:left w:val="nil"/>
              <w:bottom w:val="nil"/>
              <w:right w:val="nil"/>
            </w:tcBorders>
            <w:shd w:val="clear" w:color="auto" w:fill="auto"/>
            <w:noWrap/>
            <w:vAlign w:val="center"/>
          </w:tcPr>
          <w:p w14:paraId="4D420835" w14:textId="77777777" w:rsidR="00AA5D6D" w:rsidRPr="00114101" w:rsidRDefault="00AA5D6D" w:rsidP="00222341">
            <w:pPr>
              <w:jc w:val="center"/>
              <w:rPr>
                <w:rFonts w:ascii="Times New Roman" w:eastAsia="Times New Roman" w:hAnsi="Times New Roman" w:cs="Times New Roman"/>
                <w:color w:val="000000"/>
                <w:sz w:val="24"/>
                <w:szCs w:val="24"/>
              </w:rPr>
            </w:pPr>
          </w:p>
        </w:tc>
        <w:tc>
          <w:tcPr>
            <w:tcW w:w="720" w:type="dxa"/>
            <w:tcBorders>
              <w:top w:val="nil"/>
              <w:left w:val="nil"/>
              <w:bottom w:val="nil"/>
              <w:right w:val="nil"/>
            </w:tcBorders>
            <w:shd w:val="clear" w:color="auto" w:fill="auto"/>
            <w:noWrap/>
            <w:vAlign w:val="center"/>
          </w:tcPr>
          <w:p w14:paraId="7941C778" w14:textId="090D6A19" w:rsidR="00AA5D6D" w:rsidRPr="00114101" w:rsidRDefault="00AA5D6D" w:rsidP="007F154B">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29.4</w:t>
            </w:r>
          </w:p>
        </w:tc>
      </w:tr>
      <w:tr w:rsidR="00AA5D6D" w:rsidRPr="00114101" w14:paraId="73C4B930" w14:textId="77777777" w:rsidTr="002329B3">
        <w:trPr>
          <w:trHeight w:val="20"/>
        </w:trPr>
        <w:tc>
          <w:tcPr>
            <w:tcW w:w="1660" w:type="dxa"/>
            <w:tcBorders>
              <w:top w:val="nil"/>
              <w:left w:val="nil"/>
              <w:bottom w:val="nil"/>
              <w:right w:val="nil"/>
            </w:tcBorders>
            <w:shd w:val="clear" w:color="auto" w:fill="auto"/>
            <w:noWrap/>
            <w:vAlign w:val="center"/>
          </w:tcPr>
          <w:p w14:paraId="7603856D" w14:textId="77777777" w:rsidR="00AA5D6D" w:rsidRPr="00114101" w:rsidRDefault="00AA5D6D" w:rsidP="007F154B">
            <w:pPr>
              <w:rPr>
                <w:rFonts w:ascii="Times New Roman" w:eastAsia="Times New Roman" w:hAnsi="Times New Roman" w:cs="Times New Roman"/>
                <w:color w:val="000000"/>
                <w:sz w:val="24"/>
                <w:szCs w:val="24"/>
              </w:rPr>
            </w:pPr>
          </w:p>
        </w:tc>
        <w:tc>
          <w:tcPr>
            <w:tcW w:w="1720" w:type="dxa"/>
            <w:tcBorders>
              <w:top w:val="nil"/>
              <w:left w:val="nil"/>
              <w:bottom w:val="nil"/>
              <w:right w:val="nil"/>
            </w:tcBorders>
            <w:shd w:val="clear" w:color="auto" w:fill="auto"/>
            <w:noWrap/>
            <w:vAlign w:val="center"/>
          </w:tcPr>
          <w:p w14:paraId="0022A754" w14:textId="77777777" w:rsidR="00AA5D6D" w:rsidRPr="00114101" w:rsidRDefault="00AA5D6D" w:rsidP="007F154B">
            <w:pPr>
              <w:jc w:val="right"/>
              <w:rPr>
                <w:rFonts w:ascii="Times New Roman" w:eastAsia="Times New Roman" w:hAnsi="Times New Roman" w:cs="Times New Roman"/>
                <w:color w:val="000000"/>
                <w:sz w:val="24"/>
                <w:szCs w:val="24"/>
              </w:rPr>
            </w:pPr>
          </w:p>
        </w:tc>
        <w:tc>
          <w:tcPr>
            <w:tcW w:w="460" w:type="dxa"/>
            <w:tcBorders>
              <w:top w:val="nil"/>
              <w:left w:val="nil"/>
              <w:bottom w:val="nil"/>
              <w:right w:val="nil"/>
            </w:tcBorders>
            <w:shd w:val="clear" w:color="auto" w:fill="auto"/>
            <w:noWrap/>
            <w:vAlign w:val="center"/>
          </w:tcPr>
          <w:p w14:paraId="4C79F763" w14:textId="77777777" w:rsidR="00AA5D6D" w:rsidRPr="00114101" w:rsidRDefault="00AA5D6D" w:rsidP="00222341">
            <w:pPr>
              <w:jc w:val="center"/>
              <w:rPr>
                <w:rFonts w:ascii="Times New Roman" w:eastAsia="Times New Roman" w:hAnsi="Times New Roman" w:cs="Times New Roman"/>
                <w:color w:val="000000"/>
                <w:sz w:val="24"/>
                <w:szCs w:val="24"/>
              </w:rPr>
            </w:pPr>
          </w:p>
        </w:tc>
        <w:tc>
          <w:tcPr>
            <w:tcW w:w="720" w:type="dxa"/>
            <w:tcBorders>
              <w:top w:val="nil"/>
              <w:left w:val="nil"/>
              <w:bottom w:val="nil"/>
              <w:right w:val="nil"/>
            </w:tcBorders>
            <w:shd w:val="clear" w:color="auto" w:fill="auto"/>
            <w:noWrap/>
            <w:vAlign w:val="center"/>
          </w:tcPr>
          <w:p w14:paraId="7E1481CE" w14:textId="77777777" w:rsidR="00AA5D6D" w:rsidRPr="00114101" w:rsidRDefault="00AA5D6D" w:rsidP="007F154B">
            <w:pPr>
              <w:jc w:val="right"/>
              <w:rPr>
                <w:rFonts w:ascii="Times New Roman" w:eastAsia="Times New Roman" w:hAnsi="Times New Roman" w:cs="Times New Roman"/>
                <w:color w:val="000000"/>
                <w:sz w:val="24"/>
                <w:szCs w:val="24"/>
              </w:rPr>
            </w:pPr>
          </w:p>
        </w:tc>
      </w:tr>
      <w:tr w:rsidR="00AA5D6D" w:rsidRPr="00114101" w14:paraId="42A03E31" w14:textId="77777777" w:rsidTr="00222341">
        <w:trPr>
          <w:trHeight w:val="315"/>
        </w:trPr>
        <w:tc>
          <w:tcPr>
            <w:tcW w:w="1660" w:type="dxa"/>
            <w:tcBorders>
              <w:top w:val="nil"/>
              <w:left w:val="nil"/>
              <w:bottom w:val="nil"/>
              <w:right w:val="nil"/>
            </w:tcBorders>
            <w:shd w:val="clear" w:color="auto" w:fill="auto"/>
            <w:noWrap/>
            <w:vAlign w:val="center"/>
          </w:tcPr>
          <w:p w14:paraId="6A81B43E" w14:textId="180DF3D3" w:rsidR="00AA5D6D" w:rsidRPr="00114101" w:rsidRDefault="0013529A" w:rsidP="007F154B">
            <w:pP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Others in</w:t>
            </w:r>
          </w:p>
        </w:tc>
        <w:tc>
          <w:tcPr>
            <w:tcW w:w="1720" w:type="dxa"/>
            <w:tcBorders>
              <w:top w:val="nil"/>
              <w:left w:val="nil"/>
              <w:bottom w:val="nil"/>
              <w:right w:val="nil"/>
            </w:tcBorders>
            <w:shd w:val="clear" w:color="auto" w:fill="auto"/>
            <w:noWrap/>
            <w:vAlign w:val="center"/>
          </w:tcPr>
          <w:p w14:paraId="0CECA630" w14:textId="4D223256" w:rsidR="00AA5D6D" w:rsidRPr="00114101" w:rsidRDefault="0013529A" w:rsidP="007F154B">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Live alone</w:t>
            </w:r>
          </w:p>
        </w:tc>
        <w:tc>
          <w:tcPr>
            <w:tcW w:w="460" w:type="dxa"/>
            <w:tcBorders>
              <w:top w:val="nil"/>
              <w:left w:val="nil"/>
              <w:bottom w:val="nil"/>
              <w:right w:val="nil"/>
            </w:tcBorders>
            <w:shd w:val="clear" w:color="auto" w:fill="auto"/>
            <w:noWrap/>
            <w:vAlign w:val="center"/>
          </w:tcPr>
          <w:p w14:paraId="6DB035FC" w14:textId="77777777" w:rsidR="00AA5D6D" w:rsidRPr="00114101" w:rsidRDefault="00AA5D6D" w:rsidP="00222341">
            <w:pPr>
              <w:jc w:val="center"/>
              <w:rPr>
                <w:rFonts w:ascii="Times New Roman" w:eastAsia="Times New Roman" w:hAnsi="Times New Roman" w:cs="Times New Roman"/>
                <w:color w:val="000000"/>
                <w:sz w:val="24"/>
                <w:szCs w:val="24"/>
              </w:rPr>
            </w:pPr>
          </w:p>
        </w:tc>
        <w:tc>
          <w:tcPr>
            <w:tcW w:w="720" w:type="dxa"/>
            <w:tcBorders>
              <w:top w:val="nil"/>
              <w:left w:val="nil"/>
              <w:bottom w:val="nil"/>
              <w:right w:val="nil"/>
            </w:tcBorders>
            <w:shd w:val="clear" w:color="auto" w:fill="auto"/>
            <w:noWrap/>
            <w:vAlign w:val="center"/>
          </w:tcPr>
          <w:p w14:paraId="1C13E761" w14:textId="128D7B4A" w:rsidR="00AA5D6D" w:rsidRPr="00114101" w:rsidRDefault="0013529A" w:rsidP="007F154B">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14.8</w:t>
            </w:r>
          </w:p>
        </w:tc>
      </w:tr>
      <w:tr w:rsidR="00AA5D6D" w:rsidRPr="00114101" w14:paraId="2A178A19" w14:textId="77777777" w:rsidTr="00222341">
        <w:trPr>
          <w:trHeight w:val="315"/>
        </w:trPr>
        <w:tc>
          <w:tcPr>
            <w:tcW w:w="1660" w:type="dxa"/>
            <w:tcBorders>
              <w:top w:val="nil"/>
              <w:left w:val="nil"/>
              <w:bottom w:val="nil"/>
              <w:right w:val="nil"/>
            </w:tcBorders>
            <w:shd w:val="clear" w:color="auto" w:fill="auto"/>
            <w:noWrap/>
            <w:vAlign w:val="center"/>
          </w:tcPr>
          <w:p w14:paraId="2A7A080A" w14:textId="2B5C920B" w:rsidR="00AA5D6D" w:rsidRPr="00114101" w:rsidRDefault="0013529A" w:rsidP="007F154B">
            <w:pP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household</w:t>
            </w:r>
          </w:p>
        </w:tc>
        <w:tc>
          <w:tcPr>
            <w:tcW w:w="1720" w:type="dxa"/>
            <w:tcBorders>
              <w:top w:val="nil"/>
              <w:left w:val="nil"/>
              <w:bottom w:val="nil"/>
              <w:right w:val="nil"/>
            </w:tcBorders>
            <w:shd w:val="clear" w:color="auto" w:fill="auto"/>
            <w:noWrap/>
            <w:vAlign w:val="center"/>
          </w:tcPr>
          <w:p w14:paraId="26932F6A" w14:textId="04B18668" w:rsidR="00AA5D6D" w:rsidRPr="00114101" w:rsidRDefault="0013529A" w:rsidP="007F154B">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Children</w:t>
            </w:r>
            <w:r w:rsidR="007F154B" w:rsidRPr="00114101">
              <w:rPr>
                <w:rFonts w:ascii="Times New Roman" w:eastAsia="Times New Roman" w:hAnsi="Times New Roman" w:cs="Times New Roman"/>
                <w:color w:val="000000"/>
                <w:sz w:val="24"/>
                <w:szCs w:val="24"/>
              </w:rPr>
              <w:t xml:space="preserve"> (&lt;13)</w:t>
            </w:r>
          </w:p>
        </w:tc>
        <w:tc>
          <w:tcPr>
            <w:tcW w:w="460" w:type="dxa"/>
            <w:tcBorders>
              <w:top w:val="nil"/>
              <w:left w:val="nil"/>
              <w:bottom w:val="nil"/>
              <w:right w:val="nil"/>
            </w:tcBorders>
            <w:shd w:val="clear" w:color="auto" w:fill="auto"/>
            <w:noWrap/>
            <w:vAlign w:val="center"/>
          </w:tcPr>
          <w:p w14:paraId="778ECFCB" w14:textId="77777777" w:rsidR="00AA5D6D" w:rsidRPr="00114101" w:rsidRDefault="00AA5D6D" w:rsidP="00222341">
            <w:pPr>
              <w:jc w:val="center"/>
              <w:rPr>
                <w:rFonts w:ascii="Times New Roman" w:eastAsia="Times New Roman" w:hAnsi="Times New Roman" w:cs="Times New Roman"/>
                <w:color w:val="000000"/>
                <w:sz w:val="24"/>
                <w:szCs w:val="24"/>
              </w:rPr>
            </w:pPr>
          </w:p>
        </w:tc>
        <w:tc>
          <w:tcPr>
            <w:tcW w:w="720" w:type="dxa"/>
            <w:tcBorders>
              <w:top w:val="nil"/>
              <w:left w:val="nil"/>
              <w:bottom w:val="nil"/>
              <w:right w:val="nil"/>
            </w:tcBorders>
            <w:shd w:val="clear" w:color="auto" w:fill="auto"/>
            <w:noWrap/>
            <w:vAlign w:val="center"/>
          </w:tcPr>
          <w:p w14:paraId="3CC69A3A" w14:textId="429C9492" w:rsidR="00AA5D6D" w:rsidRPr="00114101" w:rsidRDefault="007F154B" w:rsidP="007F154B">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11.0</w:t>
            </w:r>
          </w:p>
        </w:tc>
      </w:tr>
      <w:tr w:rsidR="00AA5D6D" w:rsidRPr="00114101" w14:paraId="651668F6" w14:textId="77777777" w:rsidTr="00222341">
        <w:trPr>
          <w:trHeight w:val="315"/>
        </w:trPr>
        <w:tc>
          <w:tcPr>
            <w:tcW w:w="1660" w:type="dxa"/>
            <w:tcBorders>
              <w:top w:val="nil"/>
              <w:left w:val="nil"/>
              <w:bottom w:val="nil"/>
              <w:right w:val="nil"/>
            </w:tcBorders>
            <w:shd w:val="clear" w:color="auto" w:fill="auto"/>
            <w:noWrap/>
            <w:vAlign w:val="center"/>
          </w:tcPr>
          <w:p w14:paraId="4AB08895" w14:textId="77777777" w:rsidR="00AA5D6D" w:rsidRPr="00114101" w:rsidRDefault="00AA5D6D" w:rsidP="007F154B">
            <w:pPr>
              <w:rPr>
                <w:rFonts w:ascii="Times New Roman" w:eastAsia="Times New Roman" w:hAnsi="Times New Roman" w:cs="Times New Roman"/>
                <w:color w:val="000000"/>
                <w:sz w:val="24"/>
                <w:szCs w:val="24"/>
              </w:rPr>
            </w:pPr>
          </w:p>
        </w:tc>
        <w:tc>
          <w:tcPr>
            <w:tcW w:w="1720" w:type="dxa"/>
            <w:tcBorders>
              <w:top w:val="nil"/>
              <w:left w:val="nil"/>
              <w:bottom w:val="nil"/>
              <w:right w:val="nil"/>
            </w:tcBorders>
            <w:shd w:val="clear" w:color="auto" w:fill="auto"/>
            <w:noWrap/>
            <w:vAlign w:val="center"/>
          </w:tcPr>
          <w:p w14:paraId="7174A793" w14:textId="36DDF4D4" w:rsidR="00AA5D6D" w:rsidRPr="00114101" w:rsidRDefault="007F154B" w:rsidP="007F154B">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Teenagers</w:t>
            </w:r>
          </w:p>
        </w:tc>
        <w:tc>
          <w:tcPr>
            <w:tcW w:w="460" w:type="dxa"/>
            <w:tcBorders>
              <w:top w:val="nil"/>
              <w:left w:val="nil"/>
              <w:bottom w:val="nil"/>
              <w:right w:val="nil"/>
            </w:tcBorders>
            <w:shd w:val="clear" w:color="auto" w:fill="auto"/>
            <w:noWrap/>
            <w:vAlign w:val="center"/>
          </w:tcPr>
          <w:p w14:paraId="234D9E60" w14:textId="77777777" w:rsidR="00AA5D6D" w:rsidRPr="00114101" w:rsidRDefault="00AA5D6D" w:rsidP="00222341">
            <w:pPr>
              <w:jc w:val="center"/>
              <w:rPr>
                <w:rFonts w:ascii="Times New Roman" w:eastAsia="Times New Roman" w:hAnsi="Times New Roman" w:cs="Times New Roman"/>
                <w:color w:val="000000"/>
                <w:sz w:val="24"/>
                <w:szCs w:val="24"/>
              </w:rPr>
            </w:pPr>
          </w:p>
        </w:tc>
        <w:tc>
          <w:tcPr>
            <w:tcW w:w="720" w:type="dxa"/>
            <w:tcBorders>
              <w:top w:val="nil"/>
              <w:left w:val="nil"/>
              <w:bottom w:val="nil"/>
              <w:right w:val="nil"/>
            </w:tcBorders>
            <w:shd w:val="clear" w:color="auto" w:fill="auto"/>
            <w:noWrap/>
            <w:vAlign w:val="center"/>
          </w:tcPr>
          <w:p w14:paraId="73C198F8" w14:textId="5529AFD9" w:rsidR="00AA5D6D" w:rsidRPr="00114101" w:rsidRDefault="007F154B" w:rsidP="007F154B">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10.5</w:t>
            </w:r>
          </w:p>
        </w:tc>
      </w:tr>
      <w:tr w:rsidR="00AA5D6D" w:rsidRPr="00114101" w14:paraId="28A938E8" w14:textId="77777777" w:rsidTr="00222341">
        <w:trPr>
          <w:trHeight w:val="315"/>
        </w:trPr>
        <w:tc>
          <w:tcPr>
            <w:tcW w:w="1660" w:type="dxa"/>
            <w:tcBorders>
              <w:top w:val="nil"/>
              <w:left w:val="nil"/>
              <w:bottom w:val="nil"/>
              <w:right w:val="nil"/>
            </w:tcBorders>
            <w:shd w:val="clear" w:color="auto" w:fill="auto"/>
            <w:noWrap/>
            <w:vAlign w:val="center"/>
            <w:hideMark/>
          </w:tcPr>
          <w:p w14:paraId="00B5CDE1" w14:textId="77777777" w:rsidR="00AA5D6D" w:rsidRPr="00114101" w:rsidRDefault="00AA5D6D" w:rsidP="007F154B">
            <w:pPr>
              <w:rPr>
                <w:rFonts w:ascii="Times New Roman" w:eastAsia="Times New Roman" w:hAnsi="Times New Roman" w:cs="Times New Roman"/>
                <w:color w:val="000000"/>
                <w:sz w:val="24"/>
                <w:szCs w:val="24"/>
              </w:rPr>
            </w:pPr>
          </w:p>
        </w:tc>
        <w:tc>
          <w:tcPr>
            <w:tcW w:w="1720" w:type="dxa"/>
            <w:tcBorders>
              <w:top w:val="nil"/>
              <w:left w:val="nil"/>
              <w:bottom w:val="nil"/>
              <w:right w:val="nil"/>
            </w:tcBorders>
            <w:shd w:val="clear" w:color="auto" w:fill="auto"/>
            <w:noWrap/>
            <w:vAlign w:val="center"/>
          </w:tcPr>
          <w:p w14:paraId="59A7D9DF" w14:textId="6F33446B" w:rsidR="00AA5D6D" w:rsidRPr="00114101" w:rsidRDefault="007F154B" w:rsidP="007F154B">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Other adults</w:t>
            </w:r>
          </w:p>
        </w:tc>
        <w:tc>
          <w:tcPr>
            <w:tcW w:w="460" w:type="dxa"/>
            <w:tcBorders>
              <w:top w:val="nil"/>
              <w:left w:val="nil"/>
              <w:bottom w:val="nil"/>
              <w:right w:val="nil"/>
            </w:tcBorders>
            <w:shd w:val="clear" w:color="auto" w:fill="auto"/>
            <w:noWrap/>
            <w:vAlign w:val="center"/>
          </w:tcPr>
          <w:p w14:paraId="175E3581" w14:textId="77777777" w:rsidR="00AA5D6D" w:rsidRPr="00114101" w:rsidRDefault="00AA5D6D" w:rsidP="00222341">
            <w:pPr>
              <w:jc w:val="center"/>
              <w:rPr>
                <w:rFonts w:ascii="Times New Roman" w:eastAsia="Times New Roman" w:hAnsi="Times New Roman" w:cs="Times New Roman"/>
                <w:color w:val="000000"/>
                <w:sz w:val="24"/>
                <w:szCs w:val="24"/>
              </w:rPr>
            </w:pPr>
          </w:p>
        </w:tc>
        <w:tc>
          <w:tcPr>
            <w:tcW w:w="720" w:type="dxa"/>
            <w:tcBorders>
              <w:top w:val="nil"/>
              <w:left w:val="nil"/>
              <w:bottom w:val="nil"/>
              <w:right w:val="nil"/>
            </w:tcBorders>
            <w:shd w:val="clear" w:color="auto" w:fill="auto"/>
            <w:noWrap/>
            <w:vAlign w:val="center"/>
          </w:tcPr>
          <w:p w14:paraId="14374D9D" w14:textId="73FEE2A8" w:rsidR="00AA5D6D" w:rsidRPr="00114101" w:rsidRDefault="007F154B" w:rsidP="007F154B">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84.1</w:t>
            </w:r>
          </w:p>
        </w:tc>
      </w:tr>
      <w:tr w:rsidR="007F154B" w:rsidRPr="00114101" w14:paraId="33692E9A" w14:textId="77777777" w:rsidTr="002329B3">
        <w:trPr>
          <w:trHeight w:val="20"/>
        </w:trPr>
        <w:tc>
          <w:tcPr>
            <w:tcW w:w="1660" w:type="dxa"/>
            <w:tcBorders>
              <w:top w:val="nil"/>
              <w:left w:val="nil"/>
              <w:bottom w:val="nil"/>
              <w:right w:val="nil"/>
            </w:tcBorders>
            <w:shd w:val="clear" w:color="auto" w:fill="auto"/>
            <w:noWrap/>
            <w:vAlign w:val="center"/>
          </w:tcPr>
          <w:p w14:paraId="2A8B1285" w14:textId="77777777" w:rsidR="007F154B" w:rsidRPr="00114101" w:rsidRDefault="007F154B" w:rsidP="007F154B">
            <w:pPr>
              <w:rPr>
                <w:rFonts w:ascii="Times New Roman" w:eastAsia="Times New Roman" w:hAnsi="Times New Roman" w:cs="Times New Roman"/>
                <w:color w:val="000000"/>
                <w:sz w:val="24"/>
                <w:szCs w:val="24"/>
              </w:rPr>
            </w:pPr>
          </w:p>
        </w:tc>
        <w:tc>
          <w:tcPr>
            <w:tcW w:w="1720" w:type="dxa"/>
            <w:tcBorders>
              <w:top w:val="nil"/>
              <w:left w:val="nil"/>
              <w:bottom w:val="nil"/>
              <w:right w:val="nil"/>
            </w:tcBorders>
            <w:shd w:val="clear" w:color="auto" w:fill="auto"/>
            <w:noWrap/>
            <w:vAlign w:val="center"/>
          </w:tcPr>
          <w:p w14:paraId="345237A2" w14:textId="77777777" w:rsidR="007F154B" w:rsidRPr="00114101" w:rsidRDefault="007F154B" w:rsidP="007F154B">
            <w:pPr>
              <w:jc w:val="right"/>
              <w:rPr>
                <w:rFonts w:ascii="Times New Roman" w:eastAsia="Times New Roman" w:hAnsi="Times New Roman" w:cs="Times New Roman"/>
                <w:color w:val="000000"/>
                <w:sz w:val="24"/>
                <w:szCs w:val="24"/>
              </w:rPr>
            </w:pPr>
          </w:p>
        </w:tc>
        <w:tc>
          <w:tcPr>
            <w:tcW w:w="460" w:type="dxa"/>
            <w:tcBorders>
              <w:top w:val="nil"/>
              <w:left w:val="nil"/>
              <w:bottom w:val="nil"/>
              <w:right w:val="nil"/>
            </w:tcBorders>
            <w:shd w:val="clear" w:color="auto" w:fill="auto"/>
            <w:noWrap/>
            <w:vAlign w:val="center"/>
          </w:tcPr>
          <w:p w14:paraId="512D07FC" w14:textId="77777777" w:rsidR="007F154B" w:rsidRPr="00114101" w:rsidRDefault="007F154B" w:rsidP="00222341">
            <w:pPr>
              <w:jc w:val="center"/>
              <w:rPr>
                <w:rFonts w:ascii="Times New Roman" w:eastAsia="Times New Roman" w:hAnsi="Times New Roman" w:cs="Times New Roman"/>
                <w:color w:val="000000"/>
                <w:sz w:val="24"/>
                <w:szCs w:val="24"/>
              </w:rPr>
            </w:pPr>
          </w:p>
        </w:tc>
        <w:tc>
          <w:tcPr>
            <w:tcW w:w="720" w:type="dxa"/>
            <w:tcBorders>
              <w:top w:val="nil"/>
              <w:left w:val="nil"/>
              <w:bottom w:val="nil"/>
              <w:right w:val="nil"/>
            </w:tcBorders>
            <w:shd w:val="clear" w:color="auto" w:fill="auto"/>
            <w:noWrap/>
            <w:vAlign w:val="center"/>
          </w:tcPr>
          <w:p w14:paraId="479828FC" w14:textId="77777777" w:rsidR="007F154B" w:rsidRPr="00114101" w:rsidRDefault="007F154B" w:rsidP="007F154B">
            <w:pPr>
              <w:jc w:val="right"/>
              <w:rPr>
                <w:rFonts w:ascii="Times New Roman" w:eastAsia="Times New Roman" w:hAnsi="Times New Roman" w:cs="Times New Roman"/>
                <w:color w:val="000000"/>
                <w:sz w:val="24"/>
                <w:szCs w:val="24"/>
              </w:rPr>
            </w:pPr>
          </w:p>
        </w:tc>
      </w:tr>
      <w:tr w:rsidR="007F154B" w:rsidRPr="00114101" w14:paraId="35A73D06" w14:textId="77777777" w:rsidTr="00222341">
        <w:trPr>
          <w:trHeight w:val="315"/>
        </w:trPr>
        <w:tc>
          <w:tcPr>
            <w:tcW w:w="1660" w:type="dxa"/>
            <w:tcBorders>
              <w:top w:val="nil"/>
              <w:left w:val="nil"/>
              <w:bottom w:val="nil"/>
              <w:right w:val="nil"/>
            </w:tcBorders>
            <w:shd w:val="clear" w:color="auto" w:fill="auto"/>
            <w:noWrap/>
            <w:vAlign w:val="center"/>
          </w:tcPr>
          <w:p w14:paraId="31FA9001" w14:textId="203ECCDF" w:rsidR="007F154B" w:rsidRPr="00114101" w:rsidRDefault="007F154B" w:rsidP="007F154B">
            <w:pP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Had virus</w:t>
            </w:r>
          </w:p>
        </w:tc>
        <w:tc>
          <w:tcPr>
            <w:tcW w:w="1720" w:type="dxa"/>
            <w:tcBorders>
              <w:top w:val="nil"/>
              <w:left w:val="nil"/>
              <w:bottom w:val="nil"/>
              <w:right w:val="nil"/>
            </w:tcBorders>
            <w:shd w:val="clear" w:color="auto" w:fill="auto"/>
            <w:noWrap/>
            <w:vAlign w:val="center"/>
          </w:tcPr>
          <w:p w14:paraId="747338BF" w14:textId="77777777" w:rsidR="007F154B" w:rsidRPr="00114101" w:rsidRDefault="007F154B" w:rsidP="007F154B">
            <w:pPr>
              <w:jc w:val="right"/>
              <w:rPr>
                <w:rFonts w:ascii="Times New Roman" w:eastAsia="Times New Roman" w:hAnsi="Times New Roman" w:cs="Times New Roman"/>
                <w:color w:val="000000"/>
                <w:sz w:val="24"/>
                <w:szCs w:val="24"/>
              </w:rPr>
            </w:pPr>
          </w:p>
        </w:tc>
        <w:tc>
          <w:tcPr>
            <w:tcW w:w="460" w:type="dxa"/>
            <w:tcBorders>
              <w:top w:val="nil"/>
              <w:left w:val="nil"/>
              <w:bottom w:val="nil"/>
              <w:right w:val="nil"/>
            </w:tcBorders>
            <w:shd w:val="clear" w:color="auto" w:fill="auto"/>
            <w:noWrap/>
            <w:vAlign w:val="center"/>
          </w:tcPr>
          <w:p w14:paraId="0354F50C" w14:textId="77777777" w:rsidR="007F154B" w:rsidRPr="00114101" w:rsidRDefault="007F154B" w:rsidP="00222341">
            <w:pPr>
              <w:jc w:val="center"/>
              <w:rPr>
                <w:rFonts w:ascii="Times New Roman" w:eastAsia="Times New Roman" w:hAnsi="Times New Roman" w:cs="Times New Roman"/>
                <w:color w:val="000000"/>
                <w:sz w:val="24"/>
                <w:szCs w:val="24"/>
              </w:rPr>
            </w:pPr>
          </w:p>
        </w:tc>
        <w:tc>
          <w:tcPr>
            <w:tcW w:w="720" w:type="dxa"/>
            <w:tcBorders>
              <w:top w:val="nil"/>
              <w:left w:val="nil"/>
              <w:bottom w:val="nil"/>
              <w:right w:val="nil"/>
            </w:tcBorders>
            <w:shd w:val="clear" w:color="auto" w:fill="auto"/>
            <w:noWrap/>
            <w:vAlign w:val="center"/>
          </w:tcPr>
          <w:p w14:paraId="6D4971FF" w14:textId="59C4E98D" w:rsidR="007F154B" w:rsidRPr="00114101" w:rsidRDefault="007F154B" w:rsidP="007F154B">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3.3</w:t>
            </w:r>
          </w:p>
        </w:tc>
      </w:tr>
      <w:tr w:rsidR="007F154B" w:rsidRPr="00114101" w14:paraId="253714CA" w14:textId="77777777" w:rsidTr="00222341">
        <w:trPr>
          <w:trHeight w:val="315"/>
        </w:trPr>
        <w:tc>
          <w:tcPr>
            <w:tcW w:w="1660" w:type="dxa"/>
            <w:tcBorders>
              <w:top w:val="nil"/>
              <w:left w:val="nil"/>
              <w:bottom w:val="single" w:sz="12" w:space="0" w:color="auto"/>
              <w:right w:val="nil"/>
            </w:tcBorders>
            <w:shd w:val="clear" w:color="auto" w:fill="auto"/>
            <w:noWrap/>
            <w:vAlign w:val="center"/>
          </w:tcPr>
          <w:p w14:paraId="02946B27" w14:textId="2BF657B7" w:rsidR="007F154B" w:rsidRPr="00114101" w:rsidRDefault="0066415B" w:rsidP="007F154B">
            <w:pP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Self-isolated</w:t>
            </w:r>
          </w:p>
        </w:tc>
        <w:tc>
          <w:tcPr>
            <w:tcW w:w="1720" w:type="dxa"/>
            <w:tcBorders>
              <w:top w:val="nil"/>
              <w:left w:val="nil"/>
              <w:bottom w:val="single" w:sz="12" w:space="0" w:color="auto"/>
              <w:right w:val="nil"/>
            </w:tcBorders>
            <w:shd w:val="clear" w:color="auto" w:fill="auto"/>
            <w:noWrap/>
            <w:vAlign w:val="center"/>
          </w:tcPr>
          <w:p w14:paraId="12DF71EA" w14:textId="77777777" w:rsidR="007F154B" w:rsidRPr="00114101" w:rsidRDefault="007F154B" w:rsidP="007F154B">
            <w:pPr>
              <w:jc w:val="right"/>
              <w:rPr>
                <w:rFonts w:ascii="Times New Roman" w:eastAsia="Times New Roman" w:hAnsi="Times New Roman" w:cs="Times New Roman"/>
                <w:color w:val="000000"/>
                <w:sz w:val="24"/>
                <w:szCs w:val="24"/>
              </w:rPr>
            </w:pPr>
          </w:p>
        </w:tc>
        <w:tc>
          <w:tcPr>
            <w:tcW w:w="460" w:type="dxa"/>
            <w:tcBorders>
              <w:top w:val="nil"/>
              <w:left w:val="nil"/>
              <w:bottom w:val="single" w:sz="12" w:space="0" w:color="auto"/>
              <w:right w:val="nil"/>
            </w:tcBorders>
            <w:shd w:val="clear" w:color="auto" w:fill="auto"/>
            <w:noWrap/>
            <w:vAlign w:val="center"/>
          </w:tcPr>
          <w:p w14:paraId="2121E113" w14:textId="77777777" w:rsidR="007F154B" w:rsidRPr="00114101" w:rsidRDefault="007F154B" w:rsidP="00222341">
            <w:pPr>
              <w:jc w:val="center"/>
              <w:rPr>
                <w:rFonts w:ascii="Times New Roman" w:eastAsia="Times New Roman" w:hAnsi="Times New Roman" w:cs="Times New Roman"/>
                <w:color w:val="000000"/>
                <w:sz w:val="24"/>
                <w:szCs w:val="24"/>
              </w:rPr>
            </w:pPr>
          </w:p>
        </w:tc>
        <w:tc>
          <w:tcPr>
            <w:tcW w:w="720" w:type="dxa"/>
            <w:tcBorders>
              <w:top w:val="nil"/>
              <w:left w:val="nil"/>
              <w:bottom w:val="single" w:sz="12" w:space="0" w:color="auto"/>
              <w:right w:val="nil"/>
            </w:tcBorders>
            <w:shd w:val="clear" w:color="auto" w:fill="auto"/>
            <w:noWrap/>
            <w:vAlign w:val="center"/>
          </w:tcPr>
          <w:p w14:paraId="2BC44FD3" w14:textId="5AFE36F6" w:rsidR="007F154B" w:rsidRPr="00114101" w:rsidRDefault="002329B3" w:rsidP="007F154B">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33.1</w:t>
            </w:r>
          </w:p>
        </w:tc>
      </w:tr>
    </w:tbl>
    <w:p w14:paraId="459EFC99" w14:textId="6664DB5C" w:rsidR="008E32A0" w:rsidRPr="00114101" w:rsidRDefault="008E32A0" w:rsidP="00C905BF">
      <w:pPr>
        <w:rPr>
          <w:rFonts w:ascii="Times New Roman" w:hAnsi="Times New Roman" w:cs="Times New Roman"/>
          <w:sz w:val="24"/>
          <w:szCs w:val="24"/>
        </w:rPr>
      </w:pPr>
    </w:p>
    <w:p w14:paraId="46404DFC" w14:textId="18298B9F" w:rsidR="005054E7" w:rsidRPr="00114101" w:rsidRDefault="005054E7" w:rsidP="00C905BF">
      <w:pPr>
        <w:rPr>
          <w:rFonts w:ascii="Times New Roman" w:hAnsi="Times New Roman" w:cs="Times New Roman"/>
          <w:sz w:val="24"/>
          <w:szCs w:val="24"/>
        </w:rPr>
      </w:pPr>
      <w:r w:rsidRPr="00114101">
        <w:rPr>
          <w:rFonts w:ascii="Times New Roman" w:hAnsi="Times New Roman" w:cs="Times New Roman"/>
          <w:sz w:val="24"/>
          <w:szCs w:val="24"/>
        </w:rPr>
        <w:t xml:space="preserve">Note. </w:t>
      </w:r>
      <w:r w:rsidRPr="00114101">
        <w:rPr>
          <w:rFonts w:ascii="Times New Roman" w:hAnsi="Times New Roman" w:cs="Times New Roman"/>
          <w:i/>
          <w:iCs/>
          <w:sz w:val="24"/>
          <w:szCs w:val="24"/>
        </w:rPr>
        <w:t>N</w:t>
      </w:r>
      <w:r w:rsidRPr="00114101">
        <w:rPr>
          <w:rFonts w:ascii="Times New Roman" w:hAnsi="Times New Roman" w:cs="Times New Roman"/>
          <w:sz w:val="24"/>
          <w:szCs w:val="24"/>
        </w:rPr>
        <w:t xml:space="preserve"> = 4,449.</w:t>
      </w:r>
    </w:p>
    <w:p w14:paraId="0648B4C6" w14:textId="77777777" w:rsidR="009B55E1" w:rsidRPr="00114101" w:rsidRDefault="009B55E1">
      <w:pPr>
        <w:spacing w:after="160" w:line="259" w:lineRule="auto"/>
        <w:rPr>
          <w:rFonts w:ascii="Times New Roman" w:hAnsi="Times New Roman" w:cs="Times New Roman"/>
          <w:sz w:val="24"/>
          <w:szCs w:val="24"/>
        </w:rPr>
        <w:sectPr w:rsidR="009B55E1" w:rsidRPr="00114101">
          <w:footerReference w:type="default" r:id="rId48"/>
          <w:pgSz w:w="11906" w:h="16838"/>
          <w:pgMar w:top="1440" w:right="1440" w:bottom="1440" w:left="1440" w:header="708" w:footer="708" w:gutter="0"/>
          <w:cols w:space="708"/>
          <w:docGrid w:linePitch="360"/>
        </w:sectPr>
      </w:pPr>
    </w:p>
    <w:p w14:paraId="1A4D239B" w14:textId="0C4723BA" w:rsidR="00D0722F" w:rsidRPr="00114101" w:rsidRDefault="00D0722F">
      <w:pPr>
        <w:spacing w:after="160" w:line="259" w:lineRule="auto"/>
        <w:rPr>
          <w:rFonts w:ascii="Times New Roman" w:hAnsi="Times New Roman" w:cs="Times New Roman"/>
          <w:sz w:val="24"/>
          <w:szCs w:val="24"/>
        </w:rPr>
      </w:pPr>
      <w:r w:rsidRPr="00114101">
        <w:rPr>
          <w:rFonts w:ascii="Times New Roman" w:hAnsi="Times New Roman" w:cs="Times New Roman"/>
          <w:sz w:val="24"/>
          <w:szCs w:val="24"/>
        </w:rPr>
        <w:lastRenderedPageBreak/>
        <w:t>Table 2</w:t>
      </w:r>
    </w:p>
    <w:p w14:paraId="20323BD0" w14:textId="567DCE20" w:rsidR="00D0722F" w:rsidRPr="00114101" w:rsidRDefault="00D0722F">
      <w:pPr>
        <w:spacing w:after="160" w:line="259" w:lineRule="auto"/>
        <w:rPr>
          <w:rFonts w:ascii="Times New Roman" w:hAnsi="Times New Roman" w:cs="Times New Roman"/>
          <w:i/>
          <w:iCs/>
          <w:sz w:val="24"/>
          <w:szCs w:val="24"/>
        </w:rPr>
      </w:pPr>
      <w:r w:rsidRPr="00114101">
        <w:rPr>
          <w:rFonts w:ascii="Times New Roman" w:hAnsi="Times New Roman" w:cs="Times New Roman"/>
          <w:i/>
          <w:iCs/>
          <w:sz w:val="24"/>
          <w:szCs w:val="24"/>
        </w:rPr>
        <w:t>Correlation matrix</w:t>
      </w:r>
      <w:r w:rsidR="001A742F" w:rsidRPr="00114101">
        <w:rPr>
          <w:rFonts w:ascii="Times New Roman" w:hAnsi="Times New Roman" w:cs="Times New Roman"/>
          <w:i/>
          <w:iCs/>
          <w:sz w:val="24"/>
          <w:szCs w:val="24"/>
        </w:rPr>
        <w:t xml:space="preserve"> for whole sample</w:t>
      </w:r>
    </w:p>
    <w:tbl>
      <w:tblPr>
        <w:tblW w:w="15679" w:type="dxa"/>
        <w:tblInd w:w="-795" w:type="dxa"/>
        <w:tblLayout w:type="fixed"/>
        <w:tblCellMar>
          <w:top w:w="57" w:type="dxa"/>
          <w:bottom w:w="57" w:type="dxa"/>
        </w:tblCellMar>
        <w:tblLook w:val="04A0" w:firstRow="1" w:lastRow="0" w:firstColumn="1" w:lastColumn="0" w:noHBand="0" w:noVBand="1"/>
      </w:tblPr>
      <w:tblGrid>
        <w:gridCol w:w="456"/>
        <w:gridCol w:w="1757"/>
        <w:gridCol w:w="283"/>
        <w:gridCol w:w="1014"/>
        <w:gridCol w:w="1014"/>
        <w:gridCol w:w="1014"/>
        <w:gridCol w:w="1014"/>
        <w:gridCol w:w="1014"/>
        <w:gridCol w:w="1014"/>
        <w:gridCol w:w="1014"/>
        <w:gridCol w:w="1014"/>
        <w:gridCol w:w="1014"/>
        <w:gridCol w:w="1014"/>
        <w:gridCol w:w="1014"/>
        <w:gridCol w:w="1014"/>
        <w:gridCol w:w="1015"/>
      </w:tblGrid>
      <w:tr w:rsidR="00772585" w:rsidRPr="00114101" w14:paraId="59561EA5" w14:textId="77777777" w:rsidTr="00C46729">
        <w:trPr>
          <w:trHeight w:val="315"/>
        </w:trPr>
        <w:tc>
          <w:tcPr>
            <w:tcW w:w="456" w:type="dxa"/>
            <w:tcBorders>
              <w:top w:val="single" w:sz="12" w:space="0" w:color="auto"/>
              <w:left w:val="nil"/>
              <w:bottom w:val="nil"/>
              <w:right w:val="nil"/>
            </w:tcBorders>
            <w:shd w:val="clear" w:color="auto" w:fill="auto"/>
            <w:noWrap/>
            <w:vAlign w:val="center"/>
            <w:hideMark/>
          </w:tcPr>
          <w:p w14:paraId="0D7670DC" w14:textId="77777777" w:rsidR="00772585" w:rsidRPr="00114101" w:rsidRDefault="00772585" w:rsidP="00772585">
            <w:pPr>
              <w:rPr>
                <w:rFonts w:ascii="Times New Roman" w:eastAsia="Times New Roman" w:hAnsi="Times New Roman" w:cs="Times New Roman"/>
                <w:sz w:val="24"/>
                <w:szCs w:val="24"/>
              </w:rPr>
            </w:pPr>
          </w:p>
        </w:tc>
        <w:tc>
          <w:tcPr>
            <w:tcW w:w="1757" w:type="dxa"/>
            <w:tcBorders>
              <w:top w:val="single" w:sz="12" w:space="0" w:color="auto"/>
              <w:left w:val="nil"/>
              <w:bottom w:val="nil"/>
              <w:right w:val="nil"/>
            </w:tcBorders>
            <w:shd w:val="clear" w:color="auto" w:fill="auto"/>
            <w:noWrap/>
            <w:vAlign w:val="center"/>
            <w:hideMark/>
          </w:tcPr>
          <w:p w14:paraId="13D44E83" w14:textId="77777777" w:rsidR="00772585" w:rsidRPr="00114101" w:rsidRDefault="00772585" w:rsidP="00772585">
            <w:pPr>
              <w:rPr>
                <w:rFonts w:ascii="Times New Roman" w:eastAsia="Times New Roman" w:hAnsi="Times New Roman" w:cs="Times New Roman"/>
                <w:sz w:val="24"/>
                <w:szCs w:val="24"/>
              </w:rPr>
            </w:pPr>
          </w:p>
        </w:tc>
        <w:tc>
          <w:tcPr>
            <w:tcW w:w="283" w:type="dxa"/>
            <w:tcBorders>
              <w:top w:val="single" w:sz="12" w:space="0" w:color="auto"/>
              <w:left w:val="nil"/>
              <w:bottom w:val="nil"/>
              <w:right w:val="nil"/>
            </w:tcBorders>
            <w:shd w:val="clear" w:color="auto" w:fill="auto"/>
            <w:noWrap/>
            <w:vAlign w:val="center"/>
            <w:hideMark/>
          </w:tcPr>
          <w:p w14:paraId="52D4BFF8" w14:textId="77777777" w:rsidR="00772585" w:rsidRPr="00114101" w:rsidRDefault="00772585" w:rsidP="00772585">
            <w:pPr>
              <w:rPr>
                <w:rFonts w:ascii="Times New Roman" w:eastAsia="Times New Roman" w:hAnsi="Times New Roman" w:cs="Times New Roman"/>
                <w:sz w:val="24"/>
                <w:szCs w:val="24"/>
              </w:rPr>
            </w:pPr>
          </w:p>
        </w:tc>
        <w:tc>
          <w:tcPr>
            <w:tcW w:w="1014" w:type="dxa"/>
            <w:tcBorders>
              <w:top w:val="single" w:sz="12" w:space="0" w:color="auto"/>
              <w:left w:val="nil"/>
              <w:bottom w:val="single" w:sz="4" w:space="0" w:color="auto"/>
              <w:right w:val="nil"/>
            </w:tcBorders>
            <w:shd w:val="clear" w:color="auto" w:fill="auto"/>
            <w:noWrap/>
            <w:vAlign w:val="center"/>
            <w:hideMark/>
          </w:tcPr>
          <w:p w14:paraId="46D578C4" w14:textId="77777777" w:rsidR="00772585" w:rsidRPr="00114101" w:rsidRDefault="00772585" w:rsidP="007C0C81">
            <w:pPr>
              <w:tabs>
                <w:tab w:val="decimal" w:pos="453"/>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14</w:t>
            </w:r>
          </w:p>
        </w:tc>
        <w:tc>
          <w:tcPr>
            <w:tcW w:w="1014" w:type="dxa"/>
            <w:tcBorders>
              <w:top w:val="single" w:sz="12" w:space="0" w:color="auto"/>
              <w:left w:val="nil"/>
              <w:bottom w:val="single" w:sz="4" w:space="0" w:color="auto"/>
              <w:right w:val="nil"/>
            </w:tcBorders>
            <w:shd w:val="clear" w:color="auto" w:fill="auto"/>
            <w:noWrap/>
            <w:vAlign w:val="center"/>
            <w:hideMark/>
          </w:tcPr>
          <w:p w14:paraId="7D284380" w14:textId="77777777" w:rsidR="00772585" w:rsidRPr="00114101" w:rsidRDefault="00772585" w:rsidP="007C0C81">
            <w:pPr>
              <w:tabs>
                <w:tab w:val="decimal" w:pos="453"/>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13</w:t>
            </w:r>
          </w:p>
        </w:tc>
        <w:tc>
          <w:tcPr>
            <w:tcW w:w="1014" w:type="dxa"/>
            <w:tcBorders>
              <w:top w:val="single" w:sz="12" w:space="0" w:color="auto"/>
              <w:left w:val="nil"/>
              <w:bottom w:val="single" w:sz="4" w:space="0" w:color="auto"/>
              <w:right w:val="nil"/>
            </w:tcBorders>
            <w:shd w:val="clear" w:color="auto" w:fill="auto"/>
            <w:noWrap/>
            <w:vAlign w:val="center"/>
            <w:hideMark/>
          </w:tcPr>
          <w:p w14:paraId="37DFBACA" w14:textId="77777777" w:rsidR="00772585" w:rsidRPr="00114101" w:rsidRDefault="00772585" w:rsidP="007C0C81">
            <w:pPr>
              <w:tabs>
                <w:tab w:val="decimal" w:pos="453"/>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12</w:t>
            </w:r>
          </w:p>
        </w:tc>
        <w:tc>
          <w:tcPr>
            <w:tcW w:w="1014" w:type="dxa"/>
            <w:tcBorders>
              <w:top w:val="single" w:sz="12" w:space="0" w:color="auto"/>
              <w:left w:val="nil"/>
              <w:bottom w:val="single" w:sz="4" w:space="0" w:color="auto"/>
              <w:right w:val="nil"/>
            </w:tcBorders>
            <w:shd w:val="clear" w:color="auto" w:fill="auto"/>
            <w:noWrap/>
            <w:vAlign w:val="center"/>
            <w:hideMark/>
          </w:tcPr>
          <w:p w14:paraId="324EBE21" w14:textId="77777777" w:rsidR="00772585" w:rsidRPr="00114101" w:rsidRDefault="00772585" w:rsidP="007C0C81">
            <w:pPr>
              <w:tabs>
                <w:tab w:val="decimal" w:pos="453"/>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11</w:t>
            </w:r>
          </w:p>
        </w:tc>
        <w:tc>
          <w:tcPr>
            <w:tcW w:w="1014" w:type="dxa"/>
            <w:tcBorders>
              <w:top w:val="single" w:sz="12" w:space="0" w:color="auto"/>
              <w:left w:val="nil"/>
              <w:bottom w:val="single" w:sz="4" w:space="0" w:color="auto"/>
              <w:right w:val="nil"/>
            </w:tcBorders>
            <w:shd w:val="clear" w:color="auto" w:fill="auto"/>
            <w:noWrap/>
            <w:vAlign w:val="center"/>
            <w:hideMark/>
          </w:tcPr>
          <w:p w14:paraId="76D07B5A" w14:textId="77777777" w:rsidR="00772585" w:rsidRPr="00114101" w:rsidRDefault="00772585" w:rsidP="007C0C81">
            <w:pPr>
              <w:tabs>
                <w:tab w:val="decimal" w:pos="453"/>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10</w:t>
            </w:r>
          </w:p>
        </w:tc>
        <w:tc>
          <w:tcPr>
            <w:tcW w:w="1014" w:type="dxa"/>
            <w:tcBorders>
              <w:top w:val="single" w:sz="12" w:space="0" w:color="auto"/>
              <w:left w:val="nil"/>
              <w:bottom w:val="single" w:sz="4" w:space="0" w:color="auto"/>
              <w:right w:val="nil"/>
            </w:tcBorders>
            <w:shd w:val="clear" w:color="auto" w:fill="auto"/>
            <w:noWrap/>
            <w:vAlign w:val="center"/>
            <w:hideMark/>
          </w:tcPr>
          <w:p w14:paraId="59AD9FC8" w14:textId="77777777" w:rsidR="00772585" w:rsidRPr="00114101" w:rsidRDefault="00772585" w:rsidP="007C0C81">
            <w:pPr>
              <w:tabs>
                <w:tab w:val="decimal" w:pos="453"/>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9</w:t>
            </w:r>
          </w:p>
        </w:tc>
        <w:tc>
          <w:tcPr>
            <w:tcW w:w="1014" w:type="dxa"/>
            <w:tcBorders>
              <w:top w:val="single" w:sz="12" w:space="0" w:color="auto"/>
              <w:left w:val="nil"/>
              <w:bottom w:val="single" w:sz="4" w:space="0" w:color="auto"/>
              <w:right w:val="nil"/>
            </w:tcBorders>
            <w:shd w:val="clear" w:color="auto" w:fill="auto"/>
            <w:noWrap/>
            <w:vAlign w:val="center"/>
            <w:hideMark/>
          </w:tcPr>
          <w:p w14:paraId="1220E62D" w14:textId="77777777" w:rsidR="00772585" w:rsidRPr="00114101" w:rsidRDefault="00772585" w:rsidP="007C0C81">
            <w:pPr>
              <w:tabs>
                <w:tab w:val="decimal" w:pos="453"/>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8</w:t>
            </w:r>
          </w:p>
        </w:tc>
        <w:tc>
          <w:tcPr>
            <w:tcW w:w="1014" w:type="dxa"/>
            <w:tcBorders>
              <w:top w:val="single" w:sz="12" w:space="0" w:color="auto"/>
              <w:left w:val="nil"/>
              <w:bottom w:val="single" w:sz="4" w:space="0" w:color="auto"/>
              <w:right w:val="nil"/>
            </w:tcBorders>
            <w:shd w:val="clear" w:color="auto" w:fill="auto"/>
            <w:noWrap/>
            <w:vAlign w:val="center"/>
            <w:hideMark/>
          </w:tcPr>
          <w:p w14:paraId="7531C179" w14:textId="77777777" w:rsidR="00772585" w:rsidRPr="00114101" w:rsidRDefault="00772585" w:rsidP="007C0C81">
            <w:pPr>
              <w:tabs>
                <w:tab w:val="decimal" w:pos="453"/>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7</w:t>
            </w:r>
          </w:p>
        </w:tc>
        <w:tc>
          <w:tcPr>
            <w:tcW w:w="1014" w:type="dxa"/>
            <w:tcBorders>
              <w:top w:val="single" w:sz="12" w:space="0" w:color="auto"/>
              <w:left w:val="nil"/>
              <w:bottom w:val="single" w:sz="4" w:space="0" w:color="auto"/>
              <w:right w:val="nil"/>
            </w:tcBorders>
            <w:shd w:val="clear" w:color="auto" w:fill="auto"/>
            <w:noWrap/>
            <w:vAlign w:val="center"/>
            <w:hideMark/>
          </w:tcPr>
          <w:p w14:paraId="53ED4EC7" w14:textId="77777777" w:rsidR="00772585" w:rsidRPr="00114101" w:rsidRDefault="00772585" w:rsidP="007C0C81">
            <w:pPr>
              <w:tabs>
                <w:tab w:val="decimal" w:pos="453"/>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6</w:t>
            </w:r>
          </w:p>
        </w:tc>
        <w:tc>
          <w:tcPr>
            <w:tcW w:w="1014" w:type="dxa"/>
            <w:tcBorders>
              <w:top w:val="single" w:sz="12" w:space="0" w:color="auto"/>
              <w:left w:val="nil"/>
              <w:bottom w:val="single" w:sz="4" w:space="0" w:color="auto"/>
              <w:right w:val="nil"/>
            </w:tcBorders>
            <w:shd w:val="clear" w:color="auto" w:fill="auto"/>
            <w:noWrap/>
            <w:vAlign w:val="center"/>
            <w:hideMark/>
          </w:tcPr>
          <w:p w14:paraId="19DA3A54" w14:textId="77777777" w:rsidR="00772585" w:rsidRPr="00114101" w:rsidRDefault="00772585" w:rsidP="007C0C81">
            <w:pPr>
              <w:tabs>
                <w:tab w:val="decimal" w:pos="453"/>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5</w:t>
            </w:r>
          </w:p>
        </w:tc>
        <w:tc>
          <w:tcPr>
            <w:tcW w:w="1014" w:type="dxa"/>
            <w:tcBorders>
              <w:top w:val="single" w:sz="12" w:space="0" w:color="auto"/>
              <w:left w:val="nil"/>
              <w:bottom w:val="single" w:sz="4" w:space="0" w:color="auto"/>
              <w:right w:val="nil"/>
            </w:tcBorders>
            <w:shd w:val="clear" w:color="auto" w:fill="auto"/>
            <w:noWrap/>
            <w:vAlign w:val="center"/>
            <w:hideMark/>
          </w:tcPr>
          <w:p w14:paraId="62FD5578" w14:textId="77777777" w:rsidR="00772585" w:rsidRPr="00114101" w:rsidRDefault="00772585" w:rsidP="007C0C81">
            <w:pPr>
              <w:tabs>
                <w:tab w:val="decimal" w:pos="453"/>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4</w:t>
            </w:r>
          </w:p>
        </w:tc>
        <w:tc>
          <w:tcPr>
            <w:tcW w:w="1014" w:type="dxa"/>
            <w:tcBorders>
              <w:top w:val="single" w:sz="12" w:space="0" w:color="auto"/>
              <w:left w:val="nil"/>
              <w:bottom w:val="single" w:sz="4" w:space="0" w:color="auto"/>
              <w:right w:val="nil"/>
            </w:tcBorders>
            <w:shd w:val="clear" w:color="auto" w:fill="auto"/>
            <w:noWrap/>
            <w:vAlign w:val="center"/>
            <w:hideMark/>
          </w:tcPr>
          <w:p w14:paraId="38E48077" w14:textId="77777777" w:rsidR="00772585" w:rsidRPr="00114101" w:rsidRDefault="00772585" w:rsidP="007C0C81">
            <w:pPr>
              <w:tabs>
                <w:tab w:val="decimal" w:pos="453"/>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3</w:t>
            </w:r>
          </w:p>
        </w:tc>
        <w:tc>
          <w:tcPr>
            <w:tcW w:w="1015" w:type="dxa"/>
            <w:tcBorders>
              <w:top w:val="single" w:sz="12" w:space="0" w:color="auto"/>
              <w:left w:val="nil"/>
              <w:bottom w:val="single" w:sz="4" w:space="0" w:color="auto"/>
              <w:right w:val="nil"/>
            </w:tcBorders>
            <w:shd w:val="clear" w:color="auto" w:fill="auto"/>
            <w:noWrap/>
            <w:vAlign w:val="center"/>
            <w:hideMark/>
          </w:tcPr>
          <w:p w14:paraId="6034816D" w14:textId="77777777" w:rsidR="00772585" w:rsidRPr="00114101" w:rsidRDefault="00772585" w:rsidP="007C0C81">
            <w:pPr>
              <w:tabs>
                <w:tab w:val="decimal" w:pos="453"/>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2</w:t>
            </w:r>
          </w:p>
        </w:tc>
      </w:tr>
      <w:tr w:rsidR="00772585" w:rsidRPr="00114101" w14:paraId="2CC39365" w14:textId="77777777" w:rsidTr="00C46729">
        <w:trPr>
          <w:trHeight w:val="315"/>
        </w:trPr>
        <w:tc>
          <w:tcPr>
            <w:tcW w:w="456" w:type="dxa"/>
            <w:tcBorders>
              <w:top w:val="nil"/>
              <w:left w:val="nil"/>
              <w:bottom w:val="nil"/>
              <w:right w:val="nil"/>
            </w:tcBorders>
            <w:shd w:val="clear" w:color="auto" w:fill="auto"/>
            <w:noWrap/>
            <w:vAlign w:val="center"/>
            <w:hideMark/>
          </w:tcPr>
          <w:p w14:paraId="57E276EF" w14:textId="77777777" w:rsidR="00772585" w:rsidRPr="00114101" w:rsidRDefault="00772585" w:rsidP="00772585">
            <w:pP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w:t>
            </w:r>
          </w:p>
        </w:tc>
        <w:tc>
          <w:tcPr>
            <w:tcW w:w="1757" w:type="dxa"/>
            <w:tcBorders>
              <w:top w:val="nil"/>
              <w:left w:val="nil"/>
              <w:bottom w:val="nil"/>
              <w:right w:val="nil"/>
            </w:tcBorders>
            <w:shd w:val="clear" w:color="auto" w:fill="auto"/>
            <w:noWrap/>
            <w:vAlign w:val="center"/>
            <w:hideMark/>
          </w:tcPr>
          <w:p w14:paraId="25F9843F" w14:textId="77777777" w:rsidR="00772585" w:rsidRPr="00114101" w:rsidRDefault="00772585" w:rsidP="00772585">
            <w:pP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Affect balance</w:t>
            </w:r>
          </w:p>
        </w:tc>
        <w:tc>
          <w:tcPr>
            <w:tcW w:w="283" w:type="dxa"/>
            <w:tcBorders>
              <w:top w:val="nil"/>
              <w:left w:val="nil"/>
              <w:bottom w:val="nil"/>
              <w:right w:val="nil"/>
            </w:tcBorders>
            <w:shd w:val="clear" w:color="auto" w:fill="auto"/>
            <w:noWrap/>
            <w:vAlign w:val="center"/>
            <w:hideMark/>
          </w:tcPr>
          <w:p w14:paraId="70531B0F" w14:textId="77777777" w:rsidR="00772585" w:rsidRPr="00114101" w:rsidRDefault="00772585" w:rsidP="00772585">
            <w:pPr>
              <w:rPr>
                <w:rFonts w:ascii="Times New Roman" w:eastAsia="Times New Roman" w:hAnsi="Times New Roman" w:cs="Times New Roman"/>
                <w:color w:val="000000"/>
                <w:sz w:val="24"/>
                <w:szCs w:val="24"/>
              </w:rPr>
            </w:pPr>
          </w:p>
        </w:tc>
        <w:tc>
          <w:tcPr>
            <w:tcW w:w="1014" w:type="dxa"/>
            <w:tcBorders>
              <w:top w:val="single" w:sz="4" w:space="0" w:color="auto"/>
              <w:left w:val="nil"/>
              <w:bottom w:val="nil"/>
              <w:right w:val="nil"/>
            </w:tcBorders>
            <w:shd w:val="clear" w:color="auto" w:fill="auto"/>
            <w:noWrap/>
            <w:vAlign w:val="center"/>
            <w:hideMark/>
          </w:tcPr>
          <w:p w14:paraId="3F41F4CD" w14:textId="623BB08C"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w:t>
            </w:r>
            <w:r w:rsidR="00A96E1C">
              <w:rPr>
                <w:rFonts w:ascii="Times New Roman" w:eastAsia="Times New Roman" w:hAnsi="Times New Roman" w:cs="Times New Roman"/>
                <w:color w:val="000000"/>
                <w:sz w:val="24"/>
                <w:szCs w:val="24"/>
              </w:rPr>
              <w:t>10</w:t>
            </w:r>
            <w:r w:rsidRPr="00114101">
              <w:rPr>
                <w:rFonts w:ascii="Times New Roman" w:eastAsia="Times New Roman" w:hAnsi="Times New Roman" w:cs="Times New Roman"/>
                <w:color w:val="000000"/>
                <w:sz w:val="24"/>
                <w:szCs w:val="24"/>
                <w:vertAlign w:val="superscript"/>
              </w:rPr>
              <w:t>***</w:t>
            </w:r>
          </w:p>
        </w:tc>
        <w:tc>
          <w:tcPr>
            <w:tcW w:w="1014" w:type="dxa"/>
            <w:tcBorders>
              <w:top w:val="single" w:sz="4" w:space="0" w:color="auto"/>
              <w:left w:val="nil"/>
              <w:bottom w:val="nil"/>
              <w:right w:val="nil"/>
            </w:tcBorders>
            <w:shd w:val="clear" w:color="auto" w:fill="auto"/>
            <w:noWrap/>
            <w:vAlign w:val="center"/>
            <w:hideMark/>
          </w:tcPr>
          <w:p w14:paraId="5A3D6475" w14:textId="77777777"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-.02</w:t>
            </w:r>
          </w:p>
        </w:tc>
        <w:tc>
          <w:tcPr>
            <w:tcW w:w="1014" w:type="dxa"/>
            <w:tcBorders>
              <w:top w:val="single" w:sz="4" w:space="0" w:color="auto"/>
              <w:left w:val="nil"/>
              <w:bottom w:val="nil"/>
              <w:right w:val="nil"/>
            </w:tcBorders>
            <w:shd w:val="clear" w:color="auto" w:fill="auto"/>
            <w:noWrap/>
            <w:vAlign w:val="center"/>
            <w:hideMark/>
          </w:tcPr>
          <w:p w14:paraId="415DD824" w14:textId="224FF5D8"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-.07</w:t>
            </w:r>
            <w:r w:rsidRPr="00114101">
              <w:rPr>
                <w:rFonts w:ascii="Times New Roman" w:eastAsia="Times New Roman" w:hAnsi="Times New Roman" w:cs="Times New Roman"/>
                <w:color w:val="000000"/>
                <w:sz w:val="24"/>
                <w:szCs w:val="24"/>
                <w:vertAlign w:val="superscript"/>
              </w:rPr>
              <w:t>***</w:t>
            </w:r>
          </w:p>
        </w:tc>
        <w:tc>
          <w:tcPr>
            <w:tcW w:w="1014" w:type="dxa"/>
            <w:tcBorders>
              <w:top w:val="single" w:sz="4" w:space="0" w:color="auto"/>
              <w:left w:val="nil"/>
              <w:bottom w:val="nil"/>
              <w:right w:val="nil"/>
            </w:tcBorders>
            <w:shd w:val="clear" w:color="auto" w:fill="auto"/>
            <w:noWrap/>
            <w:vAlign w:val="center"/>
            <w:hideMark/>
          </w:tcPr>
          <w:p w14:paraId="67C6C577" w14:textId="7DC162B5"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.11</w:t>
            </w:r>
            <w:r w:rsidRPr="00114101">
              <w:rPr>
                <w:rFonts w:ascii="Times New Roman" w:eastAsia="Times New Roman" w:hAnsi="Times New Roman" w:cs="Times New Roman"/>
                <w:color w:val="000000"/>
                <w:sz w:val="24"/>
                <w:szCs w:val="24"/>
                <w:vertAlign w:val="superscript"/>
              </w:rPr>
              <w:t>***</w:t>
            </w:r>
          </w:p>
        </w:tc>
        <w:tc>
          <w:tcPr>
            <w:tcW w:w="1014" w:type="dxa"/>
            <w:tcBorders>
              <w:top w:val="single" w:sz="4" w:space="0" w:color="auto"/>
              <w:left w:val="nil"/>
              <w:bottom w:val="nil"/>
              <w:right w:val="nil"/>
            </w:tcBorders>
            <w:shd w:val="clear" w:color="auto" w:fill="auto"/>
            <w:noWrap/>
            <w:vAlign w:val="center"/>
            <w:hideMark/>
          </w:tcPr>
          <w:p w14:paraId="39BEF80E" w14:textId="0524FD94"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.06</w:t>
            </w:r>
            <w:r w:rsidRPr="00114101">
              <w:rPr>
                <w:rFonts w:ascii="Times New Roman" w:eastAsia="Times New Roman" w:hAnsi="Times New Roman" w:cs="Times New Roman"/>
                <w:color w:val="000000"/>
                <w:sz w:val="24"/>
                <w:szCs w:val="24"/>
                <w:vertAlign w:val="superscript"/>
              </w:rPr>
              <w:t>***</w:t>
            </w:r>
          </w:p>
        </w:tc>
        <w:tc>
          <w:tcPr>
            <w:tcW w:w="1014" w:type="dxa"/>
            <w:tcBorders>
              <w:top w:val="single" w:sz="4" w:space="0" w:color="auto"/>
              <w:left w:val="nil"/>
              <w:bottom w:val="nil"/>
              <w:right w:val="nil"/>
            </w:tcBorders>
            <w:shd w:val="clear" w:color="auto" w:fill="auto"/>
            <w:noWrap/>
            <w:vAlign w:val="center"/>
            <w:hideMark/>
          </w:tcPr>
          <w:p w14:paraId="02F1FF04" w14:textId="1754E407"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-.08</w:t>
            </w:r>
            <w:r w:rsidRPr="00114101">
              <w:rPr>
                <w:rFonts w:ascii="Times New Roman" w:eastAsia="Times New Roman" w:hAnsi="Times New Roman" w:cs="Times New Roman"/>
                <w:color w:val="000000"/>
                <w:sz w:val="24"/>
                <w:szCs w:val="24"/>
                <w:vertAlign w:val="superscript"/>
              </w:rPr>
              <w:t>***</w:t>
            </w:r>
          </w:p>
        </w:tc>
        <w:tc>
          <w:tcPr>
            <w:tcW w:w="1014" w:type="dxa"/>
            <w:tcBorders>
              <w:top w:val="single" w:sz="4" w:space="0" w:color="auto"/>
              <w:left w:val="nil"/>
              <w:bottom w:val="nil"/>
              <w:right w:val="nil"/>
            </w:tcBorders>
            <w:shd w:val="clear" w:color="auto" w:fill="auto"/>
            <w:noWrap/>
            <w:vAlign w:val="center"/>
            <w:hideMark/>
          </w:tcPr>
          <w:p w14:paraId="229CCE9F" w14:textId="33DFE08F"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-.34</w:t>
            </w:r>
            <w:r w:rsidRPr="00114101">
              <w:rPr>
                <w:rFonts w:ascii="Times New Roman" w:eastAsia="Times New Roman" w:hAnsi="Times New Roman" w:cs="Times New Roman"/>
                <w:color w:val="000000"/>
                <w:sz w:val="24"/>
                <w:szCs w:val="24"/>
                <w:vertAlign w:val="superscript"/>
              </w:rPr>
              <w:t>***</w:t>
            </w:r>
          </w:p>
        </w:tc>
        <w:tc>
          <w:tcPr>
            <w:tcW w:w="1014" w:type="dxa"/>
            <w:tcBorders>
              <w:top w:val="single" w:sz="4" w:space="0" w:color="auto"/>
              <w:left w:val="nil"/>
              <w:bottom w:val="nil"/>
              <w:right w:val="nil"/>
            </w:tcBorders>
            <w:shd w:val="clear" w:color="auto" w:fill="auto"/>
            <w:noWrap/>
            <w:vAlign w:val="center"/>
            <w:hideMark/>
          </w:tcPr>
          <w:p w14:paraId="0781945C" w14:textId="1C5E7F47"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-.01</w:t>
            </w:r>
          </w:p>
        </w:tc>
        <w:tc>
          <w:tcPr>
            <w:tcW w:w="1014" w:type="dxa"/>
            <w:tcBorders>
              <w:top w:val="single" w:sz="4" w:space="0" w:color="auto"/>
              <w:left w:val="nil"/>
              <w:bottom w:val="nil"/>
              <w:right w:val="nil"/>
            </w:tcBorders>
            <w:shd w:val="clear" w:color="auto" w:fill="auto"/>
            <w:noWrap/>
            <w:vAlign w:val="center"/>
            <w:hideMark/>
          </w:tcPr>
          <w:p w14:paraId="5EE0F616" w14:textId="4AE49910"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.06</w:t>
            </w:r>
            <w:r w:rsidRPr="00114101">
              <w:rPr>
                <w:rFonts w:ascii="Times New Roman" w:eastAsia="Times New Roman" w:hAnsi="Times New Roman" w:cs="Times New Roman"/>
                <w:color w:val="000000"/>
                <w:sz w:val="24"/>
                <w:szCs w:val="24"/>
                <w:vertAlign w:val="superscript"/>
              </w:rPr>
              <w:t>***</w:t>
            </w:r>
          </w:p>
        </w:tc>
        <w:tc>
          <w:tcPr>
            <w:tcW w:w="1014" w:type="dxa"/>
            <w:tcBorders>
              <w:top w:val="single" w:sz="4" w:space="0" w:color="auto"/>
              <w:left w:val="nil"/>
              <w:bottom w:val="nil"/>
              <w:right w:val="nil"/>
            </w:tcBorders>
            <w:shd w:val="clear" w:color="auto" w:fill="auto"/>
            <w:noWrap/>
            <w:vAlign w:val="center"/>
            <w:hideMark/>
          </w:tcPr>
          <w:p w14:paraId="744B8E19" w14:textId="055AE08B"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.07</w:t>
            </w:r>
            <w:r w:rsidRPr="00114101">
              <w:rPr>
                <w:rFonts w:ascii="Times New Roman" w:eastAsia="Times New Roman" w:hAnsi="Times New Roman" w:cs="Times New Roman"/>
                <w:color w:val="000000"/>
                <w:sz w:val="24"/>
                <w:szCs w:val="24"/>
                <w:vertAlign w:val="superscript"/>
              </w:rPr>
              <w:t>***</w:t>
            </w:r>
          </w:p>
        </w:tc>
        <w:tc>
          <w:tcPr>
            <w:tcW w:w="1014" w:type="dxa"/>
            <w:tcBorders>
              <w:top w:val="single" w:sz="4" w:space="0" w:color="auto"/>
              <w:left w:val="nil"/>
              <w:bottom w:val="nil"/>
              <w:right w:val="nil"/>
            </w:tcBorders>
            <w:shd w:val="clear" w:color="auto" w:fill="auto"/>
            <w:noWrap/>
            <w:vAlign w:val="center"/>
            <w:hideMark/>
          </w:tcPr>
          <w:p w14:paraId="75F4A029" w14:textId="21267D08"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.07</w:t>
            </w:r>
            <w:r w:rsidRPr="00114101">
              <w:rPr>
                <w:rFonts w:ascii="Times New Roman" w:eastAsia="Times New Roman" w:hAnsi="Times New Roman" w:cs="Times New Roman"/>
                <w:color w:val="000000"/>
                <w:sz w:val="24"/>
                <w:szCs w:val="24"/>
                <w:vertAlign w:val="superscript"/>
              </w:rPr>
              <w:t>***</w:t>
            </w:r>
          </w:p>
        </w:tc>
        <w:tc>
          <w:tcPr>
            <w:tcW w:w="1014" w:type="dxa"/>
            <w:tcBorders>
              <w:top w:val="single" w:sz="4" w:space="0" w:color="auto"/>
              <w:left w:val="nil"/>
              <w:bottom w:val="nil"/>
              <w:right w:val="nil"/>
            </w:tcBorders>
            <w:shd w:val="clear" w:color="auto" w:fill="auto"/>
            <w:noWrap/>
            <w:vAlign w:val="center"/>
            <w:hideMark/>
          </w:tcPr>
          <w:p w14:paraId="5D5BDCEE" w14:textId="6EEC811D"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.18</w:t>
            </w:r>
            <w:r w:rsidRPr="00114101">
              <w:rPr>
                <w:rFonts w:ascii="Times New Roman" w:eastAsia="Times New Roman" w:hAnsi="Times New Roman" w:cs="Times New Roman"/>
                <w:color w:val="000000"/>
                <w:sz w:val="24"/>
                <w:szCs w:val="24"/>
                <w:vertAlign w:val="superscript"/>
              </w:rPr>
              <w:t>***</w:t>
            </w:r>
          </w:p>
        </w:tc>
        <w:tc>
          <w:tcPr>
            <w:tcW w:w="1015" w:type="dxa"/>
            <w:tcBorders>
              <w:top w:val="single" w:sz="4" w:space="0" w:color="auto"/>
              <w:left w:val="nil"/>
              <w:bottom w:val="nil"/>
              <w:right w:val="nil"/>
            </w:tcBorders>
            <w:shd w:val="clear" w:color="auto" w:fill="auto"/>
            <w:noWrap/>
            <w:vAlign w:val="center"/>
            <w:hideMark/>
          </w:tcPr>
          <w:p w14:paraId="7679767D" w14:textId="281116FD"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.03</w:t>
            </w:r>
          </w:p>
        </w:tc>
      </w:tr>
      <w:tr w:rsidR="00772585" w:rsidRPr="00114101" w14:paraId="5E3681AC" w14:textId="77777777" w:rsidTr="00C46729">
        <w:trPr>
          <w:trHeight w:val="315"/>
        </w:trPr>
        <w:tc>
          <w:tcPr>
            <w:tcW w:w="456" w:type="dxa"/>
            <w:tcBorders>
              <w:top w:val="nil"/>
              <w:left w:val="nil"/>
              <w:bottom w:val="nil"/>
              <w:right w:val="nil"/>
            </w:tcBorders>
            <w:shd w:val="clear" w:color="auto" w:fill="auto"/>
            <w:noWrap/>
            <w:vAlign w:val="center"/>
            <w:hideMark/>
          </w:tcPr>
          <w:p w14:paraId="65FA5870" w14:textId="77777777" w:rsidR="00772585" w:rsidRPr="00114101" w:rsidRDefault="00772585" w:rsidP="00772585">
            <w:pP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2</w:t>
            </w:r>
          </w:p>
        </w:tc>
        <w:tc>
          <w:tcPr>
            <w:tcW w:w="1757" w:type="dxa"/>
            <w:tcBorders>
              <w:top w:val="nil"/>
              <w:left w:val="nil"/>
              <w:bottom w:val="nil"/>
              <w:right w:val="nil"/>
            </w:tcBorders>
            <w:shd w:val="clear" w:color="auto" w:fill="auto"/>
            <w:noWrap/>
            <w:vAlign w:val="center"/>
            <w:hideMark/>
          </w:tcPr>
          <w:p w14:paraId="501FBD38" w14:textId="5A184437" w:rsidR="00772585" w:rsidRPr="00114101" w:rsidRDefault="00772585" w:rsidP="00772585">
            <w:pP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Sex</w:t>
            </w:r>
            <w:r w:rsidR="003E38BB">
              <w:rPr>
                <w:rFonts w:ascii="Times New Roman" w:eastAsia="Times New Roman" w:hAnsi="Times New Roman" w:cs="Times New Roman"/>
                <w:color w:val="000000"/>
                <w:sz w:val="24"/>
                <w:szCs w:val="24"/>
              </w:rPr>
              <w:t xml:space="preserve"> (female)</w:t>
            </w:r>
          </w:p>
        </w:tc>
        <w:tc>
          <w:tcPr>
            <w:tcW w:w="283" w:type="dxa"/>
            <w:tcBorders>
              <w:top w:val="nil"/>
              <w:left w:val="nil"/>
              <w:bottom w:val="nil"/>
              <w:right w:val="nil"/>
            </w:tcBorders>
            <w:shd w:val="clear" w:color="auto" w:fill="auto"/>
            <w:noWrap/>
            <w:vAlign w:val="center"/>
            <w:hideMark/>
          </w:tcPr>
          <w:p w14:paraId="6CAAE2D6" w14:textId="77777777" w:rsidR="00772585" w:rsidRPr="00114101" w:rsidRDefault="00772585" w:rsidP="00772585">
            <w:pPr>
              <w:rPr>
                <w:rFonts w:ascii="Times New Roman" w:eastAsia="Times New Roman" w:hAnsi="Times New Roman" w:cs="Times New Roman"/>
                <w:color w:val="000000"/>
                <w:sz w:val="24"/>
                <w:szCs w:val="24"/>
              </w:rPr>
            </w:pPr>
          </w:p>
        </w:tc>
        <w:tc>
          <w:tcPr>
            <w:tcW w:w="1014" w:type="dxa"/>
            <w:tcBorders>
              <w:top w:val="nil"/>
              <w:left w:val="nil"/>
              <w:bottom w:val="nil"/>
              <w:right w:val="nil"/>
            </w:tcBorders>
            <w:shd w:val="clear" w:color="auto" w:fill="auto"/>
            <w:noWrap/>
            <w:vAlign w:val="center"/>
            <w:hideMark/>
          </w:tcPr>
          <w:p w14:paraId="72CD0F3F" w14:textId="6FFDDC9A" w:rsidR="00772585" w:rsidRPr="00114101" w:rsidRDefault="003E38BB" w:rsidP="007C0C81">
            <w:pPr>
              <w:tabs>
                <w:tab w:val="decimal" w:pos="17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772585" w:rsidRPr="00114101">
              <w:rPr>
                <w:rFonts w:ascii="Times New Roman" w:eastAsia="Times New Roman" w:hAnsi="Times New Roman" w:cs="Times New Roman"/>
                <w:color w:val="000000"/>
                <w:sz w:val="24"/>
                <w:szCs w:val="24"/>
              </w:rPr>
              <w:t>.06</w:t>
            </w:r>
            <w:r w:rsidR="00772585" w:rsidRPr="00114101">
              <w:rPr>
                <w:rFonts w:ascii="Times New Roman" w:eastAsia="Times New Roman" w:hAnsi="Times New Roman" w:cs="Times New Roman"/>
                <w:color w:val="000000"/>
                <w:sz w:val="24"/>
                <w:szCs w:val="24"/>
                <w:vertAlign w:val="superscript"/>
              </w:rPr>
              <w:t>***</w:t>
            </w:r>
          </w:p>
        </w:tc>
        <w:tc>
          <w:tcPr>
            <w:tcW w:w="1014" w:type="dxa"/>
            <w:tcBorders>
              <w:top w:val="nil"/>
              <w:left w:val="nil"/>
              <w:bottom w:val="nil"/>
              <w:right w:val="nil"/>
            </w:tcBorders>
            <w:shd w:val="clear" w:color="auto" w:fill="auto"/>
            <w:noWrap/>
            <w:vAlign w:val="center"/>
            <w:hideMark/>
          </w:tcPr>
          <w:p w14:paraId="7A934BD4" w14:textId="7904EBFD" w:rsidR="00772585" w:rsidRPr="00114101" w:rsidRDefault="003E38BB" w:rsidP="007C0C81">
            <w:pPr>
              <w:tabs>
                <w:tab w:val="decimal" w:pos="17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772585" w:rsidRPr="00114101">
              <w:rPr>
                <w:rFonts w:ascii="Times New Roman" w:eastAsia="Times New Roman" w:hAnsi="Times New Roman" w:cs="Times New Roman"/>
                <w:color w:val="000000"/>
                <w:sz w:val="24"/>
                <w:szCs w:val="24"/>
              </w:rPr>
              <w:t>.18</w:t>
            </w:r>
            <w:r w:rsidR="00772585" w:rsidRPr="00114101">
              <w:rPr>
                <w:rFonts w:ascii="Times New Roman" w:eastAsia="Times New Roman" w:hAnsi="Times New Roman" w:cs="Times New Roman"/>
                <w:color w:val="000000"/>
                <w:sz w:val="24"/>
                <w:szCs w:val="24"/>
                <w:vertAlign w:val="superscript"/>
              </w:rPr>
              <w:t>***</w:t>
            </w:r>
          </w:p>
        </w:tc>
        <w:tc>
          <w:tcPr>
            <w:tcW w:w="1014" w:type="dxa"/>
            <w:tcBorders>
              <w:top w:val="nil"/>
              <w:left w:val="nil"/>
              <w:bottom w:val="nil"/>
              <w:right w:val="nil"/>
            </w:tcBorders>
            <w:shd w:val="clear" w:color="auto" w:fill="auto"/>
            <w:noWrap/>
            <w:vAlign w:val="center"/>
            <w:hideMark/>
          </w:tcPr>
          <w:p w14:paraId="1167C0FD" w14:textId="4CDE466A" w:rsidR="00772585" w:rsidRPr="00114101" w:rsidRDefault="003E38BB" w:rsidP="007C0C81">
            <w:pPr>
              <w:tabs>
                <w:tab w:val="decimal" w:pos="17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772585" w:rsidRPr="00114101">
              <w:rPr>
                <w:rFonts w:ascii="Times New Roman" w:eastAsia="Times New Roman" w:hAnsi="Times New Roman" w:cs="Times New Roman"/>
                <w:color w:val="000000"/>
                <w:sz w:val="24"/>
                <w:szCs w:val="24"/>
              </w:rPr>
              <w:t>.05</w:t>
            </w:r>
            <w:r w:rsidR="00772585" w:rsidRPr="00114101">
              <w:rPr>
                <w:rFonts w:ascii="Times New Roman" w:eastAsia="Times New Roman" w:hAnsi="Times New Roman" w:cs="Times New Roman"/>
                <w:color w:val="000000"/>
                <w:sz w:val="24"/>
                <w:szCs w:val="24"/>
                <w:vertAlign w:val="superscript"/>
              </w:rPr>
              <w:t>***</w:t>
            </w:r>
          </w:p>
        </w:tc>
        <w:tc>
          <w:tcPr>
            <w:tcW w:w="1014" w:type="dxa"/>
            <w:tcBorders>
              <w:top w:val="nil"/>
              <w:left w:val="nil"/>
              <w:bottom w:val="nil"/>
              <w:right w:val="nil"/>
            </w:tcBorders>
            <w:shd w:val="clear" w:color="auto" w:fill="auto"/>
            <w:noWrap/>
            <w:vAlign w:val="center"/>
            <w:hideMark/>
          </w:tcPr>
          <w:p w14:paraId="017002BF" w14:textId="064033F1"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.05</w:t>
            </w:r>
            <w:r w:rsidRPr="00114101">
              <w:rPr>
                <w:rFonts w:ascii="Times New Roman" w:eastAsia="Times New Roman" w:hAnsi="Times New Roman" w:cs="Times New Roman"/>
                <w:color w:val="000000"/>
                <w:sz w:val="24"/>
                <w:szCs w:val="24"/>
                <w:vertAlign w:val="superscript"/>
              </w:rPr>
              <w:t>**</w:t>
            </w:r>
          </w:p>
        </w:tc>
        <w:tc>
          <w:tcPr>
            <w:tcW w:w="1014" w:type="dxa"/>
            <w:tcBorders>
              <w:top w:val="nil"/>
              <w:left w:val="nil"/>
              <w:bottom w:val="nil"/>
              <w:right w:val="nil"/>
            </w:tcBorders>
            <w:shd w:val="clear" w:color="auto" w:fill="auto"/>
            <w:noWrap/>
            <w:vAlign w:val="center"/>
            <w:hideMark/>
          </w:tcPr>
          <w:p w14:paraId="6BF08A25" w14:textId="68155973" w:rsidR="00772585" w:rsidRPr="00114101" w:rsidRDefault="003E38BB" w:rsidP="007C0C81">
            <w:pPr>
              <w:tabs>
                <w:tab w:val="decimal" w:pos="17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772585" w:rsidRPr="00114101">
              <w:rPr>
                <w:rFonts w:ascii="Times New Roman" w:eastAsia="Times New Roman" w:hAnsi="Times New Roman" w:cs="Times New Roman"/>
                <w:color w:val="000000"/>
                <w:sz w:val="24"/>
                <w:szCs w:val="24"/>
              </w:rPr>
              <w:t>.01</w:t>
            </w:r>
          </w:p>
        </w:tc>
        <w:tc>
          <w:tcPr>
            <w:tcW w:w="1014" w:type="dxa"/>
            <w:tcBorders>
              <w:top w:val="nil"/>
              <w:left w:val="nil"/>
              <w:bottom w:val="nil"/>
              <w:right w:val="nil"/>
            </w:tcBorders>
            <w:shd w:val="clear" w:color="auto" w:fill="auto"/>
            <w:noWrap/>
            <w:vAlign w:val="center"/>
            <w:hideMark/>
          </w:tcPr>
          <w:p w14:paraId="7C0352F7" w14:textId="161573C3" w:rsidR="00772585" w:rsidRPr="00114101" w:rsidRDefault="003E38BB" w:rsidP="007C0C81">
            <w:pPr>
              <w:tabs>
                <w:tab w:val="decimal" w:pos="17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772585" w:rsidRPr="00114101">
              <w:rPr>
                <w:rFonts w:ascii="Times New Roman" w:eastAsia="Times New Roman" w:hAnsi="Times New Roman" w:cs="Times New Roman"/>
                <w:color w:val="000000"/>
                <w:sz w:val="24"/>
                <w:szCs w:val="24"/>
              </w:rPr>
              <w:t>.14</w:t>
            </w:r>
            <w:r w:rsidR="00772585" w:rsidRPr="00114101">
              <w:rPr>
                <w:rFonts w:ascii="Times New Roman" w:eastAsia="Times New Roman" w:hAnsi="Times New Roman" w:cs="Times New Roman"/>
                <w:color w:val="000000"/>
                <w:sz w:val="24"/>
                <w:szCs w:val="24"/>
                <w:vertAlign w:val="superscript"/>
              </w:rPr>
              <w:t>***</w:t>
            </w:r>
          </w:p>
        </w:tc>
        <w:tc>
          <w:tcPr>
            <w:tcW w:w="1014" w:type="dxa"/>
            <w:tcBorders>
              <w:top w:val="nil"/>
              <w:left w:val="nil"/>
              <w:bottom w:val="nil"/>
              <w:right w:val="nil"/>
            </w:tcBorders>
            <w:shd w:val="clear" w:color="auto" w:fill="auto"/>
            <w:noWrap/>
            <w:vAlign w:val="center"/>
            <w:hideMark/>
          </w:tcPr>
          <w:p w14:paraId="6871C177" w14:textId="5006B14B"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.07</w:t>
            </w:r>
            <w:r w:rsidRPr="00114101">
              <w:rPr>
                <w:rFonts w:ascii="Times New Roman" w:eastAsia="Times New Roman" w:hAnsi="Times New Roman" w:cs="Times New Roman"/>
                <w:color w:val="000000"/>
                <w:sz w:val="24"/>
                <w:szCs w:val="24"/>
                <w:vertAlign w:val="superscript"/>
              </w:rPr>
              <w:t>***</w:t>
            </w:r>
          </w:p>
        </w:tc>
        <w:tc>
          <w:tcPr>
            <w:tcW w:w="1014" w:type="dxa"/>
            <w:tcBorders>
              <w:top w:val="nil"/>
              <w:left w:val="nil"/>
              <w:bottom w:val="nil"/>
              <w:right w:val="nil"/>
            </w:tcBorders>
            <w:shd w:val="clear" w:color="auto" w:fill="auto"/>
            <w:noWrap/>
            <w:vAlign w:val="center"/>
            <w:hideMark/>
          </w:tcPr>
          <w:p w14:paraId="000DB3EE" w14:textId="2BCC5F97"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.07</w:t>
            </w:r>
            <w:r w:rsidRPr="00114101">
              <w:rPr>
                <w:rFonts w:ascii="Times New Roman" w:eastAsia="Times New Roman" w:hAnsi="Times New Roman" w:cs="Times New Roman"/>
                <w:color w:val="000000"/>
                <w:sz w:val="24"/>
                <w:szCs w:val="24"/>
                <w:vertAlign w:val="superscript"/>
              </w:rPr>
              <w:t>***</w:t>
            </w:r>
          </w:p>
        </w:tc>
        <w:tc>
          <w:tcPr>
            <w:tcW w:w="1014" w:type="dxa"/>
            <w:tcBorders>
              <w:top w:val="nil"/>
              <w:left w:val="nil"/>
              <w:bottom w:val="nil"/>
              <w:right w:val="nil"/>
            </w:tcBorders>
            <w:shd w:val="clear" w:color="auto" w:fill="auto"/>
            <w:noWrap/>
            <w:vAlign w:val="center"/>
            <w:hideMark/>
          </w:tcPr>
          <w:p w14:paraId="5D3CEB16" w14:textId="5A7BF96C" w:rsidR="00772585" w:rsidRPr="00114101" w:rsidRDefault="003E38BB" w:rsidP="007C0C81">
            <w:pPr>
              <w:tabs>
                <w:tab w:val="decimal" w:pos="17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772585" w:rsidRPr="00114101">
              <w:rPr>
                <w:rFonts w:ascii="Times New Roman" w:eastAsia="Times New Roman" w:hAnsi="Times New Roman" w:cs="Times New Roman"/>
                <w:color w:val="000000"/>
                <w:sz w:val="24"/>
                <w:szCs w:val="24"/>
              </w:rPr>
              <w:t>.01</w:t>
            </w:r>
          </w:p>
        </w:tc>
        <w:tc>
          <w:tcPr>
            <w:tcW w:w="1014" w:type="dxa"/>
            <w:tcBorders>
              <w:top w:val="nil"/>
              <w:left w:val="nil"/>
              <w:bottom w:val="nil"/>
              <w:right w:val="nil"/>
            </w:tcBorders>
            <w:shd w:val="clear" w:color="auto" w:fill="auto"/>
            <w:noWrap/>
            <w:vAlign w:val="center"/>
            <w:hideMark/>
          </w:tcPr>
          <w:p w14:paraId="59C76672" w14:textId="611C8EB5"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.18</w:t>
            </w:r>
            <w:r w:rsidRPr="00114101">
              <w:rPr>
                <w:rFonts w:ascii="Times New Roman" w:eastAsia="Times New Roman" w:hAnsi="Times New Roman" w:cs="Times New Roman"/>
                <w:color w:val="000000"/>
                <w:sz w:val="24"/>
                <w:szCs w:val="24"/>
                <w:vertAlign w:val="superscript"/>
              </w:rPr>
              <w:t>***</w:t>
            </w:r>
          </w:p>
        </w:tc>
        <w:tc>
          <w:tcPr>
            <w:tcW w:w="1014" w:type="dxa"/>
            <w:tcBorders>
              <w:top w:val="nil"/>
              <w:left w:val="nil"/>
              <w:bottom w:val="nil"/>
              <w:right w:val="nil"/>
            </w:tcBorders>
            <w:shd w:val="clear" w:color="auto" w:fill="auto"/>
            <w:noWrap/>
            <w:vAlign w:val="center"/>
            <w:hideMark/>
          </w:tcPr>
          <w:p w14:paraId="3555EC63" w14:textId="1F9B93DE"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.05</w:t>
            </w:r>
            <w:r w:rsidRPr="00114101">
              <w:rPr>
                <w:rFonts w:ascii="Times New Roman" w:eastAsia="Times New Roman" w:hAnsi="Times New Roman" w:cs="Times New Roman"/>
                <w:color w:val="000000"/>
                <w:sz w:val="24"/>
                <w:szCs w:val="24"/>
                <w:vertAlign w:val="superscript"/>
              </w:rPr>
              <w:t>***</w:t>
            </w:r>
          </w:p>
        </w:tc>
        <w:tc>
          <w:tcPr>
            <w:tcW w:w="1014" w:type="dxa"/>
            <w:tcBorders>
              <w:top w:val="nil"/>
              <w:left w:val="nil"/>
              <w:bottom w:val="nil"/>
              <w:right w:val="nil"/>
            </w:tcBorders>
            <w:shd w:val="clear" w:color="auto" w:fill="auto"/>
            <w:noWrap/>
            <w:vAlign w:val="center"/>
            <w:hideMark/>
          </w:tcPr>
          <w:p w14:paraId="7481C885" w14:textId="2E846485"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.02</w:t>
            </w:r>
          </w:p>
        </w:tc>
        <w:tc>
          <w:tcPr>
            <w:tcW w:w="1015" w:type="dxa"/>
            <w:tcBorders>
              <w:top w:val="nil"/>
              <w:left w:val="nil"/>
              <w:bottom w:val="nil"/>
              <w:right w:val="nil"/>
            </w:tcBorders>
            <w:shd w:val="clear" w:color="auto" w:fill="auto"/>
            <w:noWrap/>
            <w:vAlign w:val="center"/>
            <w:hideMark/>
          </w:tcPr>
          <w:p w14:paraId="5D0D31A5" w14:textId="77777777" w:rsidR="00772585" w:rsidRPr="00114101" w:rsidRDefault="00772585" w:rsidP="007C0C81">
            <w:pPr>
              <w:tabs>
                <w:tab w:val="decimal" w:pos="170"/>
              </w:tabs>
              <w:rPr>
                <w:rFonts w:ascii="Times New Roman" w:eastAsia="Times New Roman" w:hAnsi="Times New Roman" w:cs="Times New Roman"/>
                <w:sz w:val="24"/>
                <w:szCs w:val="24"/>
              </w:rPr>
            </w:pPr>
          </w:p>
        </w:tc>
      </w:tr>
      <w:tr w:rsidR="00772585" w:rsidRPr="00114101" w14:paraId="167FB2EE" w14:textId="77777777" w:rsidTr="00C46729">
        <w:trPr>
          <w:trHeight w:val="315"/>
        </w:trPr>
        <w:tc>
          <w:tcPr>
            <w:tcW w:w="456" w:type="dxa"/>
            <w:tcBorders>
              <w:top w:val="nil"/>
              <w:left w:val="nil"/>
              <w:bottom w:val="nil"/>
              <w:right w:val="nil"/>
            </w:tcBorders>
            <w:shd w:val="clear" w:color="auto" w:fill="auto"/>
            <w:noWrap/>
            <w:vAlign w:val="center"/>
            <w:hideMark/>
          </w:tcPr>
          <w:p w14:paraId="6C19918D" w14:textId="77777777" w:rsidR="00772585" w:rsidRPr="00114101" w:rsidRDefault="00772585" w:rsidP="00772585">
            <w:pP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3</w:t>
            </w:r>
          </w:p>
        </w:tc>
        <w:tc>
          <w:tcPr>
            <w:tcW w:w="1757" w:type="dxa"/>
            <w:tcBorders>
              <w:top w:val="nil"/>
              <w:left w:val="nil"/>
              <w:bottom w:val="nil"/>
              <w:right w:val="nil"/>
            </w:tcBorders>
            <w:shd w:val="clear" w:color="auto" w:fill="auto"/>
            <w:noWrap/>
            <w:vAlign w:val="center"/>
            <w:hideMark/>
          </w:tcPr>
          <w:p w14:paraId="2BF1C7E8" w14:textId="77777777" w:rsidR="00772585" w:rsidRPr="00114101" w:rsidRDefault="00772585" w:rsidP="00772585">
            <w:pP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Age</w:t>
            </w:r>
          </w:p>
        </w:tc>
        <w:tc>
          <w:tcPr>
            <w:tcW w:w="283" w:type="dxa"/>
            <w:tcBorders>
              <w:top w:val="nil"/>
              <w:left w:val="nil"/>
              <w:bottom w:val="nil"/>
              <w:right w:val="nil"/>
            </w:tcBorders>
            <w:shd w:val="clear" w:color="auto" w:fill="auto"/>
            <w:noWrap/>
            <w:vAlign w:val="center"/>
            <w:hideMark/>
          </w:tcPr>
          <w:p w14:paraId="758EE885" w14:textId="77777777" w:rsidR="00772585" w:rsidRPr="00114101" w:rsidRDefault="00772585" w:rsidP="00772585">
            <w:pPr>
              <w:rPr>
                <w:rFonts w:ascii="Times New Roman" w:eastAsia="Times New Roman" w:hAnsi="Times New Roman" w:cs="Times New Roman"/>
                <w:color w:val="000000"/>
                <w:sz w:val="24"/>
                <w:szCs w:val="24"/>
              </w:rPr>
            </w:pPr>
          </w:p>
        </w:tc>
        <w:tc>
          <w:tcPr>
            <w:tcW w:w="1014" w:type="dxa"/>
            <w:tcBorders>
              <w:top w:val="nil"/>
              <w:left w:val="nil"/>
              <w:bottom w:val="nil"/>
              <w:right w:val="nil"/>
            </w:tcBorders>
            <w:shd w:val="clear" w:color="auto" w:fill="auto"/>
            <w:noWrap/>
            <w:vAlign w:val="center"/>
            <w:hideMark/>
          </w:tcPr>
          <w:p w14:paraId="067B1CF9" w14:textId="5FCA79FE"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-.35</w:t>
            </w:r>
            <w:r w:rsidRPr="00114101">
              <w:rPr>
                <w:rFonts w:ascii="Times New Roman" w:eastAsia="Times New Roman" w:hAnsi="Times New Roman" w:cs="Times New Roman"/>
                <w:color w:val="000000"/>
                <w:sz w:val="24"/>
                <w:szCs w:val="24"/>
                <w:vertAlign w:val="superscript"/>
              </w:rPr>
              <w:t>***</w:t>
            </w:r>
          </w:p>
        </w:tc>
        <w:tc>
          <w:tcPr>
            <w:tcW w:w="1014" w:type="dxa"/>
            <w:tcBorders>
              <w:top w:val="nil"/>
              <w:left w:val="nil"/>
              <w:bottom w:val="nil"/>
              <w:right w:val="nil"/>
            </w:tcBorders>
            <w:shd w:val="clear" w:color="auto" w:fill="auto"/>
            <w:noWrap/>
            <w:vAlign w:val="center"/>
            <w:hideMark/>
          </w:tcPr>
          <w:p w14:paraId="46483F53" w14:textId="735FF4F4"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-.11</w:t>
            </w:r>
            <w:r w:rsidRPr="00114101">
              <w:rPr>
                <w:rFonts w:ascii="Times New Roman" w:eastAsia="Times New Roman" w:hAnsi="Times New Roman" w:cs="Times New Roman"/>
                <w:color w:val="000000"/>
                <w:sz w:val="24"/>
                <w:szCs w:val="24"/>
                <w:vertAlign w:val="superscript"/>
              </w:rPr>
              <w:t>***</w:t>
            </w:r>
          </w:p>
        </w:tc>
        <w:tc>
          <w:tcPr>
            <w:tcW w:w="1014" w:type="dxa"/>
            <w:tcBorders>
              <w:top w:val="nil"/>
              <w:left w:val="nil"/>
              <w:bottom w:val="nil"/>
              <w:right w:val="nil"/>
            </w:tcBorders>
            <w:shd w:val="clear" w:color="auto" w:fill="auto"/>
            <w:noWrap/>
            <w:vAlign w:val="center"/>
            <w:hideMark/>
          </w:tcPr>
          <w:p w14:paraId="3B5513DC" w14:textId="5F609B72"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-.17</w:t>
            </w:r>
            <w:r w:rsidRPr="00114101">
              <w:rPr>
                <w:rFonts w:ascii="Times New Roman" w:eastAsia="Times New Roman" w:hAnsi="Times New Roman" w:cs="Times New Roman"/>
                <w:color w:val="000000"/>
                <w:sz w:val="24"/>
                <w:szCs w:val="24"/>
                <w:vertAlign w:val="superscript"/>
              </w:rPr>
              <w:t>***</w:t>
            </w:r>
          </w:p>
        </w:tc>
        <w:tc>
          <w:tcPr>
            <w:tcW w:w="1014" w:type="dxa"/>
            <w:tcBorders>
              <w:top w:val="nil"/>
              <w:left w:val="nil"/>
              <w:bottom w:val="nil"/>
              <w:right w:val="nil"/>
            </w:tcBorders>
            <w:shd w:val="clear" w:color="auto" w:fill="auto"/>
            <w:noWrap/>
            <w:vAlign w:val="center"/>
            <w:hideMark/>
          </w:tcPr>
          <w:p w14:paraId="5768FC60" w14:textId="502576EC"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.18</w:t>
            </w:r>
            <w:r w:rsidRPr="00114101">
              <w:rPr>
                <w:rFonts w:ascii="Times New Roman" w:eastAsia="Times New Roman" w:hAnsi="Times New Roman" w:cs="Times New Roman"/>
                <w:color w:val="000000"/>
                <w:sz w:val="24"/>
                <w:szCs w:val="24"/>
                <w:vertAlign w:val="superscript"/>
              </w:rPr>
              <w:t>***</w:t>
            </w:r>
          </w:p>
        </w:tc>
        <w:tc>
          <w:tcPr>
            <w:tcW w:w="1014" w:type="dxa"/>
            <w:tcBorders>
              <w:top w:val="nil"/>
              <w:left w:val="nil"/>
              <w:bottom w:val="nil"/>
              <w:right w:val="nil"/>
            </w:tcBorders>
            <w:shd w:val="clear" w:color="auto" w:fill="auto"/>
            <w:noWrap/>
            <w:vAlign w:val="center"/>
            <w:hideMark/>
          </w:tcPr>
          <w:p w14:paraId="292686DB" w14:textId="30120F0B"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-.05</w:t>
            </w:r>
            <w:r w:rsidRPr="00114101">
              <w:rPr>
                <w:rFonts w:ascii="Times New Roman" w:eastAsia="Times New Roman" w:hAnsi="Times New Roman" w:cs="Times New Roman"/>
                <w:color w:val="000000"/>
                <w:sz w:val="24"/>
                <w:szCs w:val="24"/>
                <w:vertAlign w:val="superscript"/>
              </w:rPr>
              <w:t>**</w:t>
            </w:r>
          </w:p>
        </w:tc>
        <w:tc>
          <w:tcPr>
            <w:tcW w:w="1014" w:type="dxa"/>
            <w:tcBorders>
              <w:top w:val="nil"/>
              <w:left w:val="nil"/>
              <w:bottom w:val="nil"/>
              <w:right w:val="nil"/>
            </w:tcBorders>
            <w:shd w:val="clear" w:color="auto" w:fill="auto"/>
            <w:noWrap/>
            <w:vAlign w:val="center"/>
            <w:hideMark/>
          </w:tcPr>
          <w:p w14:paraId="7C36F03E" w14:textId="77777777"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-.03</w:t>
            </w:r>
          </w:p>
        </w:tc>
        <w:tc>
          <w:tcPr>
            <w:tcW w:w="1014" w:type="dxa"/>
            <w:tcBorders>
              <w:top w:val="nil"/>
              <w:left w:val="nil"/>
              <w:bottom w:val="nil"/>
              <w:right w:val="nil"/>
            </w:tcBorders>
            <w:shd w:val="clear" w:color="auto" w:fill="auto"/>
            <w:noWrap/>
            <w:vAlign w:val="center"/>
            <w:hideMark/>
          </w:tcPr>
          <w:p w14:paraId="643769DB" w14:textId="6653A854"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-.19</w:t>
            </w:r>
            <w:r w:rsidRPr="00114101">
              <w:rPr>
                <w:rFonts w:ascii="Times New Roman" w:eastAsia="Times New Roman" w:hAnsi="Times New Roman" w:cs="Times New Roman"/>
                <w:color w:val="000000"/>
                <w:sz w:val="24"/>
                <w:szCs w:val="24"/>
                <w:vertAlign w:val="superscript"/>
              </w:rPr>
              <w:t>***</w:t>
            </w:r>
          </w:p>
        </w:tc>
        <w:tc>
          <w:tcPr>
            <w:tcW w:w="1014" w:type="dxa"/>
            <w:tcBorders>
              <w:top w:val="nil"/>
              <w:left w:val="nil"/>
              <w:bottom w:val="nil"/>
              <w:right w:val="nil"/>
            </w:tcBorders>
            <w:shd w:val="clear" w:color="auto" w:fill="auto"/>
            <w:noWrap/>
            <w:vAlign w:val="center"/>
            <w:hideMark/>
          </w:tcPr>
          <w:p w14:paraId="3226FEB3" w14:textId="129C5F7C"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.11</w:t>
            </w:r>
            <w:r w:rsidRPr="00114101">
              <w:rPr>
                <w:rFonts w:ascii="Times New Roman" w:eastAsia="Times New Roman" w:hAnsi="Times New Roman" w:cs="Times New Roman"/>
                <w:color w:val="000000"/>
                <w:sz w:val="24"/>
                <w:szCs w:val="24"/>
                <w:vertAlign w:val="superscript"/>
              </w:rPr>
              <w:t>***</w:t>
            </w:r>
          </w:p>
        </w:tc>
        <w:tc>
          <w:tcPr>
            <w:tcW w:w="1014" w:type="dxa"/>
            <w:tcBorders>
              <w:top w:val="nil"/>
              <w:left w:val="nil"/>
              <w:bottom w:val="nil"/>
              <w:right w:val="nil"/>
            </w:tcBorders>
            <w:shd w:val="clear" w:color="auto" w:fill="auto"/>
            <w:noWrap/>
            <w:vAlign w:val="center"/>
            <w:hideMark/>
          </w:tcPr>
          <w:p w14:paraId="08402074" w14:textId="77777777"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-.01</w:t>
            </w:r>
          </w:p>
        </w:tc>
        <w:tc>
          <w:tcPr>
            <w:tcW w:w="1014" w:type="dxa"/>
            <w:tcBorders>
              <w:top w:val="nil"/>
              <w:left w:val="nil"/>
              <w:bottom w:val="nil"/>
              <w:right w:val="nil"/>
            </w:tcBorders>
            <w:shd w:val="clear" w:color="auto" w:fill="auto"/>
            <w:noWrap/>
            <w:vAlign w:val="center"/>
            <w:hideMark/>
          </w:tcPr>
          <w:p w14:paraId="1EB619BC" w14:textId="77777777"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.01</w:t>
            </w:r>
          </w:p>
        </w:tc>
        <w:tc>
          <w:tcPr>
            <w:tcW w:w="1014" w:type="dxa"/>
            <w:tcBorders>
              <w:top w:val="nil"/>
              <w:left w:val="nil"/>
              <w:bottom w:val="nil"/>
              <w:right w:val="nil"/>
            </w:tcBorders>
            <w:shd w:val="clear" w:color="auto" w:fill="auto"/>
            <w:noWrap/>
            <w:vAlign w:val="center"/>
            <w:hideMark/>
          </w:tcPr>
          <w:p w14:paraId="42B6919F" w14:textId="77777777"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.00</w:t>
            </w:r>
          </w:p>
        </w:tc>
        <w:tc>
          <w:tcPr>
            <w:tcW w:w="1014" w:type="dxa"/>
            <w:tcBorders>
              <w:top w:val="nil"/>
              <w:left w:val="nil"/>
              <w:bottom w:val="nil"/>
              <w:right w:val="nil"/>
            </w:tcBorders>
            <w:shd w:val="clear" w:color="auto" w:fill="auto"/>
            <w:noWrap/>
            <w:vAlign w:val="center"/>
            <w:hideMark/>
          </w:tcPr>
          <w:p w14:paraId="434FEEB2"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5" w:type="dxa"/>
            <w:tcBorders>
              <w:top w:val="nil"/>
              <w:left w:val="nil"/>
              <w:bottom w:val="nil"/>
              <w:right w:val="nil"/>
            </w:tcBorders>
            <w:shd w:val="clear" w:color="auto" w:fill="auto"/>
            <w:noWrap/>
            <w:vAlign w:val="center"/>
            <w:hideMark/>
          </w:tcPr>
          <w:p w14:paraId="426ACE78" w14:textId="77777777" w:rsidR="00772585" w:rsidRPr="00114101" w:rsidRDefault="00772585" w:rsidP="007C0C81">
            <w:pPr>
              <w:tabs>
                <w:tab w:val="decimal" w:pos="170"/>
              </w:tabs>
              <w:rPr>
                <w:rFonts w:ascii="Times New Roman" w:eastAsia="Times New Roman" w:hAnsi="Times New Roman" w:cs="Times New Roman"/>
                <w:sz w:val="24"/>
                <w:szCs w:val="24"/>
              </w:rPr>
            </w:pPr>
          </w:p>
        </w:tc>
      </w:tr>
      <w:tr w:rsidR="00772585" w:rsidRPr="00114101" w14:paraId="19D0639E" w14:textId="77777777" w:rsidTr="00C46729">
        <w:trPr>
          <w:trHeight w:val="315"/>
        </w:trPr>
        <w:tc>
          <w:tcPr>
            <w:tcW w:w="456" w:type="dxa"/>
            <w:tcBorders>
              <w:top w:val="nil"/>
              <w:left w:val="nil"/>
              <w:bottom w:val="nil"/>
              <w:right w:val="nil"/>
            </w:tcBorders>
            <w:shd w:val="clear" w:color="auto" w:fill="auto"/>
            <w:noWrap/>
            <w:vAlign w:val="center"/>
            <w:hideMark/>
          </w:tcPr>
          <w:p w14:paraId="3C000610" w14:textId="77777777" w:rsidR="00772585" w:rsidRPr="00114101" w:rsidRDefault="00772585" w:rsidP="00772585">
            <w:pP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4</w:t>
            </w:r>
          </w:p>
        </w:tc>
        <w:tc>
          <w:tcPr>
            <w:tcW w:w="1757" w:type="dxa"/>
            <w:tcBorders>
              <w:top w:val="nil"/>
              <w:left w:val="nil"/>
              <w:bottom w:val="nil"/>
              <w:right w:val="nil"/>
            </w:tcBorders>
            <w:shd w:val="clear" w:color="auto" w:fill="auto"/>
            <w:noWrap/>
            <w:vAlign w:val="center"/>
            <w:hideMark/>
          </w:tcPr>
          <w:p w14:paraId="67F57717" w14:textId="77777777" w:rsidR="00772585" w:rsidRPr="00114101" w:rsidRDefault="00772585" w:rsidP="00772585">
            <w:pP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Extraversion</w:t>
            </w:r>
          </w:p>
        </w:tc>
        <w:tc>
          <w:tcPr>
            <w:tcW w:w="283" w:type="dxa"/>
            <w:tcBorders>
              <w:top w:val="nil"/>
              <w:left w:val="nil"/>
              <w:bottom w:val="nil"/>
              <w:right w:val="nil"/>
            </w:tcBorders>
            <w:shd w:val="clear" w:color="auto" w:fill="auto"/>
            <w:noWrap/>
            <w:vAlign w:val="center"/>
            <w:hideMark/>
          </w:tcPr>
          <w:p w14:paraId="4EE6A10B" w14:textId="77777777" w:rsidR="00772585" w:rsidRPr="00114101" w:rsidRDefault="00772585" w:rsidP="00772585">
            <w:pPr>
              <w:rPr>
                <w:rFonts w:ascii="Times New Roman" w:eastAsia="Times New Roman" w:hAnsi="Times New Roman" w:cs="Times New Roman"/>
                <w:color w:val="000000"/>
                <w:sz w:val="24"/>
                <w:szCs w:val="24"/>
              </w:rPr>
            </w:pPr>
          </w:p>
        </w:tc>
        <w:tc>
          <w:tcPr>
            <w:tcW w:w="1014" w:type="dxa"/>
            <w:tcBorders>
              <w:top w:val="nil"/>
              <w:left w:val="nil"/>
              <w:bottom w:val="nil"/>
              <w:right w:val="nil"/>
            </w:tcBorders>
            <w:shd w:val="clear" w:color="auto" w:fill="auto"/>
            <w:noWrap/>
            <w:vAlign w:val="center"/>
            <w:hideMark/>
          </w:tcPr>
          <w:p w14:paraId="00BD0E39" w14:textId="0C5E6D11"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.03</w:t>
            </w:r>
            <w:r w:rsidRPr="00114101">
              <w:rPr>
                <w:rFonts w:ascii="Times New Roman" w:eastAsia="Times New Roman" w:hAnsi="Times New Roman" w:cs="Times New Roman"/>
                <w:color w:val="000000"/>
                <w:sz w:val="24"/>
                <w:szCs w:val="24"/>
                <w:vertAlign w:val="superscript"/>
              </w:rPr>
              <w:t>*</w:t>
            </w:r>
          </w:p>
        </w:tc>
        <w:tc>
          <w:tcPr>
            <w:tcW w:w="1014" w:type="dxa"/>
            <w:tcBorders>
              <w:top w:val="nil"/>
              <w:left w:val="nil"/>
              <w:bottom w:val="nil"/>
              <w:right w:val="nil"/>
            </w:tcBorders>
            <w:shd w:val="clear" w:color="auto" w:fill="auto"/>
            <w:noWrap/>
            <w:vAlign w:val="center"/>
            <w:hideMark/>
          </w:tcPr>
          <w:p w14:paraId="325B0589" w14:textId="77777777"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.03</w:t>
            </w:r>
          </w:p>
        </w:tc>
        <w:tc>
          <w:tcPr>
            <w:tcW w:w="1014" w:type="dxa"/>
            <w:tcBorders>
              <w:top w:val="nil"/>
              <w:left w:val="nil"/>
              <w:bottom w:val="nil"/>
              <w:right w:val="nil"/>
            </w:tcBorders>
            <w:shd w:val="clear" w:color="auto" w:fill="auto"/>
            <w:noWrap/>
            <w:vAlign w:val="center"/>
            <w:hideMark/>
          </w:tcPr>
          <w:p w14:paraId="5D998CF8" w14:textId="77777777"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.01</w:t>
            </w:r>
          </w:p>
        </w:tc>
        <w:tc>
          <w:tcPr>
            <w:tcW w:w="1014" w:type="dxa"/>
            <w:tcBorders>
              <w:top w:val="nil"/>
              <w:left w:val="nil"/>
              <w:bottom w:val="nil"/>
              <w:right w:val="nil"/>
            </w:tcBorders>
            <w:shd w:val="clear" w:color="auto" w:fill="auto"/>
            <w:noWrap/>
            <w:vAlign w:val="center"/>
            <w:hideMark/>
          </w:tcPr>
          <w:p w14:paraId="38E64C68" w14:textId="38D6744E"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.04</w:t>
            </w:r>
            <w:r w:rsidRPr="00114101">
              <w:rPr>
                <w:rFonts w:ascii="Times New Roman" w:eastAsia="Times New Roman" w:hAnsi="Times New Roman" w:cs="Times New Roman"/>
                <w:color w:val="000000"/>
                <w:sz w:val="24"/>
                <w:szCs w:val="24"/>
                <w:vertAlign w:val="superscript"/>
              </w:rPr>
              <w:t>**</w:t>
            </w:r>
          </w:p>
        </w:tc>
        <w:tc>
          <w:tcPr>
            <w:tcW w:w="1014" w:type="dxa"/>
            <w:tcBorders>
              <w:top w:val="nil"/>
              <w:left w:val="nil"/>
              <w:bottom w:val="nil"/>
              <w:right w:val="nil"/>
            </w:tcBorders>
            <w:shd w:val="clear" w:color="auto" w:fill="auto"/>
            <w:noWrap/>
            <w:vAlign w:val="center"/>
            <w:hideMark/>
          </w:tcPr>
          <w:p w14:paraId="14BB1A9C" w14:textId="1AADD8DB"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.07</w:t>
            </w:r>
            <w:r w:rsidRPr="00114101">
              <w:rPr>
                <w:rFonts w:ascii="Times New Roman" w:eastAsia="Times New Roman" w:hAnsi="Times New Roman" w:cs="Times New Roman"/>
                <w:color w:val="000000"/>
                <w:sz w:val="24"/>
                <w:szCs w:val="24"/>
                <w:vertAlign w:val="superscript"/>
              </w:rPr>
              <w:t>***</w:t>
            </w:r>
          </w:p>
        </w:tc>
        <w:tc>
          <w:tcPr>
            <w:tcW w:w="1014" w:type="dxa"/>
            <w:tcBorders>
              <w:top w:val="nil"/>
              <w:left w:val="nil"/>
              <w:bottom w:val="nil"/>
              <w:right w:val="nil"/>
            </w:tcBorders>
            <w:shd w:val="clear" w:color="auto" w:fill="auto"/>
            <w:noWrap/>
            <w:vAlign w:val="center"/>
            <w:hideMark/>
          </w:tcPr>
          <w:p w14:paraId="20423CDC" w14:textId="45F60C1D"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-.04</w:t>
            </w:r>
            <w:r w:rsidRPr="00114101">
              <w:rPr>
                <w:rFonts w:ascii="Times New Roman" w:eastAsia="Times New Roman" w:hAnsi="Times New Roman" w:cs="Times New Roman"/>
                <w:color w:val="000000"/>
                <w:sz w:val="24"/>
                <w:szCs w:val="24"/>
                <w:vertAlign w:val="superscript"/>
              </w:rPr>
              <w:t>*</w:t>
            </w:r>
          </w:p>
        </w:tc>
        <w:tc>
          <w:tcPr>
            <w:tcW w:w="1014" w:type="dxa"/>
            <w:tcBorders>
              <w:top w:val="nil"/>
              <w:left w:val="nil"/>
              <w:bottom w:val="nil"/>
              <w:right w:val="nil"/>
            </w:tcBorders>
            <w:shd w:val="clear" w:color="auto" w:fill="auto"/>
            <w:noWrap/>
            <w:vAlign w:val="center"/>
            <w:hideMark/>
          </w:tcPr>
          <w:p w14:paraId="42EBF880" w14:textId="75331C34"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-.13</w:t>
            </w:r>
            <w:r w:rsidRPr="00114101">
              <w:rPr>
                <w:rFonts w:ascii="Times New Roman" w:eastAsia="Times New Roman" w:hAnsi="Times New Roman" w:cs="Times New Roman"/>
                <w:color w:val="000000"/>
                <w:sz w:val="24"/>
                <w:szCs w:val="24"/>
                <w:vertAlign w:val="superscript"/>
              </w:rPr>
              <w:t>***</w:t>
            </w:r>
          </w:p>
        </w:tc>
        <w:tc>
          <w:tcPr>
            <w:tcW w:w="1014" w:type="dxa"/>
            <w:tcBorders>
              <w:top w:val="nil"/>
              <w:left w:val="nil"/>
              <w:bottom w:val="nil"/>
              <w:right w:val="nil"/>
            </w:tcBorders>
            <w:shd w:val="clear" w:color="auto" w:fill="auto"/>
            <w:noWrap/>
            <w:vAlign w:val="center"/>
            <w:hideMark/>
          </w:tcPr>
          <w:p w14:paraId="7EA10E6A" w14:textId="7C44295C"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-.08</w:t>
            </w:r>
            <w:r w:rsidRPr="00114101">
              <w:rPr>
                <w:rFonts w:ascii="Times New Roman" w:eastAsia="Times New Roman" w:hAnsi="Times New Roman" w:cs="Times New Roman"/>
                <w:color w:val="000000"/>
                <w:sz w:val="24"/>
                <w:szCs w:val="24"/>
                <w:vertAlign w:val="superscript"/>
              </w:rPr>
              <w:t>***</w:t>
            </w:r>
          </w:p>
        </w:tc>
        <w:tc>
          <w:tcPr>
            <w:tcW w:w="1014" w:type="dxa"/>
            <w:tcBorders>
              <w:top w:val="nil"/>
              <w:left w:val="nil"/>
              <w:bottom w:val="nil"/>
              <w:right w:val="nil"/>
            </w:tcBorders>
            <w:shd w:val="clear" w:color="auto" w:fill="auto"/>
            <w:noWrap/>
            <w:vAlign w:val="center"/>
            <w:hideMark/>
          </w:tcPr>
          <w:p w14:paraId="035B371C" w14:textId="228CDD5A"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.19</w:t>
            </w:r>
            <w:r w:rsidRPr="00114101">
              <w:rPr>
                <w:rFonts w:ascii="Times New Roman" w:eastAsia="Times New Roman" w:hAnsi="Times New Roman" w:cs="Times New Roman"/>
                <w:color w:val="000000"/>
                <w:sz w:val="24"/>
                <w:szCs w:val="24"/>
                <w:vertAlign w:val="superscript"/>
              </w:rPr>
              <w:t>***</w:t>
            </w:r>
          </w:p>
        </w:tc>
        <w:tc>
          <w:tcPr>
            <w:tcW w:w="1014" w:type="dxa"/>
            <w:tcBorders>
              <w:top w:val="nil"/>
              <w:left w:val="nil"/>
              <w:bottom w:val="nil"/>
              <w:right w:val="nil"/>
            </w:tcBorders>
            <w:shd w:val="clear" w:color="auto" w:fill="auto"/>
            <w:noWrap/>
            <w:vAlign w:val="center"/>
            <w:hideMark/>
          </w:tcPr>
          <w:p w14:paraId="769125B0" w14:textId="060AB657"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.16</w:t>
            </w:r>
            <w:r w:rsidRPr="00114101">
              <w:rPr>
                <w:rFonts w:ascii="Times New Roman" w:eastAsia="Times New Roman" w:hAnsi="Times New Roman" w:cs="Times New Roman"/>
                <w:color w:val="000000"/>
                <w:sz w:val="24"/>
                <w:szCs w:val="24"/>
                <w:vertAlign w:val="superscript"/>
              </w:rPr>
              <w:t>***</w:t>
            </w:r>
          </w:p>
        </w:tc>
        <w:tc>
          <w:tcPr>
            <w:tcW w:w="1014" w:type="dxa"/>
            <w:tcBorders>
              <w:top w:val="nil"/>
              <w:left w:val="nil"/>
              <w:bottom w:val="nil"/>
              <w:right w:val="nil"/>
            </w:tcBorders>
            <w:shd w:val="clear" w:color="auto" w:fill="auto"/>
            <w:noWrap/>
            <w:vAlign w:val="center"/>
            <w:hideMark/>
          </w:tcPr>
          <w:p w14:paraId="2AA8121B" w14:textId="77777777" w:rsidR="00772585" w:rsidRPr="00114101" w:rsidRDefault="00772585" w:rsidP="007C0C81">
            <w:pPr>
              <w:tabs>
                <w:tab w:val="decimal" w:pos="170"/>
              </w:tabs>
              <w:rPr>
                <w:rFonts w:ascii="Times New Roman" w:eastAsia="Times New Roman" w:hAnsi="Times New Roman" w:cs="Times New Roman"/>
                <w:color w:val="000000"/>
                <w:sz w:val="24"/>
                <w:szCs w:val="24"/>
              </w:rPr>
            </w:pPr>
          </w:p>
        </w:tc>
        <w:tc>
          <w:tcPr>
            <w:tcW w:w="1014" w:type="dxa"/>
            <w:tcBorders>
              <w:top w:val="nil"/>
              <w:left w:val="nil"/>
              <w:bottom w:val="nil"/>
              <w:right w:val="nil"/>
            </w:tcBorders>
            <w:shd w:val="clear" w:color="auto" w:fill="auto"/>
            <w:noWrap/>
            <w:vAlign w:val="center"/>
            <w:hideMark/>
          </w:tcPr>
          <w:p w14:paraId="7305AACB"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5" w:type="dxa"/>
            <w:tcBorders>
              <w:top w:val="nil"/>
              <w:left w:val="nil"/>
              <w:bottom w:val="nil"/>
              <w:right w:val="nil"/>
            </w:tcBorders>
            <w:shd w:val="clear" w:color="auto" w:fill="auto"/>
            <w:noWrap/>
            <w:vAlign w:val="center"/>
            <w:hideMark/>
          </w:tcPr>
          <w:p w14:paraId="3EC800B8" w14:textId="77777777" w:rsidR="00772585" w:rsidRPr="00114101" w:rsidRDefault="00772585" w:rsidP="007C0C81">
            <w:pPr>
              <w:tabs>
                <w:tab w:val="decimal" w:pos="170"/>
              </w:tabs>
              <w:rPr>
                <w:rFonts w:ascii="Times New Roman" w:eastAsia="Times New Roman" w:hAnsi="Times New Roman" w:cs="Times New Roman"/>
                <w:sz w:val="24"/>
                <w:szCs w:val="24"/>
              </w:rPr>
            </w:pPr>
          </w:p>
        </w:tc>
      </w:tr>
      <w:tr w:rsidR="00772585" w:rsidRPr="00114101" w14:paraId="13E98DF0" w14:textId="77777777" w:rsidTr="00C46729">
        <w:trPr>
          <w:trHeight w:val="315"/>
        </w:trPr>
        <w:tc>
          <w:tcPr>
            <w:tcW w:w="456" w:type="dxa"/>
            <w:tcBorders>
              <w:top w:val="nil"/>
              <w:left w:val="nil"/>
              <w:bottom w:val="nil"/>
              <w:right w:val="nil"/>
            </w:tcBorders>
            <w:shd w:val="clear" w:color="auto" w:fill="auto"/>
            <w:noWrap/>
            <w:vAlign w:val="center"/>
            <w:hideMark/>
          </w:tcPr>
          <w:p w14:paraId="6A8A76E4" w14:textId="77777777" w:rsidR="00772585" w:rsidRPr="00114101" w:rsidRDefault="00772585" w:rsidP="00772585">
            <w:pP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5</w:t>
            </w:r>
          </w:p>
        </w:tc>
        <w:tc>
          <w:tcPr>
            <w:tcW w:w="1757" w:type="dxa"/>
            <w:tcBorders>
              <w:top w:val="nil"/>
              <w:left w:val="nil"/>
              <w:bottom w:val="nil"/>
              <w:right w:val="nil"/>
            </w:tcBorders>
            <w:shd w:val="clear" w:color="auto" w:fill="auto"/>
            <w:noWrap/>
            <w:vAlign w:val="center"/>
            <w:hideMark/>
          </w:tcPr>
          <w:p w14:paraId="5D000881" w14:textId="77777777" w:rsidR="00772585" w:rsidRPr="00114101" w:rsidRDefault="00772585" w:rsidP="00772585">
            <w:pP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Feeling</w:t>
            </w:r>
          </w:p>
        </w:tc>
        <w:tc>
          <w:tcPr>
            <w:tcW w:w="283" w:type="dxa"/>
            <w:tcBorders>
              <w:top w:val="nil"/>
              <w:left w:val="nil"/>
              <w:bottom w:val="nil"/>
              <w:right w:val="nil"/>
            </w:tcBorders>
            <w:shd w:val="clear" w:color="auto" w:fill="auto"/>
            <w:noWrap/>
            <w:vAlign w:val="center"/>
            <w:hideMark/>
          </w:tcPr>
          <w:p w14:paraId="65532A7B" w14:textId="77777777" w:rsidR="00772585" w:rsidRPr="00114101" w:rsidRDefault="00772585" w:rsidP="00772585">
            <w:pPr>
              <w:rPr>
                <w:rFonts w:ascii="Times New Roman" w:eastAsia="Times New Roman" w:hAnsi="Times New Roman" w:cs="Times New Roman"/>
                <w:color w:val="000000"/>
                <w:sz w:val="24"/>
                <w:szCs w:val="24"/>
              </w:rPr>
            </w:pPr>
          </w:p>
        </w:tc>
        <w:tc>
          <w:tcPr>
            <w:tcW w:w="1014" w:type="dxa"/>
            <w:tcBorders>
              <w:top w:val="nil"/>
              <w:left w:val="nil"/>
              <w:bottom w:val="nil"/>
              <w:right w:val="nil"/>
            </w:tcBorders>
            <w:shd w:val="clear" w:color="auto" w:fill="auto"/>
            <w:noWrap/>
            <w:vAlign w:val="center"/>
            <w:hideMark/>
          </w:tcPr>
          <w:p w14:paraId="4291A6EC" w14:textId="77777777"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.00</w:t>
            </w:r>
          </w:p>
        </w:tc>
        <w:tc>
          <w:tcPr>
            <w:tcW w:w="1014" w:type="dxa"/>
            <w:tcBorders>
              <w:top w:val="nil"/>
              <w:left w:val="nil"/>
              <w:bottom w:val="nil"/>
              <w:right w:val="nil"/>
            </w:tcBorders>
            <w:shd w:val="clear" w:color="auto" w:fill="auto"/>
            <w:noWrap/>
            <w:vAlign w:val="center"/>
            <w:hideMark/>
          </w:tcPr>
          <w:p w14:paraId="479802A5" w14:textId="5FA501C2"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.10</w:t>
            </w:r>
            <w:r w:rsidRPr="00114101">
              <w:rPr>
                <w:rFonts w:ascii="Times New Roman" w:eastAsia="Times New Roman" w:hAnsi="Times New Roman" w:cs="Times New Roman"/>
                <w:color w:val="000000"/>
                <w:sz w:val="24"/>
                <w:szCs w:val="24"/>
                <w:vertAlign w:val="superscript"/>
              </w:rPr>
              <w:t>***</w:t>
            </w:r>
          </w:p>
        </w:tc>
        <w:tc>
          <w:tcPr>
            <w:tcW w:w="1014" w:type="dxa"/>
            <w:tcBorders>
              <w:top w:val="nil"/>
              <w:left w:val="nil"/>
              <w:bottom w:val="nil"/>
              <w:right w:val="nil"/>
            </w:tcBorders>
            <w:shd w:val="clear" w:color="auto" w:fill="auto"/>
            <w:noWrap/>
            <w:vAlign w:val="center"/>
            <w:hideMark/>
          </w:tcPr>
          <w:p w14:paraId="7BC128F1" w14:textId="77777777"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-.02</w:t>
            </w:r>
          </w:p>
        </w:tc>
        <w:tc>
          <w:tcPr>
            <w:tcW w:w="1014" w:type="dxa"/>
            <w:tcBorders>
              <w:top w:val="nil"/>
              <w:left w:val="nil"/>
              <w:bottom w:val="nil"/>
              <w:right w:val="nil"/>
            </w:tcBorders>
            <w:shd w:val="clear" w:color="auto" w:fill="auto"/>
            <w:noWrap/>
            <w:vAlign w:val="center"/>
            <w:hideMark/>
          </w:tcPr>
          <w:p w14:paraId="63ECE9F2" w14:textId="1779A7E1"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.05</w:t>
            </w:r>
            <w:r w:rsidRPr="00114101">
              <w:rPr>
                <w:rFonts w:ascii="Times New Roman" w:eastAsia="Times New Roman" w:hAnsi="Times New Roman" w:cs="Times New Roman"/>
                <w:color w:val="000000"/>
                <w:sz w:val="24"/>
                <w:szCs w:val="24"/>
                <w:vertAlign w:val="superscript"/>
              </w:rPr>
              <w:t>**</w:t>
            </w:r>
          </w:p>
        </w:tc>
        <w:tc>
          <w:tcPr>
            <w:tcW w:w="1014" w:type="dxa"/>
            <w:tcBorders>
              <w:top w:val="nil"/>
              <w:left w:val="nil"/>
              <w:bottom w:val="nil"/>
              <w:right w:val="nil"/>
            </w:tcBorders>
            <w:shd w:val="clear" w:color="auto" w:fill="auto"/>
            <w:noWrap/>
            <w:vAlign w:val="center"/>
            <w:hideMark/>
          </w:tcPr>
          <w:p w14:paraId="7AD891F6" w14:textId="77777777"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.00</w:t>
            </w:r>
          </w:p>
        </w:tc>
        <w:tc>
          <w:tcPr>
            <w:tcW w:w="1014" w:type="dxa"/>
            <w:tcBorders>
              <w:top w:val="nil"/>
              <w:left w:val="nil"/>
              <w:bottom w:val="nil"/>
              <w:right w:val="nil"/>
            </w:tcBorders>
            <w:shd w:val="clear" w:color="auto" w:fill="auto"/>
            <w:noWrap/>
            <w:vAlign w:val="center"/>
            <w:hideMark/>
          </w:tcPr>
          <w:p w14:paraId="6A07EAA4" w14:textId="356D5A86"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-.06</w:t>
            </w:r>
            <w:r w:rsidRPr="00114101">
              <w:rPr>
                <w:rFonts w:ascii="Times New Roman" w:eastAsia="Times New Roman" w:hAnsi="Times New Roman" w:cs="Times New Roman"/>
                <w:color w:val="000000"/>
                <w:sz w:val="24"/>
                <w:szCs w:val="24"/>
                <w:vertAlign w:val="superscript"/>
              </w:rPr>
              <w:t>***</w:t>
            </w:r>
          </w:p>
        </w:tc>
        <w:tc>
          <w:tcPr>
            <w:tcW w:w="1014" w:type="dxa"/>
            <w:tcBorders>
              <w:top w:val="nil"/>
              <w:left w:val="nil"/>
              <w:bottom w:val="nil"/>
              <w:right w:val="nil"/>
            </w:tcBorders>
            <w:shd w:val="clear" w:color="auto" w:fill="auto"/>
            <w:noWrap/>
            <w:vAlign w:val="center"/>
            <w:hideMark/>
          </w:tcPr>
          <w:p w14:paraId="38D59441" w14:textId="77777777"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.01</w:t>
            </w:r>
          </w:p>
        </w:tc>
        <w:tc>
          <w:tcPr>
            <w:tcW w:w="1014" w:type="dxa"/>
            <w:tcBorders>
              <w:top w:val="nil"/>
              <w:left w:val="nil"/>
              <w:bottom w:val="nil"/>
              <w:right w:val="nil"/>
            </w:tcBorders>
            <w:shd w:val="clear" w:color="auto" w:fill="auto"/>
            <w:noWrap/>
            <w:vAlign w:val="center"/>
            <w:hideMark/>
          </w:tcPr>
          <w:p w14:paraId="033FCA85" w14:textId="645C2ECE"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-.10</w:t>
            </w:r>
            <w:r w:rsidRPr="00114101">
              <w:rPr>
                <w:rFonts w:ascii="Times New Roman" w:eastAsia="Times New Roman" w:hAnsi="Times New Roman" w:cs="Times New Roman"/>
                <w:color w:val="000000"/>
                <w:sz w:val="24"/>
                <w:szCs w:val="24"/>
                <w:vertAlign w:val="superscript"/>
              </w:rPr>
              <w:t>***</w:t>
            </w:r>
          </w:p>
        </w:tc>
        <w:tc>
          <w:tcPr>
            <w:tcW w:w="1014" w:type="dxa"/>
            <w:tcBorders>
              <w:top w:val="nil"/>
              <w:left w:val="nil"/>
              <w:bottom w:val="nil"/>
              <w:right w:val="nil"/>
            </w:tcBorders>
            <w:shd w:val="clear" w:color="auto" w:fill="auto"/>
            <w:noWrap/>
            <w:vAlign w:val="center"/>
            <w:hideMark/>
          </w:tcPr>
          <w:p w14:paraId="28F5567E" w14:textId="1D03DAAE"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.29</w:t>
            </w:r>
            <w:r w:rsidRPr="00114101">
              <w:rPr>
                <w:rFonts w:ascii="Times New Roman" w:eastAsia="Times New Roman" w:hAnsi="Times New Roman" w:cs="Times New Roman"/>
                <w:color w:val="000000"/>
                <w:sz w:val="24"/>
                <w:szCs w:val="24"/>
                <w:vertAlign w:val="superscript"/>
              </w:rPr>
              <w:t>***</w:t>
            </w:r>
          </w:p>
        </w:tc>
        <w:tc>
          <w:tcPr>
            <w:tcW w:w="1014" w:type="dxa"/>
            <w:tcBorders>
              <w:top w:val="nil"/>
              <w:left w:val="nil"/>
              <w:bottom w:val="nil"/>
              <w:right w:val="nil"/>
            </w:tcBorders>
            <w:shd w:val="clear" w:color="auto" w:fill="auto"/>
            <w:noWrap/>
            <w:vAlign w:val="center"/>
            <w:hideMark/>
          </w:tcPr>
          <w:p w14:paraId="1A8F5B9F" w14:textId="77777777" w:rsidR="00772585" w:rsidRPr="00114101" w:rsidRDefault="00772585" w:rsidP="007C0C81">
            <w:pPr>
              <w:tabs>
                <w:tab w:val="decimal" w:pos="170"/>
              </w:tabs>
              <w:rPr>
                <w:rFonts w:ascii="Times New Roman" w:eastAsia="Times New Roman" w:hAnsi="Times New Roman" w:cs="Times New Roman"/>
                <w:color w:val="000000"/>
                <w:sz w:val="24"/>
                <w:szCs w:val="24"/>
              </w:rPr>
            </w:pPr>
          </w:p>
        </w:tc>
        <w:tc>
          <w:tcPr>
            <w:tcW w:w="1014" w:type="dxa"/>
            <w:tcBorders>
              <w:top w:val="nil"/>
              <w:left w:val="nil"/>
              <w:bottom w:val="nil"/>
              <w:right w:val="nil"/>
            </w:tcBorders>
            <w:shd w:val="clear" w:color="auto" w:fill="auto"/>
            <w:noWrap/>
            <w:vAlign w:val="center"/>
            <w:hideMark/>
          </w:tcPr>
          <w:p w14:paraId="79D78BAE"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4" w:type="dxa"/>
            <w:tcBorders>
              <w:top w:val="nil"/>
              <w:left w:val="nil"/>
              <w:bottom w:val="nil"/>
              <w:right w:val="nil"/>
            </w:tcBorders>
            <w:shd w:val="clear" w:color="auto" w:fill="auto"/>
            <w:noWrap/>
            <w:vAlign w:val="center"/>
            <w:hideMark/>
          </w:tcPr>
          <w:p w14:paraId="47408F91"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5" w:type="dxa"/>
            <w:tcBorders>
              <w:top w:val="nil"/>
              <w:left w:val="nil"/>
              <w:bottom w:val="nil"/>
              <w:right w:val="nil"/>
            </w:tcBorders>
            <w:shd w:val="clear" w:color="auto" w:fill="auto"/>
            <w:noWrap/>
            <w:vAlign w:val="center"/>
            <w:hideMark/>
          </w:tcPr>
          <w:p w14:paraId="640E4E95" w14:textId="77777777" w:rsidR="00772585" w:rsidRPr="00114101" w:rsidRDefault="00772585" w:rsidP="007C0C81">
            <w:pPr>
              <w:tabs>
                <w:tab w:val="decimal" w:pos="170"/>
              </w:tabs>
              <w:rPr>
                <w:rFonts w:ascii="Times New Roman" w:eastAsia="Times New Roman" w:hAnsi="Times New Roman" w:cs="Times New Roman"/>
                <w:sz w:val="24"/>
                <w:szCs w:val="24"/>
              </w:rPr>
            </w:pPr>
          </w:p>
        </w:tc>
      </w:tr>
      <w:tr w:rsidR="00772585" w:rsidRPr="00114101" w14:paraId="00F4144E" w14:textId="77777777" w:rsidTr="00C46729">
        <w:trPr>
          <w:trHeight w:val="315"/>
        </w:trPr>
        <w:tc>
          <w:tcPr>
            <w:tcW w:w="456" w:type="dxa"/>
            <w:tcBorders>
              <w:top w:val="nil"/>
              <w:left w:val="nil"/>
              <w:bottom w:val="nil"/>
              <w:right w:val="nil"/>
            </w:tcBorders>
            <w:shd w:val="clear" w:color="auto" w:fill="auto"/>
            <w:noWrap/>
            <w:vAlign w:val="center"/>
            <w:hideMark/>
          </w:tcPr>
          <w:p w14:paraId="01F6E192" w14:textId="77777777" w:rsidR="00772585" w:rsidRPr="00114101" w:rsidRDefault="00772585" w:rsidP="00772585">
            <w:pP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6</w:t>
            </w:r>
          </w:p>
        </w:tc>
        <w:tc>
          <w:tcPr>
            <w:tcW w:w="1757" w:type="dxa"/>
            <w:tcBorders>
              <w:top w:val="nil"/>
              <w:left w:val="nil"/>
              <w:bottom w:val="nil"/>
              <w:right w:val="nil"/>
            </w:tcBorders>
            <w:shd w:val="clear" w:color="auto" w:fill="auto"/>
            <w:noWrap/>
            <w:vAlign w:val="center"/>
            <w:hideMark/>
          </w:tcPr>
          <w:p w14:paraId="7738460C" w14:textId="77777777" w:rsidR="00772585" w:rsidRPr="00114101" w:rsidRDefault="00772585" w:rsidP="00772585">
            <w:pP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Perceiving</w:t>
            </w:r>
          </w:p>
        </w:tc>
        <w:tc>
          <w:tcPr>
            <w:tcW w:w="283" w:type="dxa"/>
            <w:tcBorders>
              <w:top w:val="nil"/>
              <w:left w:val="nil"/>
              <w:bottom w:val="nil"/>
              <w:right w:val="nil"/>
            </w:tcBorders>
            <w:shd w:val="clear" w:color="auto" w:fill="auto"/>
            <w:noWrap/>
            <w:vAlign w:val="center"/>
            <w:hideMark/>
          </w:tcPr>
          <w:p w14:paraId="44E43A6A" w14:textId="77777777" w:rsidR="00772585" w:rsidRPr="00114101" w:rsidRDefault="00772585" w:rsidP="00772585">
            <w:pPr>
              <w:rPr>
                <w:rFonts w:ascii="Times New Roman" w:eastAsia="Times New Roman" w:hAnsi="Times New Roman" w:cs="Times New Roman"/>
                <w:color w:val="000000"/>
                <w:sz w:val="24"/>
                <w:szCs w:val="24"/>
              </w:rPr>
            </w:pPr>
          </w:p>
        </w:tc>
        <w:tc>
          <w:tcPr>
            <w:tcW w:w="1014" w:type="dxa"/>
            <w:tcBorders>
              <w:top w:val="nil"/>
              <w:left w:val="nil"/>
              <w:bottom w:val="nil"/>
              <w:right w:val="nil"/>
            </w:tcBorders>
            <w:shd w:val="clear" w:color="auto" w:fill="auto"/>
            <w:noWrap/>
            <w:vAlign w:val="center"/>
            <w:hideMark/>
          </w:tcPr>
          <w:p w14:paraId="02A1CF40" w14:textId="77777777"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.02</w:t>
            </w:r>
          </w:p>
        </w:tc>
        <w:tc>
          <w:tcPr>
            <w:tcW w:w="1014" w:type="dxa"/>
            <w:tcBorders>
              <w:top w:val="nil"/>
              <w:left w:val="nil"/>
              <w:bottom w:val="nil"/>
              <w:right w:val="nil"/>
            </w:tcBorders>
            <w:shd w:val="clear" w:color="auto" w:fill="auto"/>
            <w:noWrap/>
            <w:vAlign w:val="center"/>
            <w:hideMark/>
          </w:tcPr>
          <w:p w14:paraId="38EB3C72" w14:textId="48853009"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.14</w:t>
            </w:r>
            <w:r w:rsidRPr="00114101">
              <w:rPr>
                <w:rFonts w:ascii="Times New Roman" w:eastAsia="Times New Roman" w:hAnsi="Times New Roman" w:cs="Times New Roman"/>
                <w:color w:val="000000"/>
                <w:sz w:val="24"/>
                <w:szCs w:val="24"/>
                <w:vertAlign w:val="superscript"/>
              </w:rPr>
              <w:t>***</w:t>
            </w:r>
          </w:p>
        </w:tc>
        <w:tc>
          <w:tcPr>
            <w:tcW w:w="1014" w:type="dxa"/>
            <w:tcBorders>
              <w:top w:val="nil"/>
              <w:left w:val="nil"/>
              <w:bottom w:val="nil"/>
              <w:right w:val="nil"/>
            </w:tcBorders>
            <w:shd w:val="clear" w:color="auto" w:fill="auto"/>
            <w:noWrap/>
            <w:vAlign w:val="center"/>
            <w:hideMark/>
          </w:tcPr>
          <w:p w14:paraId="03102516" w14:textId="47190E07"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.03</w:t>
            </w:r>
            <w:r w:rsidRPr="00114101">
              <w:rPr>
                <w:rFonts w:ascii="Times New Roman" w:eastAsia="Times New Roman" w:hAnsi="Times New Roman" w:cs="Times New Roman"/>
                <w:color w:val="000000"/>
                <w:sz w:val="24"/>
                <w:szCs w:val="24"/>
                <w:vertAlign w:val="superscript"/>
              </w:rPr>
              <w:t>*</w:t>
            </w:r>
          </w:p>
        </w:tc>
        <w:tc>
          <w:tcPr>
            <w:tcW w:w="1014" w:type="dxa"/>
            <w:tcBorders>
              <w:top w:val="nil"/>
              <w:left w:val="nil"/>
              <w:bottom w:val="nil"/>
              <w:right w:val="nil"/>
            </w:tcBorders>
            <w:shd w:val="clear" w:color="auto" w:fill="auto"/>
            <w:noWrap/>
            <w:vAlign w:val="center"/>
            <w:hideMark/>
          </w:tcPr>
          <w:p w14:paraId="3F02AF0B" w14:textId="77777777"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.03</w:t>
            </w:r>
          </w:p>
        </w:tc>
        <w:tc>
          <w:tcPr>
            <w:tcW w:w="1014" w:type="dxa"/>
            <w:tcBorders>
              <w:top w:val="nil"/>
              <w:left w:val="nil"/>
              <w:bottom w:val="nil"/>
              <w:right w:val="nil"/>
            </w:tcBorders>
            <w:shd w:val="clear" w:color="auto" w:fill="auto"/>
            <w:noWrap/>
            <w:vAlign w:val="center"/>
            <w:hideMark/>
          </w:tcPr>
          <w:p w14:paraId="1A491C8C" w14:textId="77777777"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.01</w:t>
            </w:r>
          </w:p>
        </w:tc>
        <w:tc>
          <w:tcPr>
            <w:tcW w:w="1014" w:type="dxa"/>
            <w:tcBorders>
              <w:top w:val="nil"/>
              <w:left w:val="nil"/>
              <w:bottom w:val="nil"/>
              <w:right w:val="nil"/>
            </w:tcBorders>
            <w:shd w:val="clear" w:color="auto" w:fill="auto"/>
            <w:noWrap/>
            <w:vAlign w:val="center"/>
            <w:hideMark/>
          </w:tcPr>
          <w:p w14:paraId="7A70220E" w14:textId="77777777"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-.02</w:t>
            </w:r>
          </w:p>
        </w:tc>
        <w:tc>
          <w:tcPr>
            <w:tcW w:w="1014" w:type="dxa"/>
            <w:tcBorders>
              <w:top w:val="nil"/>
              <w:left w:val="nil"/>
              <w:bottom w:val="nil"/>
              <w:right w:val="nil"/>
            </w:tcBorders>
            <w:shd w:val="clear" w:color="auto" w:fill="auto"/>
            <w:noWrap/>
            <w:vAlign w:val="center"/>
            <w:hideMark/>
          </w:tcPr>
          <w:p w14:paraId="72D41025" w14:textId="2EBCA720"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-.03</w:t>
            </w:r>
            <w:r w:rsidRPr="00114101">
              <w:rPr>
                <w:rFonts w:ascii="Times New Roman" w:eastAsia="Times New Roman" w:hAnsi="Times New Roman" w:cs="Times New Roman"/>
                <w:color w:val="000000"/>
                <w:sz w:val="24"/>
                <w:szCs w:val="24"/>
                <w:vertAlign w:val="superscript"/>
              </w:rPr>
              <w:t>*</w:t>
            </w:r>
          </w:p>
        </w:tc>
        <w:tc>
          <w:tcPr>
            <w:tcW w:w="1014" w:type="dxa"/>
            <w:tcBorders>
              <w:top w:val="nil"/>
              <w:left w:val="nil"/>
              <w:bottom w:val="nil"/>
              <w:right w:val="nil"/>
            </w:tcBorders>
            <w:shd w:val="clear" w:color="auto" w:fill="auto"/>
            <w:noWrap/>
            <w:vAlign w:val="center"/>
            <w:hideMark/>
          </w:tcPr>
          <w:p w14:paraId="56792148" w14:textId="04D6BA52"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-.53</w:t>
            </w:r>
            <w:r w:rsidRPr="00114101">
              <w:rPr>
                <w:rFonts w:ascii="Times New Roman" w:eastAsia="Times New Roman" w:hAnsi="Times New Roman" w:cs="Times New Roman"/>
                <w:color w:val="000000"/>
                <w:sz w:val="24"/>
                <w:szCs w:val="24"/>
                <w:vertAlign w:val="superscript"/>
              </w:rPr>
              <w:t>***</w:t>
            </w:r>
          </w:p>
        </w:tc>
        <w:tc>
          <w:tcPr>
            <w:tcW w:w="1014" w:type="dxa"/>
            <w:tcBorders>
              <w:top w:val="nil"/>
              <w:left w:val="nil"/>
              <w:bottom w:val="nil"/>
              <w:right w:val="nil"/>
            </w:tcBorders>
            <w:shd w:val="clear" w:color="auto" w:fill="auto"/>
            <w:noWrap/>
            <w:vAlign w:val="center"/>
            <w:hideMark/>
          </w:tcPr>
          <w:p w14:paraId="67114132" w14:textId="77777777" w:rsidR="00772585" w:rsidRPr="00114101" w:rsidRDefault="00772585" w:rsidP="007C0C81">
            <w:pPr>
              <w:tabs>
                <w:tab w:val="decimal" w:pos="170"/>
              </w:tabs>
              <w:rPr>
                <w:rFonts w:ascii="Times New Roman" w:eastAsia="Times New Roman" w:hAnsi="Times New Roman" w:cs="Times New Roman"/>
                <w:color w:val="000000"/>
                <w:sz w:val="24"/>
                <w:szCs w:val="24"/>
              </w:rPr>
            </w:pPr>
          </w:p>
        </w:tc>
        <w:tc>
          <w:tcPr>
            <w:tcW w:w="1014" w:type="dxa"/>
            <w:tcBorders>
              <w:top w:val="nil"/>
              <w:left w:val="nil"/>
              <w:bottom w:val="nil"/>
              <w:right w:val="nil"/>
            </w:tcBorders>
            <w:shd w:val="clear" w:color="auto" w:fill="auto"/>
            <w:noWrap/>
            <w:vAlign w:val="center"/>
            <w:hideMark/>
          </w:tcPr>
          <w:p w14:paraId="1F82B39B"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4" w:type="dxa"/>
            <w:tcBorders>
              <w:top w:val="nil"/>
              <w:left w:val="nil"/>
              <w:bottom w:val="nil"/>
              <w:right w:val="nil"/>
            </w:tcBorders>
            <w:shd w:val="clear" w:color="auto" w:fill="auto"/>
            <w:noWrap/>
            <w:vAlign w:val="center"/>
            <w:hideMark/>
          </w:tcPr>
          <w:p w14:paraId="17E8F523"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4" w:type="dxa"/>
            <w:tcBorders>
              <w:top w:val="nil"/>
              <w:left w:val="nil"/>
              <w:bottom w:val="nil"/>
              <w:right w:val="nil"/>
            </w:tcBorders>
            <w:shd w:val="clear" w:color="auto" w:fill="auto"/>
            <w:noWrap/>
            <w:vAlign w:val="center"/>
            <w:hideMark/>
          </w:tcPr>
          <w:p w14:paraId="2CCC3CBE"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5" w:type="dxa"/>
            <w:tcBorders>
              <w:top w:val="nil"/>
              <w:left w:val="nil"/>
              <w:bottom w:val="nil"/>
              <w:right w:val="nil"/>
            </w:tcBorders>
            <w:shd w:val="clear" w:color="auto" w:fill="auto"/>
            <w:noWrap/>
            <w:vAlign w:val="center"/>
            <w:hideMark/>
          </w:tcPr>
          <w:p w14:paraId="542094AA" w14:textId="77777777" w:rsidR="00772585" w:rsidRPr="00114101" w:rsidRDefault="00772585" w:rsidP="007C0C81">
            <w:pPr>
              <w:tabs>
                <w:tab w:val="decimal" w:pos="170"/>
              </w:tabs>
              <w:rPr>
                <w:rFonts w:ascii="Times New Roman" w:eastAsia="Times New Roman" w:hAnsi="Times New Roman" w:cs="Times New Roman"/>
                <w:sz w:val="24"/>
                <w:szCs w:val="24"/>
              </w:rPr>
            </w:pPr>
          </w:p>
        </w:tc>
      </w:tr>
      <w:tr w:rsidR="00772585" w:rsidRPr="00114101" w14:paraId="74F3BC5C" w14:textId="77777777" w:rsidTr="00C46729">
        <w:trPr>
          <w:trHeight w:val="315"/>
        </w:trPr>
        <w:tc>
          <w:tcPr>
            <w:tcW w:w="456" w:type="dxa"/>
            <w:tcBorders>
              <w:top w:val="nil"/>
              <w:left w:val="nil"/>
              <w:bottom w:val="nil"/>
              <w:right w:val="nil"/>
            </w:tcBorders>
            <w:shd w:val="clear" w:color="auto" w:fill="auto"/>
            <w:noWrap/>
            <w:vAlign w:val="center"/>
            <w:hideMark/>
          </w:tcPr>
          <w:p w14:paraId="2EBB9FF2" w14:textId="77777777" w:rsidR="00772585" w:rsidRPr="00114101" w:rsidRDefault="00772585" w:rsidP="00772585">
            <w:pP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7</w:t>
            </w:r>
          </w:p>
        </w:tc>
        <w:tc>
          <w:tcPr>
            <w:tcW w:w="1757" w:type="dxa"/>
            <w:tcBorders>
              <w:top w:val="nil"/>
              <w:left w:val="nil"/>
              <w:bottom w:val="nil"/>
              <w:right w:val="nil"/>
            </w:tcBorders>
            <w:shd w:val="clear" w:color="auto" w:fill="auto"/>
            <w:noWrap/>
            <w:vAlign w:val="center"/>
            <w:hideMark/>
          </w:tcPr>
          <w:p w14:paraId="6EF3D5D0" w14:textId="77777777" w:rsidR="00772585" w:rsidRPr="00114101" w:rsidRDefault="00772585" w:rsidP="00772585">
            <w:pP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SJ</w:t>
            </w:r>
          </w:p>
        </w:tc>
        <w:tc>
          <w:tcPr>
            <w:tcW w:w="283" w:type="dxa"/>
            <w:tcBorders>
              <w:top w:val="nil"/>
              <w:left w:val="nil"/>
              <w:bottom w:val="nil"/>
              <w:right w:val="nil"/>
            </w:tcBorders>
            <w:shd w:val="clear" w:color="auto" w:fill="auto"/>
            <w:noWrap/>
            <w:vAlign w:val="center"/>
            <w:hideMark/>
          </w:tcPr>
          <w:p w14:paraId="1B5E7C2C" w14:textId="77777777" w:rsidR="00772585" w:rsidRPr="00114101" w:rsidRDefault="00772585" w:rsidP="00772585">
            <w:pPr>
              <w:rPr>
                <w:rFonts w:ascii="Times New Roman" w:eastAsia="Times New Roman" w:hAnsi="Times New Roman" w:cs="Times New Roman"/>
                <w:color w:val="000000"/>
                <w:sz w:val="24"/>
                <w:szCs w:val="24"/>
              </w:rPr>
            </w:pPr>
          </w:p>
        </w:tc>
        <w:tc>
          <w:tcPr>
            <w:tcW w:w="1014" w:type="dxa"/>
            <w:tcBorders>
              <w:top w:val="nil"/>
              <w:left w:val="nil"/>
              <w:bottom w:val="nil"/>
              <w:right w:val="nil"/>
            </w:tcBorders>
            <w:shd w:val="clear" w:color="auto" w:fill="auto"/>
            <w:noWrap/>
            <w:vAlign w:val="center"/>
            <w:hideMark/>
          </w:tcPr>
          <w:p w14:paraId="12CE5990" w14:textId="6DA2748E"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-.06</w:t>
            </w:r>
            <w:r w:rsidRPr="00114101">
              <w:rPr>
                <w:rFonts w:ascii="Times New Roman" w:eastAsia="Times New Roman" w:hAnsi="Times New Roman" w:cs="Times New Roman"/>
                <w:color w:val="000000"/>
                <w:sz w:val="24"/>
                <w:szCs w:val="24"/>
                <w:vertAlign w:val="superscript"/>
              </w:rPr>
              <w:t>***</w:t>
            </w:r>
          </w:p>
        </w:tc>
        <w:tc>
          <w:tcPr>
            <w:tcW w:w="1014" w:type="dxa"/>
            <w:tcBorders>
              <w:top w:val="nil"/>
              <w:left w:val="nil"/>
              <w:bottom w:val="nil"/>
              <w:right w:val="nil"/>
            </w:tcBorders>
            <w:shd w:val="clear" w:color="auto" w:fill="auto"/>
            <w:noWrap/>
            <w:vAlign w:val="center"/>
            <w:hideMark/>
          </w:tcPr>
          <w:p w14:paraId="0F26EB77" w14:textId="4F577E31"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-.21</w:t>
            </w:r>
            <w:r w:rsidRPr="00114101">
              <w:rPr>
                <w:rFonts w:ascii="Times New Roman" w:eastAsia="Times New Roman" w:hAnsi="Times New Roman" w:cs="Times New Roman"/>
                <w:color w:val="000000"/>
                <w:sz w:val="24"/>
                <w:szCs w:val="24"/>
                <w:vertAlign w:val="superscript"/>
              </w:rPr>
              <w:t>***</w:t>
            </w:r>
          </w:p>
        </w:tc>
        <w:tc>
          <w:tcPr>
            <w:tcW w:w="1014" w:type="dxa"/>
            <w:tcBorders>
              <w:top w:val="nil"/>
              <w:left w:val="nil"/>
              <w:bottom w:val="nil"/>
              <w:right w:val="nil"/>
            </w:tcBorders>
            <w:shd w:val="clear" w:color="auto" w:fill="auto"/>
            <w:noWrap/>
            <w:vAlign w:val="center"/>
            <w:hideMark/>
          </w:tcPr>
          <w:p w14:paraId="7351BE5D" w14:textId="732AAC18"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-.05</w:t>
            </w:r>
            <w:r w:rsidRPr="00114101">
              <w:rPr>
                <w:rFonts w:ascii="Times New Roman" w:eastAsia="Times New Roman" w:hAnsi="Times New Roman" w:cs="Times New Roman"/>
                <w:color w:val="000000"/>
                <w:sz w:val="24"/>
                <w:szCs w:val="24"/>
                <w:vertAlign w:val="superscript"/>
              </w:rPr>
              <w:t>**</w:t>
            </w:r>
          </w:p>
        </w:tc>
        <w:tc>
          <w:tcPr>
            <w:tcW w:w="1014" w:type="dxa"/>
            <w:tcBorders>
              <w:top w:val="nil"/>
              <w:left w:val="nil"/>
              <w:bottom w:val="nil"/>
              <w:right w:val="nil"/>
            </w:tcBorders>
            <w:shd w:val="clear" w:color="auto" w:fill="auto"/>
            <w:noWrap/>
            <w:vAlign w:val="center"/>
            <w:hideMark/>
          </w:tcPr>
          <w:p w14:paraId="179C773F" w14:textId="77777777"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.03</w:t>
            </w:r>
          </w:p>
        </w:tc>
        <w:tc>
          <w:tcPr>
            <w:tcW w:w="1014" w:type="dxa"/>
            <w:tcBorders>
              <w:top w:val="nil"/>
              <w:left w:val="nil"/>
              <w:bottom w:val="nil"/>
              <w:right w:val="nil"/>
            </w:tcBorders>
            <w:shd w:val="clear" w:color="auto" w:fill="auto"/>
            <w:noWrap/>
            <w:vAlign w:val="center"/>
            <w:hideMark/>
          </w:tcPr>
          <w:p w14:paraId="14574BC2" w14:textId="77777777"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.00</w:t>
            </w:r>
          </w:p>
        </w:tc>
        <w:tc>
          <w:tcPr>
            <w:tcW w:w="1014" w:type="dxa"/>
            <w:tcBorders>
              <w:top w:val="nil"/>
              <w:left w:val="nil"/>
              <w:bottom w:val="nil"/>
              <w:right w:val="nil"/>
            </w:tcBorders>
            <w:shd w:val="clear" w:color="auto" w:fill="auto"/>
            <w:noWrap/>
            <w:vAlign w:val="center"/>
            <w:hideMark/>
          </w:tcPr>
          <w:p w14:paraId="0F399726" w14:textId="303E5C58"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-.04</w:t>
            </w:r>
            <w:r w:rsidRPr="00114101">
              <w:rPr>
                <w:rFonts w:ascii="Times New Roman" w:eastAsia="Times New Roman" w:hAnsi="Times New Roman" w:cs="Times New Roman"/>
                <w:color w:val="000000"/>
                <w:sz w:val="24"/>
                <w:szCs w:val="24"/>
                <w:vertAlign w:val="superscript"/>
              </w:rPr>
              <w:t>**</w:t>
            </w:r>
          </w:p>
        </w:tc>
        <w:tc>
          <w:tcPr>
            <w:tcW w:w="1014" w:type="dxa"/>
            <w:tcBorders>
              <w:top w:val="nil"/>
              <w:left w:val="nil"/>
              <w:bottom w:val="nil"/>
              <w:right w:val="nil"/>
            </w:tcBorders>
            <w:shd w:val="clear" w:color="auto" w:fill="auto"/>
            <w:noWrap/>
            <w:vAlign w:val="center"/>
            <w:hideMark/>
          </w:tcPr>
          <w:p w14:paraId="4E0C551A" w14:textId="77777777"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-.01</w:t>
            </w:r>
          </w:p>
        </w:tc>
        <w:tc>
          <w:tcPr>
            <w:tcW w:w="1014" w:type="dxa"/>
            <w:tcBorders>
              <w:top w:val="nil"/>
              <w:left w:val="nil"/>
              <w:bottom w:val="nil"/>
              <w:right w:val="nil"/>
            </w:tcBorders>
            <w:shd w:val="clear" w:color="auto" w:fill="auto"/>
            <w:noWrap/>
            <w:vAlign w:val="center"/>
            <w:hideMark/>
          </w:tcPr>
          <w:p w14:paraId="3C47078D"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4" w:type="dxa"/>
            <w:tcBorders>
              <w:top w:val="nil"/>
              <w:left w:val="nil"/>
              <w:bottom w:val="nil"/>
              <w:right w:val="nil"/>
            </w:tcBorders>
            <w:shd w:val="clear" w:color="auto" w:fill="auto"/>
            <w:noWrap/>
            <w:vAlign w:val="center"/>
            <w:hideMark/>
          </w:tcPr>
          <w:p w14:paraId="7DC9EECB"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4" w:type="dxa"/>
            <w:tcBorders>
              <w:top w:val="nil"/>
              <w:left w:val="nil"/>
              <w:bottom w:val="nil"/>
              <w:right w:val="nil"/>
            </w:tcBorders>
            <w:shd w:val="clear" w:color="auto" w:fill="auto"/>
            <w:noWrap/>
            <w:vAlign w:val="center"/>
            <w:hideMark/>
          </w:tcPr>
          <w:p w14:paraId="5482CB63"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4" w:type="dxa"/>
            <w:tcBorders>
              <w:top w:val="nil"/>
              <w:left w:val="nil"/>
              <w:bottom w:val="nil"/>
              <w:right w:val="nil"/>
            </w:tcBorders>
            <w:shd w:val="clear" w:color="auto" w:fill="auto"/>
            <w:noWrap/>
            <w:vAlign w:val="center"/>
            <w:hideMark/>
          </w:tcPr>
          <w:p w14:paraId="72346A71"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4" w:type="dxa"/>
            <w:tcBorders>
              <w:top w:val="nil"/>
              <w:left w:val="nil"/>
              <w:bottom w:val="nil"/>
              <w:right w:val="nil"/>
            </w:tcBorders>
            <w:shd w:val="clear" w:color="auto" w:fill="auto"/>
            <w:noWrap/>
            <w:vAlign w:val="center"/>
            <w:hideMark/>
          </w:tcPr>
          <w:p w14:paraId="57FF51C6"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5" w:type="dxa"/>
            <w:tcBorders>
              <w:top w:val="nil"/>
              <w:left w:val="nil"/>
              <w:bottom w:val="nil"/>
              <w:right w:val="nil"/>
            </w:tcBorders>
            <w:shd w:val="clear" w:color="auto" w:fill="auto"/>
            <w:noWrap/>
            <w:vAlign w:val="center"/>
            <w:hideMark/>
          </w:tcPr>
          <w:p w14:paraId="4F0E5C32" w14:textId="77777777" w:rsidR="00772585" w:rsidRPr="00114101" w:rsidRDefault="00772585" w:rsidP="007C0C81">
            <w:pPr>
              <w:tabs>
                <w:tab w:val="decimal" w:pos="170"/>
              </w:tabs>
              <w:rPr>
                <w:rFonts w:ascii="Times New Roman" w:eastAsia="Times New Roman" w:hAnsi="Times New Roman" w:cs="Times New Roman"/>
                <w:sz w:val="24"/>
                <w:szCs w:val="24"/>
              </w:rPr>
            </w:pPr>
          </w:p>
        </w:tc>
      </w:tr>
      <w:tr w:rsidR="00772585" w:rsidRPr="00114101" w14:paraId="6EF8A59E" w14:textId="77777777" w:rsidTr="00C46729">
        <w:trPr>
          <w:trHeight w:val="315"/>
        </w:trPr>
        <w:tc>
          <w:tcPr>
            <w:tcW w:w="456" w:type="dxa"/>
            <w:tcBorders>
              <w:top w:val="nil"/>
              <w:left w:val="nil"/>
              <w:bottom w:val="nil"/>
              <w:right w:val="nil"/>
            </w:tcBorders>
            <w:shd w:val="clear" w:color="auto" w:fill="auto"/>
            <w:noWrap/>
            <w:vAlign w:val="center"/>
            <w:hideMark/>
          </w:tcPr>
          <w:p w14:paraId="458DF93A" w14:textId="77777777" w:rsidR="00772585" w:rsidRPr="00114101" w:rsidRDefault="00772585" w:rsidP="00772585">
            <w:pP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8</w:t>
            </w:r>
          </w:p>
        </w:tc>
        <w:tc>
          <w:tcPr>
            <w:tcW w:w="1757" w:type="dxa"/>
            <w:tcBorders>
              <w:top w:val="nil"/>
              <w:left w:val="nil"/>
              <w:bottom w:val="nil"/>
              <w:right w:val="nil"/>
            </w:tcBorders>
            <w:shd w:val="clear" w:color="auto" w:fill="auto"/>
            <w:noWrap/>
            <w:vAlign w:val="center"/>
            <w:hideMark/>
          </w:tcPr>
          <w:p w14:paraId="729EFDCF" w14:textId="77777777" w:rsidR="00772585" w:rsidRPr="00114101" w:rsidRDefault="00772585" w:rsidP="00772585">
            <w:pP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Neuroticism</w:t>
            </w:r>
          </w:p>
        </w:tc>
        <w:tc>
          <w:tcPr>
            <w:tcW w:w="283" w:type="dxa"/>
            <w:tcBorders>
              <w:top w:val="nil"/>
              <w:left w:val="nil"/>
              <w:bottom w:val="nil"/>
              <w:right w:val="nil"/>
            </w:tcBorders>
            <w:shd w:val="clear" w:color="auto" w:fill="auto"/>
            <w:noWrap/>
            <w:vAlign w:val="center"/>
            <w:hideMark/>
          </w:tcPr>
          <w:p w14:paraId="587BE2F0" w14:textId="77777777" w:rsidR="00772585" w:rsidRPr="00114101" w:rsidRDefault="00772585" w:rsidP="00772585">
            <w:pPr>
              <w:rPr>
                <w:rFonts w:ascii="Times New Roman" w:eastAsia="Times New Roman" w:hAnsi="Times New Roman" w:cs="Times New Roman"/>
                <w:color w:val="000000"/>
                <w:sz w:val="24"/>
                <w:szCs w:val="24"/>
              </w:rPr>
            </w:pPr>
          </w:p>
        </w:tc>
        <w:tc>
          <w:tcPr>
            <w:tcW w:w="1014" w:type="dxa"/>
            <w:tcBorders>
              <w:top w:val="nil"/>
              <w:left w:val="nil"/>
              <w:bottom w:val="nil"/>
              <w:right w:val="nil"/>
            </w:tcBorders>
            <w:shd w:val="clear" w:color="auto" w:fill="auto"/>
            <w:noWrap/>
            <w:vAlign w:val="center"/>
            <w:hideMark/>
          </w:tcPr>
          <w:p w14:paraId="23BDEB07" w14:textId="625F857C"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.04</w:t>
            </w:r>
            <w:r w:rsidRPr="00114101">
              <w:rPr>
                <w:rFonts w:ascii="Times New Roman" w:eastAsia="Times New Roman" w:hAnsi="Times New Roman" w:cs="Times New Roman"/>
                <w:color w:val="000000"/>
                <w:sz w:val="24"/>
                <w:szCs w:val="24"/>
                <w:vertAlign w:val="superscript"/>
              </w:rPr>
              <w:t>**</w:t>
            </w:r>
          </w:p>
        </w:tc>
        <w:tc>
          <w:tcPr>
            <w:tcW w:w="1014" w:type="dxa"/>
            <w:tcBorders>
              <w:top w:val="nil"/>
              <w:left w:val="nil"/>
              <w:bottom w:val="nil"/>
              <w:right w:val="nil"/>
            </w:tcBorders>
            <w:shd w:val="clear" w:color="auto" w:fill="auto"/>
            <w:noWrap/>
            <w:vAlign w:val="center"/>
            <w:hideMark/>
          </w:tcPr>
          <w:p w14:paraId="19AF405F" w14:textId="40448AF7"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-.06</w:t>
            </w:r>
            <w:r w:rsidRPr="00114101">
              <w:rPr>
                <w:rFonts w:ascii="Times New Roman" w:eastAsia="Times New Roman" w:hAnsi="Times New Roman" w:cs="Times New Roman"/>
                <w:color w:val="000000"/>
                <w:sz w:val="24"/>
                <w:szCs w:val="24"/>
                <w:vertAlign w:val="superscript"/>
              </w:rPr>
              <w:t>***</w:t>
            </w:r>
          </w:p>
        </w:tc>
        <w:tc>
          <w:tcPr>
            <w:tcW w:w="1014" w:type="dxa"/>
            <w:tcBorders>
              <w:top w:val="nil"/>
              <w:left w:val="nil"/>
              <w:bottom w:val="nil"/>
              <w:right w:val="nil"/>
            </w:tcBorders>
            <w:shd w:val="clear" w:color="auto" w:fill="auto"/>
            <w:noWrap/>
            <w:vAlign w:val="center"/>
            <w:hideMark/>
          </w:tcPr>
          <w:p w14:paraId="4451006A" w14:textId="77777777"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.01</w:t>
            </w:r>
          </w:p>
        </w:tc>
        <w:tc>
          <w:tcPr>
            <w:tcW w:w="1014" w:type="dxa"/>
            <w:tcBorders>
              <w:top w:val="nil"/>
              <w:left w:val="nil"/>
              <w:bottom w:val="nil"/>
              <w:right w:val="nil"/>
            </w:tcBorders>
            <w:shd w:val="clear" w:color="auto" w:fill="auto"/>
            <w:noWrap/>
            <w:vAlign w:val="center"/>
            <w:hideMark/>
          </w:tcPr>
          <w:p w14:paraId="26FA8BCD" w14:textId="6A6CB81C"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-.07</w:t>
            </w:r>
            <w:r w:rsidRPr="00114101">
              <w:rPr>
                <w:rFonts w:ascii="Times New Roman" w:eastAsia="Times New Roman" w:hAnsi="Times New Roman" w:cs="Times New Roman"/>
                <w:color w:val="000000"/>
                <w:sz w:val="24"/>
                <w:szCs w:val="24"/>
                <w:vertAlign w:val="superscript"/>
              </w:rPr>
              <w:t>***</w:t>
            </w:r>
          </w:p>
        </w:tc>
        <w:tc>
          <w:tcPr>
            <w:tcW w:w="1014" w:type="dxa"/>
            <w:tcBorders>
              <w:top w:val="nil"/>
              <w:left w:val="nil"/>
              <w:bottom w:val="nil"/>
              <w:right w:val="nil"/>
            </w:tcBorders>
            <w:shd w:val="clear" w:color="auto" w:fill="auto"/>
            <w:noWrap/>
            <w:vAlign w:val="center"/>
            <w:hideMark/>
          </w:tcPr>
          <w:p w14:paraId="388A8BC6" w14:textId="77777777"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-.02</w:t>
            </w:r>
          </w:p>
        </w:tc>
        <w:tc>
          <w:tcPr>
            <w:tcW w:w="1014" w:type="dxa"/>
            <w:tcBorders>
              <w:top w:val="nil"/>
              <w:left w:val="nil"/>
              <w:bottom w:val="nil"/>
              <w:right w:val="nil"/>
            </w:tcBorders>
            <w:shd w:val="clear" w:color="auto" w:fill="auto"/>
            <w:noWrap/>
            <w:vAlign w:val="center"/>
            <w:hideMark/>
          </w:tcPr>
          <w:p w14:paraId="27CCF8C3" w14:textId="77777777"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.01</w:t>
            </w:r>
          </w:p>
        </w:tc>
        <w:tc>
          <w:tcPr>
            <w:tcW w:w="1014" w:type="dxa"/>
            <w:tcBorders>
              <w:top w:val="nil"/>
              <w:left w:val="nil"/>
              <w:bottom w:val="nil"/>
              <w:right w:val="nil"/>
            </w:tcBorders>
            <w:shd w:val="clear" w:color="auto" w:fill="auto"/>
            <w:noWrap/>
            <w:vAlign w:val="center"/>
            <w:hideMark/>
          </w:tcPr>
          <w:p w14:paraId="51FCF413"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4" w:type="dxa"/>
            <w:tcBorders>
              <w:top w:val="nil"/>
              <w:left w:val="nil"/>
              <w:bottom w:val="nil"/>
              <w:right w:val="nil"/>
            </w:tcBorders>
            <w:shd w:val="clear" w:color="auto" w:fill="auto"/>
            <w:noWrap/>
            <w:vAlign w:val="center"/>
            <w:hideMark/>
          </w:tcPr>
          <w:p w14:paraId="6FB80C50"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4" w:type="dxa"/>
            <w:tcBorders>
              <w:top w:val="nil"/>
              <w:left w:val="nil"/>
              <w:bottom w:val="nil"/>
              <w:right w:val="nil"/>
            </w:tcBorders>
            <w:shd w:val="clear" w:color="auto" w:fill="auto"/>
            <w:noWrap/>
            <w:vAlign w:val="center"/>
            <w:hideMark/>
          </w:tcPr>
          <w:p w14:paraId="35165773"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4" w:type="dxa"/>
            <w:tcBorders>
              <w:top w:val="nil"/>
              <w:left w:val="nil"/>
              <w:bottom w:val="nil"/>
              <w:right w:val="nil"/>
            </w:tcBorders>
            <w:shd w:val="clear" w:color="auto" w:fill="auto"/>
            <w:noWrap/>
            <w:vAlign w:val="center"/>
            <w:hideMark/>
          </w:tcPr>
          <w:p w14:paraId="02EF9AD3"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4" w:type="dxa"/>
            <w:tcBorders>
              <w:top w:val="nil"/>
              <w:left w:val="nil"/>
              <w:bottom w:val="nil"/>
              <w:right w:val="nil"/>
            </w:tcBorders>
            <w:shd w:val="clear" w:color="auto" w:fill="auto"/>
            <w:noWrap/>
            <w:vAlign w:val="center"/>
            <w:hideMark/>
          </w:tcPr>
          <w:p w14:paraId="297F5CC4"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4" w:type="dxa"/>
            <w:tcBorders>
              <w:top w:val="nil"/>
              <w:left w:val="nil"/>
              <w:bottom w:val="nil"/>
              <w:right w:val="nil"/>
            </w:tcBorders>
            <w:shd w:val="clear" w:color="auto" w:fill="auto"/>
            <w:noWrap/>
            <w:vAlign w:val="center"/>
            <w:hideMark/>
          </w:tcPr>
          <w:p w14:paraId="796DFAB7"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5" w:type="dxa"/>
            <w:tcBorders>
              <w:top w:val="nil"/>
              <w:left w:val="nil"/>
              <w:bottom w:val="nil"/>
              <w:right w:val="nil"/>
            </w:tcBorders>
            <w:shd w:val="clear" w:color="auto" w:fill="auto"/>
            <w:noWrap/>
            <w:vAlign w:val="center"/>
            <w:hideMark/>
          </w:tcPr>
          <w:p w14:paraId="0542CE80" w14:textId="77777777" w:rsidR="00772585" w:rsidRPr="00114101" w:rsidRDefault="00772585" w:rsidP="007C0C81">
            <w:pPr>
              <w:tabs>
                <w:tab w:val="decimal" w:pos="170"/>
              </w:tabs>
              <w:rPr>
                <w:rFonts w:ascii="Times New Roman" w:eastAsia="Times New Roman" w:hAnsi="Times New Roman" w:cs="Times New Roman"/>
                <w:sz w:val="24"/>
                <w:szCs w:val="24"/>
              </w:rPr>
            </w:pPr>
          </w:p>
        </w:tc>
      </w:tr>
      <w:tr w:rsidR="00772585" w:rsidRPr="00114101" w14:paraId="430F86DF" w14:textId="77777777" w:rsidTr="00C46729">
        <w:trPr>
          <w:trHeight w:val="315"/>
        </w:trPr>
        <w:tc>
          <w:tcPr>
            <w:tcW w:w="456" w:type="dxa"/>
            <w:tcBorders>
              <w:top w:val="nil"/>
              <w:left w:val="nil"/>
              <w:bottom w:val="nil"/>
              <w:right w:val="nil"/>
            </w:tcBorders>
            <w:shd w:val="clear" w:color="auto" w:fill="auto"/>
            <w:noWrap/>
            <w:vAlign w:val="center"/>
            <w:hideMark/>
          </w:tcPr>
          <w:p w14:paraId="53F6832D" w14:textId="77777777" w:rsidR="00772585" w:rsidRPr="00114101" w:rsidRDefault="00772585" w:rsidP="00772585">
            <w:pP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9</w:t>
            </w:r>
          </w:p>
        </w:tc>
        <w:tc>
          <w:tcPr>
            <w:tcW w:w="1757" w:type="dxa"/>
            <w:tcBorders>
              <w:top w:val="nil"/>
              <w:left w:val="nil"/>
              <w:bottom w:val="nil"/>
              <w:right w:val="nil"/>
            </w:tcBorders>
            <w:shd w:val="clear" w:color="auto" w:fill="auto"/>
            <w:noWrap/>
            <w:vAlign w:val="center"/>
            <w:hideMark/>
          </w:tcPr>
          <w:p w14:paraId="33133B07" w14:textId="77777777" w:rsidR="00772585" w:rsidRPr="00114101" w:rsidRDefault="00772585" w:rsidP="00772585">
            <w:pP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Anglo-catholic</w:t>
            </w:r>
          </w:p>
        </w:tc>
        <w:tc>
          <w:tcPr>
            <w:tcW w:w="283" w:type="dxa"/>
            <w:tcBorders>
              <w:top w:val="nil"/>
              <w:left w:val="nil"/>
              <w:bottom w:val="nil"/>
              <w:right w:val="nil"/>
            </w:tcBorders>
            <w:shd w:val="clear" w:color="auto" w:fill="auto"/>
            <w:noWrap/>
            <w:vAlign w:val="center"/>
            <w:hideMark/>
          </w:tcPr>
          <w:p w14:paraId="03CC41AE" w14:textId="77777777" w:rsidR="00772585" w:rsidRPr="00114101" w:rsidRDefault="00772585" w:rsidP="00772585">
            <w:pPr>
              <w:rPr>
                <w:rFonts w:ascii="Times New Roman" w:eastAsia="Times New Roman" w:hAnsi="Times New Roman" w:cs="Times New Roman"/>
                <w:color w:val="000000"/>
                <w:sz w:val="24"/>
                <w:szCs w:val="24"/>
              </w:rPr>
            </w:pPr>
          </w:p>
        </w:tc>
        <w:tc>
          <w:tcPr>
            <w:tcW w:w="1014" w:type="dxa"/>
            <w:tcBorders>
              <w:top w:val="nil"/>
              <w:left w:val="nil"/>
              <w:bottom w:val="nil"/>
              <w:right w:val="nil"/>
            </w:tcBorders>
            <w:shd w:val="clear" w:color="auto" w:fill="auto"/>
            <w:noWrap/>
            <w:vAlign w:val="center"/>
            <w:hideMark/>
          </w:tcPr>
          <w:p w14:paraId="4E006449" w14:textId="77777777"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-.02</w:t>
            </w:r>
          </w:p>
        </w:tc>
        <w:tc>
          <w:tcPr>
            <w:tcW w:w="1014" w:type="dxa"/>
            <w:tcBorders>
              <w:top w:val="nil"/>
              <w:left w:val="nil"/>
              <w:bottom w:val="nil"/>
              <w:right w:val="nil"/>
            </w:tcBorders>
            <w:shd w:val="clear" w:color="auto" w:fill="auto"/>
            <w:noWrap/>
            <w:vAlign w:val="center"/>
            <w:hideMark/>
          </w:tcPr>
          <w:p w14:paraId="203F1130" w14:textId="489E18DD"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.11</w:t>
            </w:r>
            <w:r w:rsidRPr="00114101">
              <w:rPr>
                <w:rFonts w:ascii="Times New Roman" w:eastAsia="Times New Roman" w:hAnsi="Times New Roman" w:cs="Times New Roman"/>
                <w:color w:val="000000"/>
                <w:sz w:val="24"/>
                <w:szCs w:val="24"/>
                <w:vertAlign w:val="superscript"/>
              </w:rPr>
              <w:t>***</w:t>
            </w:r>
          </w:p>
        </w:tc>
        <w:tc>
          <w:tcPr>
            <w:tcW w:w="1014" w:type="dxa"/>
            <w:tcBorders>
              <w:top w:val="nil"/>
              <w:left w:val="nil"/>
              <w:bottom w:val="nil"/>
              <w:right w:val="nil"/>
            </w:tcBorders>
            <w:shd w:val="clear" w:color="auto" w:fill="auto"/>
            <w:noWrap/>
            <w:vAlign w:val="center"/>
            <w:hideMark/>
          </w:tcPr>
          <w:p w14:paraId="79C849F9" w14:textId="25639094"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.10</w:t>
            </w:r>
            <w:r w:rsidRPr="00114101">
              <w:rPr>
                <w:rFonts w:ascii="Times New Roman" w:eastAsia="Times New Roman" w:hAnsi="Times New Roman" w:cs="Times New Roman"/>
                <w:color w:val="000000"/>
                <w:sz w:val="24"/>
                <w:szCs w:val="24"/>
                <w:vertAlign w:val="superscript"/>
              </w:rPr>
              <w:t>***</w:t>
            </w:r>
          </w:p>
        </w:tc>
        <w:tc>
          <w:tcPr>
            <w:tcW w:w="1014" w:type="dxa"/>
            <w:tcBorders>
              <w:top w:val="nil"/>
              <w:left w:val="nil"/>
              <w:bottom w:val="nil"/>
              <w:right w:val="nil"/>
            </w:tcBorders>
            <w:shd w:val="clear" w:color="auto" w:fill="auto"/>
            <w:noWrap/>
            <w:vAlign w:val="center"/>
            <w:hideMark/>
          </w:tcPr>
          <w:p w14:paraId="64010DC4" w14:textId="707EFFB9"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-.07</w:t>
            </w:r>
            <w:r w:rsidRPr="00114101">
              <w:rPr>
                <w:rFonts w:ascii="Times New Roman" w:eastAsia="Times New Roman" w:hAnsi="Times New Roman" w:cs="Times New Roman"/>
                <w:color w:val="000000"/>
                <w:sz w:val="24"/>
                <w:szCs w:val="24"/>
                <w:vertAlign w:val="superscript"/>
              </w:rPr>
              <w:t>***</w:t>
            </w:r>
          </w:p>
        </w:tc>
        <w:tc>
          <w:tcPr>
            <w:tcW w:w="1014" w:type="dxa"/>
            <w:tcBorders>
              <w:top w:val="nil"/>
              <w:left w:val="nil"/>
              <w:bottom w:val="nil"/>
              <w:right w:val="nil"/>
            </w:tcBorders>
            <w:shd w:val="clear" w:color="auto" w:fill="auto"/>
            <w:noWrap/>
            <w:vAlign w:val="center"/>
            <w:hideMark/>
          </w:tcPr>
          <w:p w14:paraId="41D641A7" w14:textId="28208008"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-.31</w:t>
            </w:r>
            <w:r w:rsidRPr="00114101">
              <w:rPr>
                <w:rFonts w:ascii="Times New Roman" w:eastAsia="Times New Roman" w:hAnsi="Times New Roman" w:cs="Times New Roman"/>
                <w:color w:val="000000"/>
                <w:sz w:val="24"/>
                <w:szCs w:val="24"/>
                <w:vertAlign w:val="superscript"/>
              </w:rPr>
              <w:t>***</w:t>
            </w:r>
          </w:p>
        </w:tc>
        <w:tc>
          <w:tcPr>
            <w:tcW w:w="1014" w:type="dxa"/>
            <w:tcBorders>
              <w:top w:val="nil"/>
              <w:left w:val="nil"/>
              <w:bottom w:val="nil"/>
              <w:right w:val="nil"/>
            </w:tcBorders>
            <w:shd w:val="clear" w:color="auto" w:fill="auto"/>
            <w:noWrap/>
            <w:vAlign w:val="center"/>
            <w:hideMark/>
          </w:tcPr>
          <w:p w14:paraId="7447A22E" w14:textId="77777777" w:rsidR="00772585" w:rsidRPr="00114101" w:rsidRDefault="00772585" w:rsidP="007C0C81">
            <w:pPr>
              <w:tabs>
                <w:tab w:val="decimal" w:pos="170"/>
              </w:tabs>
              <w:rPr>
                <w:rFonts w:ascii="Times New Roman" w:eastAsia="Times New Roman" w:hAnsi="Times New Roman" w:cs="Times New Roman"/>
                <w:color w:val="000000"/>
                <w:sz w:val="24"/>
                <w:szCs w:val="24"/>
              </w:rPr>
            </w:pPr>
          </w:p>
        </w:tc>
        <w:tc>
          <w:tcPr>
            <w:tcW w:w="1014" w:type="dxa"/>
            <w:tcBorders>
              <w:top w:val="nil"/>
              <w:left w:val="nil"/>
              <w:bottom w:val="nil"/>
              <w:right w:val="nil"/>
            </w:tcBorders>
            <w:shd w:val="clear" w:color="auto" w:fill="auto"/>
            <w:noWrap/>
            <w:vAlign w:val="center"/>
            <w:hideMark/>
          </w:tcPr>
          <w:p w14:paraId="73367C06"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4" w:type="dxa"/>
            <w:tcBorders>
              <w:top w:val="nil"/>
              <w:left w:val="nil"/>
              <w:bottom w:val="nil"/>
              <w:right w:val="nil"/>
            </w:tcBorders>
            <w:shd w:val="clear" w:color="auto" w:fill="auto"/>
            <w:noWrap/>
            <w:vAlign w:val="center"/>
            <w:hideMark/>
          </w:tcPr>
          <w:p w14:paraId="31017DF9"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4" w:type="dxa"/>
            <w:tcBorders>
              <w:top w:val="nil"/>
              <w:left w:val="nil"/>
              <w:bottom w:val="nil"/>
              <w:right w:val="nil"/>
            </w:tcBorders>
            <w:shd w:val="clear" w:color="auto" w:fill="auto"/>
            <w:noWrap/>
            <w:vAlign w:val="center"/>
            <w:hideMark/>
          </w:tcPr>
          <w:p w14:paraId="42EDD435"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4" w:type="dxa"/>
            <w:tcBorders>
              <w:top w:val="nil"/>
              <w:left w:val="nil"/>
              <w:bottom w:val="nil"/>
              <w:right w:val="nil"/>
            </w:tcBorders>
            <w:shd w:val="clear" w:color="auto" w:fill="auto"/>
            <w:noWrap/>
            <w:vAlign w:val="center"/>
            <w:hideMark/>
          </w:tcPr>
          <w:p w14:paraId="55338692"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4" w:type="dxa"/>
            <w:tcBorders>
              <w:top w:val="nil"/>
              <w:left w:val="nil"/>
              <w:bottom w:val="nil"/>
              <w:right w:val="nil"/>
            </w:tcBorders>
            <w:shd w:val="clear" w:color="auto" w:fill="auto"/>
            <w:noWrap/>
            <w:vAlign w:val="center"/>
            <w:hideMark/>
          </w:tcPr>
          <w:p w14:paraId="0B53C8AD"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4" w:type="dxa"/>
            <w:tcBorders>
              <w:top w:val="nil"/>
              <w:left w:val="nil"/>
              <w:bottom w:val="nil"/>
              <w:right w:val="nil"/>
            </w:tcBorders>
            <w:shd w:val="clear" w:color="auto" w:fill="auto"/>
            <w:noWrap/>
            <w:vAlign w:val="center"/>
            <w:hideMark/>
          </w:tcPr>
          <w:p w14:paraId="2C2EBFDE"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5" w:type="dxa"/>
            <w:tcBorders>
              <w:top w:val="nil"/>
              <w:left w:val="nil"/>
              <w:bottom w:val="nil"/>
              <w:right w:val="nil"/>
            </w:tcBorders>
            <w:shd w:val="clear" w:color="auto" w:fill="auto"/>
            <w:noWrap/>
            <w:vAlign w:val="center"/>
            <w:hideMark/>
          </w:tcPr>
          <w:p w14:paraId="066A9CD7" w14:textId="77777777" w:rsidR="00772585" w:rsidRPr="00114101" w:rsidRDefault="00772585" w:rsidP="007C0C81">
            <w:pPr>
              <w:tabs>
                <w:tab w:val="decimal" w:pos="170"/>
              </w:tabs>
              <w:rPr>
                <w:rFonts w:ascii="Times New Roman" w:eastAsia="Times New Roman" w:hAnsi="Times New Roman" w:cs="Times New Roman"/>
                <w:sz w:val="24"/>
                <w:szCs w:val="24"/>
              </w:rPr>
            </w:pPr>
          </w:p>
        </w:tc>
      </w:tr>
      <w:tr w:rsidR="00772585" w:rsidRPr="00114101" w14:paraId="774F04D7" w14:textId="77777777" w:rsidTr="00C46729">
        <w:trPr>
          <w:trHeight w:val="315"/>
        </w:trPr>
        <w:tc>
          <w:tcPr>
            <w:tcW w:w="456" w:type="dxa"/>
            <w:tcBorders>
              <w:top w:val="nil"/>
              <w:left w:val="nil"/>
              <w:bottom w:val="nil"/>
              <w:right w:val="nil"/>
            </w:tcBorders>
            <w:shd w:val="clear" w:color="auto" w:fill="auto"/>
            <w:noWrap/>
            <w:vAlign w:val="center"/>
            <w:hideMark/>
          </w:tcPr>
          <w:p w14:paraId="45B5FDA4" w14:textId="77777777" w:rsidR="00772585" w:rsidRPr="00114101" w:rsidRDefault="00772585" w:rsidP="00772585">
            <w:pP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10</w:t>
            </w:r>
          </w:p>
        </w:tc>
        <w:tc>
          <w:tcPr>
            <w:tcW w:w="1757" w:type="dxa"/>
            <w:tcBorders>
              <w:top w:val="nil"/>
              <w:left w:val="nil"/>
              <w:bottom w:val="nil"/>
              <w:right w:val="nil"/>
            </w:tcBorders>
            <w:shd w:val="clear" w:color="auto" w:fill="auto"/>
            <w:noWrap/>
            <w:vAlign w:val="center"/>
            <w:hideMark/>
          </w:tcPr>
          <w:p w14:paraId="71D0543E" w14:textId="77777777" w:rsidR="00772585" w:rsidRPr="00114101" w:rsidRDefault="00772585" w:rsidP="00772585">
            <w:pP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Evangelical</w:t>
            </w:r>
          </w:p>
        </w:tc>
        <w:tc>
          <w:tcPr>
            <w:tcW w:w="283" w:type="dxa"/>
            <w:tcBorders>
              <w:top w:val="nil"/>
              <w:left w:val="nil"/>
              <w:bottom w:val="nil"/>
              <w:right w:val="nil"/>
            </w:tcBorders>
            <w:shd w:val="clear" w:color="auto" w:fill="auto"/>
            <w:noWrap/>
            <w:vAlign w:val="center"/>
            <w:hideMark/>
          </w:tcPr>
          <w:p w14:paraId="603CBC4B" w14:textId="77777777" w:rsidR="00772585" w:rsidRPr="00114101" w:rsidRDefault="00772585" w:rsidP="00772585">
            <w:pPr>
              <w:rPr>
                <w:rFonts w:ascii="Times New Roman" w:eastAsia="Times New Roman" w:hAnsi="Times New Roman" w:cs="Times New Roman"/>
                <w:color w:val="000000"/>
                <w:sz w:val="24"/>
                <w:szCs w:val="24"/>
              </w:rPr>
            </w:pPr>
          </w:p>
        </w:tc>
        <w:tc>
          <w:tcPr>
            <w:tcW w:w="1014" w:type="dxa"/>
            <w:tcBorders>
              <w:top w:val="nil"/>
              <w:left w:val="nil"/>
              <w:bottom w:val="nil"/>
              <w:right w:val="nil"/>
            </w:tcBorders>
            <w:shd w:val="clear" w:color="auto" w:fill="auto"/>
            <w:noWrap/>
            <w:vAlign w:val="center"/>
            <w:hideMark/>
          </w:tcPr>
          <w:p w14:paraId="15106722" w14:textId="1FA75164"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.06</w:t>
            </w:r>
            <w:r w:rsidRPr="00114101">
              <w:rPr>
                <w:rFonts w:ascii="Times New Roman" w:eastAsia="Times New Roman" w:hAnsi="Times New Roman" w:cs="Times New Roman"/>
                <w:color w:val="000000"/>
                <w:sz w:val="24"/>
                <w:szCs w:val="24"/>
                <w:vertAlign w:val="superscript"/>
              </w:rPr>
              <w:t>***</w:t>
            </w:r>
          </w:p>
        </w:tc>
        <w:tc>
          <w:tcPr>
            <w:tcW w:w="1014" w:type="dxa"/>
            <w:tcBorders>
              <w:top w:val="nil"/>
              <w:left w:val="nil"/>
              <w:bottom w:val="nil"/>
              <w:right w:val="nil"/>
            </w:tcBorders>
            <w:shd w:val="clear" w:color="auto" w:fill="auto"/>
            <w:noWrap/>
            <w:vAlign w:val="center"/>
            <w:hideMark/>
          </w:tcPr>
          <w:p w14:paraId="171DED3F" w14:textId="77777777"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-.02</w:t>
            </w:r>
          </w:p>
        </w:tc>
        <w:tc>
          <w:tcPr>
            <w:tcW w:w="1014" w:type="dxa"/>
            <w:tcBorders>
              <w:top w:val="nil"/>
              <w:left w:val="nil"/>
              <w:bottom w:val="nil"/>
              <w:right w:val="nil"/>
            </w:tcBorders>
            <w:shd w:val="clear" w:color="auto" w:fill="auto"/>
            <w:noWrap/>
            <w:vAlign w:val="center"/>
            <w:hideMark/>
          </w:tcPr>
          <w:p w14:paraId="4E407B95" w14:textId="3FF4BCA4"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-.03</w:t>
            </w:r>
            <w:r w:rsidRPr="00114101">
              <w:rPr>
                <w:rFonts w:ascii="Times New Roman" w:eastAsia="Times New Roman" w:hAnsi="Times New Roman" w:cs="Times New Roman"/>
                <w:color w:val="000000"/>
                <w:sz w:val="24"/>
                <w:szCs w:val="24"/>
                <w:vertAlign w:val="superscript"/>
              </w:rPr>
              <w:t>*</w:t>
            </w:r>
          </w:p>
        </w:tc>
        <w:tc>
          <w:tcPr>
            <w:tcW w:w="1014" w:type="dxa"/>
            <w:tcBorders>
              <w:top w:val="nil"/>
              <w:left w:val="nil"/>
              <w:bottom w:val="nil"/>
              <w:right w:val="nil"/>
            </w:tcBorders>
            <w:shd w:val="clear" w:color="auto" w:fill="auto"/>
            <w:noWrap/>
            <w:vAlign w:val="center"/>
            <w:hideMark/>
          </w:tcPr>
          <w:p w14:paraId="03BFFD9C" w14:textId="77777777"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-.02</w:t>
            </w:r>
          </w:p>
        </w:tc>
        <w:tc>
          <w:tcPr>
            <w:tcW w:w="1014" w:type="dxa"/>
            <w:tcBorders>
              <w:top w:val="nil"/>
              <w:left w:val="nil"/>
              <w:bottom w:val="nil"/>
              <w:right w:val="nil"/>
            </w:tcBorders>
            <w:shd w:val="clear" w:color="auto" w:fill="auto"/>
            <w:noWrap/>
            <w:vAlign w:val="center"/>
            <w:hideMark/>
          </w:tcPr>
          <w:p w14:paraId="447E6E8C"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4" w:type="dxa"/>
            <w:tcBorders>
              <w:top w:val="nil"/>
              <w:left w:val="nil"/>
              <w:bottom w:val="nil"/>
              <w:right w:val="nil"/>
            </w:tcBorders>
            <w:shd w:val="clear" w:color="auto" w:fill="auto"/>
            <w:noWrap/>
            <w:vAlign w:val="center"/>
            <w:hideMark/>
          </w:tcPr>
          <w:p w14:paraId="2ABA99D7"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4" w:type="dxa"/>
            <w:tcBorders>
              <w:top w:val="nil"/>
              <w:left w:val="nil"/>
              <w:bottom w:val="nil"/>
              <w:right w:val="nil"/>
            </w:tcBorders>
            <w:shd w:val="clear" w:color="auto" w:fill="auto"/>
            <w:noWrap/>
            <w:vAlign w:val="center"/>
            <w:hideMark/>
          </w:tcPr>
          <w:p w14:paraId="20E6AB17"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4" w:type="dxa"/>
            <w:tcBorders>
              <w:top w:val="nil"/>
              <w:left w:val="nil"/>
              <w:bottom w:val="nil"/>
              <w:right w:val="nil"/>
            </w:tcBorders>
            <w:shd w:val="clear" w:color="auto" w:fill="auto"/>
            <w:noWrap/>
            <w:vAlign w:val="center"/>
            <w:hideMark/>
          </w:tcPr>
          <w:p w14:paraId="0D256292"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4" w:type="dxa"/>
            <w:tcBorders>
              <w:top w:val="nil"/>
              <w:left w:val="nil"/>
              <w:bottom w:val="nil"/>
              <w:right w:val="nil"/>
            </w:tcBorders>
            <w:shd w:val="clear" w:color="auto" w:fill="auto"/>
            <w:noWrap/>
            <w:vAlign w:val="center"/>
            <w:hideMark/>
          </w:tcPr>
          <w:p w14:paraId="221D1279"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4" w:type="dxa"/>
            <w:tcBorders>
              <w:top w:val="nil"/>
              <w:left w:val="nil"/>
              <w:bottom w:val="nil"/>
              <w:right w:val="nil"/>
            </w:tcBorders>
            <w:shd w:val="clear" w:color="auto" w:fill="auto"/>
            <w:noWrap/>
            <w:vAlign w:val="center"/>
            <w:hideMark/>
          </w:tcPr>
          <w:p w14:paraId="38115FB8"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4" w:type="dxa"/>
            <w:tcBorders>
              <w:top w:val="nil"/>
              <w:left w:val="nil"/>
              <w:bottom w:val="nil"/>
              <w:right w:val="nil"/>
            </w:tcBorders>
            <w:shd w:val="clear" w:color="auto" w:fill="auto"/>
            <w:noWrap/>
            <w:vAlign w:val="center"/>
            <w:hideMark/>
          </w:tcPr>
          <w:p w14:paraId="30A53544"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4" w:type="dxa"/>
            <w:tcBorders>
              <w:top w:val="nil"/>
              <w:left w:val="nil"/>
              <w:bottom w:val="nil"/>
              <w:right w:val="nil"/>
            </w:tcBorders>
            <w:shd w:val="clear" w:color="auto" w:fill="auto"/>
            <w:noWrap/>
            <w:vAlign w:val="center"/>
            <w:hideMark/>
          </w:tcPr>
          <w:p w14:paraId="1374DDEE"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5" w:type="dxa"/>
            <w:tcBorders>
              <w:top w:val="nil"/>
              <w:left w:val="nil"/>
              <w:bottom w:val="nil"/>
              <w:right w:val="nil"/>
            </w:tcBorders>
            <w:shd w:val="clear" w:color="auto" w:fill="auto"/>
            <w:noWrap/>
            <w:vAlign w:val="center"/>
            <w:hideMark/>
          </w:tcPr>
          <w:p w14:paraId="1A52D8AC" w14:textId="77777777" w:rsidR="00772585" w:rsidRPr="00114101" w:rsidRDefault="00772585" w:rsidP="007C0C81">
            <w:pPr>
              <w:tabs>
                <w:tab w:val="decimal" w:pos="170"/>
              </w:tabs>
              <w:rPr>
                <w:rFonts w:ascii="Times New Roman" w:eastAsia="Times New Roman" w:hAnsi="Times New Roman" w:cs="Times New Roman"/>
                <w:sz w:val="24"/>
                <w:szCs w:val="24"/>
              </w:rPr>
            </w:pPr>
          </w:p>
        </w:tc>
      </w:tr>
      <w:tr w:rsidR="00772585" w:rsidRPr="00114101" w14:paraId="4982FA3E" w14:textId="77777777" w:rsidTr="00C46729">
        <w:trPr>
          <w:trHeight w:val="315"/>
        </w:trPr>
        <w:tc>
          <w:tcPr>
            <w:tcW w:w="456" w:type="dxa"/>
            <w:tcBorders>
              <w:top w:val="nil"/>
              <w:left w:val="nil"/>
              <w:bottom w:val="nil"/>
              <w:right w:val="nil"/>
            </w:tcBorders>
            <w:shd w:val="clear" w:color="auto" w:fill="auto"/>
            <w:noWrap/>
            <w:vAlign w:val="center"/>
            <w:hideMark/>
          </w:tcPr>
          <w:p w14:paraId="2D799B73" w14:textId="77777777" w:rsidR="00772585" w:rsidRPr="00114101" w:rsidRDefault="00772585" w:rsidP="00772585">
            <w:pP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11</w:t>
            </w:r>
          </w:p>
        </w:tc>
        <w:tc>
          <w:tcPr>
            <w:tcW w:w="1757" w:type="dxa"/>
            <w:tcBorders>
              <w:top w:val="nil"/>
              <w:left w:val="nil"/>
              <w:bottom w:val="nil"/>
              <w:right w:val="nil"/>
            </w:tcBorders>
            <w:shd w:val="clear" w:color="auto" w:fill="auto"/>
            <w:noWrap/>
            <w:vAlign w:val="center"/>
            <w:hideMark/>
          </w:tcPr>
          <w:p w14:paraId="2D4D619F" w14:textId="77777777" w:rsidR="00772585" w:rsidRPr="00114101" w:rsidRDefault="00772585" w:rsidP="00772585">
            <w:pP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Rural</w:t>
            </w:r>
          </w:p>
        </w:tc>
        <w:tc>
          <w:tcPr>
            <w:tcW w:w="283" w:type="dxa"/>
            <w:tcBorders>
              <w:top w:val="nil"/>
              <w:left w:val="nil"/>
              <w:bottom w:val="nil"/>
              <w:right w:val="nil"/>
            </w:tcBorders>
            <w:shd w:val="clear" w:color="auto" w:fill="auto"/>
            <w:noWrap/>
            <w:vAlign w:val="center"/>
            <w:hideMark/>
          </w:tcPr>
          <w:p w14:paraId="0CA6D83F" w14:textId="77777777" w:rsidR="00772585" w:rsidRPr="00114101" w:rsidRDefault="00772585" w:rsidP="00772585">
            <w:pPr>
              <w:rPr>
                <w:rFonts w:ascii="Times New Roman" w:eastAsia="Times New Roman" w:hAnsi="Times New Roman" w:cs="Times New Roman"/>
                <w:color w:val="000000"/>
                <w:sz w:val="24"/>
                <w:szCs w:val="24"/>
              </w:rPr>
            </w:pPr>
          </w:p>
        </w:tc>
        <w:tc>
          <w:tcPr>
            <w:tcW w:w="1014" w:type="dxa"/>
            <w:tcBorders>
              <w:top w:val="nil"/>
              <w:left w:val="nil"/>
              <w:bottom w:val="nil"/>
              <w:right w:val="nil"/>
            </w:tcBorders>
            <w:shd w:val="clear" w:color="auto" w:fill="auto"/>
            <w:noWrap/>
            <w:vAlign w:val="center"/>
            <w:hideMark/>
          </w:tcPr>
          <w:p w14:paraId="77C2A74D" w14:textId="7AC368B4"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-.06</w:t>
            </w:r>
            <w:r w:rsidRPr="00114101">
              <w:rPr>
                <w:rFonts w:ascii="Times New Roman" w:eastAsia="Times New Roman" w:hAnsi="Times New Roman" w:cs="Times New Roman"/>
                <w:color w:val="000000"/>
                <w:sz w:val="24"/>
                <w:szCs w:val="24"/>
                <w:vertAlign w:val="superscript"/>
              </w:rPr>
              <w:t>***</w:t>
            </w:r>
          </w:p>
        </w:tc>
        <w:tc>
          <w:tcPr>
            <w:tcW w:w="1014" w:type="dxa"/>
            <w:tcBorders>
              <w:top w:val="nil"/>
              <w:left w:val="nil"/>
              <w:bottom w:val="nil"/>
              <w:right w:val="nil"/>
            </w:tcBorders>
            <w:shd w:val="clear" w:color="auto" w:fill="auto"/>
            <w:noWrap/>
            <w:vAlign w:val="center"/>
            <w:hideMark/>
          </w:tcPr>
          <w:p w14:paraId="699D5EEE" w14:textId="77777777"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.01</w:t>
            </w:r>
          </w:p>
        </w:tc>
        <w:tc>
          <w:tcPr>
            <w:tcW w:w="1014" w:type="dxa"/>
            <w:tcBorders>
              <w:top w:val="nil"/>
              <w:left w:val="nil"/>
              <w:bottom w:val="nil"/>
              <w:right w:val="nil"/>
            </w:tcBorders>
            <w:shd w:val="clear" w:color="auto" w:fill="auto"/>
            <w:noWrap/>
            <w:vAlign w:val="center"/>
            <w:hideMark/>
          </w:tcPr>
          <w:p w14:paraId="6CFA40F5" w14:textId="70DF4205"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-.24</w:t>
            </w:r>
            <w:r w:rsidRPr="00114101">
              <w:rPr>
                <w:rFonts w:ascii="Times New Roman" w:eastAsia="Times New Roman" w:hAnsi="Times New Roman" w:cs="Times New Roman"/>
                <w:color w:val="000000"/>
                <w:sz w:val="24"/>
                <w:szCs w:val="24"/>
                <w:vertAlign w:val="superscript"/>
              </w:rPr>
              <w:t>***</w:t>
            </w:r>
          </w:p>
        </w:tc>
        <w:tc>
          <w:tcPr>
            <w:tcW w:w="1014" w:type="dxa"/>
            <w:tcBorders>
              <w:top w:val="nil"/>
              <w:left w:val="nil"/>
              <w:bottom w:val="nil"/>
              <w:right w:val="nil"/>
            </w:tcBorders>
            <w:shd w:val="clear" w:color="auto" w:fill="auto"/>
            <w:noWrap/>
            <w:vAlign w:val="center"/>
            <w:hideMark/>
          </w:tcPr>
          <w:p w14:paraId="6F1BBD39" w14:textId="77777777" w:rsidR="00772585" w:rsidRPr="00114101" w:rsidRDefault="00772585" w:rsidP="007C0C81">
            <w:pPr>
              <w:tabs>
                <w:tab w:val="decimal" w:pos="170"/>
              </w:tabs>
              <w:rPr>
                <w:rFonts w:ascii="Times New Roman" w:eastAsia="Times New Roman" w:hAnsi="Times New Roman" w:cs="Times New Roman"/>
                <w:color w:val="000000"/>
                <w:sz w:val="24"/>
                <w:szCs w:val="24"/>
              </w:rPr>
            </w:pPr>
          </w:p>
        </w:tc>
        <w:tc>
          <w:tcPr>
            <w:tcW w:w="1014" w:type="dxa"/>
            <w:tcBorders>
              <w:top w:val="nil"/>
              <w:left w:val="nil"/>
              <w:bottom w:val="nil"/>
              <w:right w:val="nil"/>
            </w:tcBorders>
            <w:shd w:val="clear" w:color="auto" w:fill="auto"/>
            <w:noWrap/>
            <w:vAlign w:val="center"/>
            <w:hideMark/>
          </w:tcPr>
          <w:p w14:paraId="5C14C2BE"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4" w:type="dxa"/>
            <w:tcBorders>
              <w:top w:val="nil"/>
              <w:left w:val="nil"/>
              <w:bottom w:val="nil"/>
              <w:right w:val="nil"/>
            </w:tcBorders>
            <w:shd w:val="clear" w:color="auto" w:fill="auto"/>
            <w:noWrap/>
            <w:vAlign w:val="center"/>
            <w:hideMark/>
          </w:tcPr>
          <w:p w14:paraId="796A25E0"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4" w:type="dxa"/>
            <w:tcBorders>
              <w:top w:val="nil"/>
              <w:left w:val="nil"/>
              <w:bottom w:val="nil"/>
              <w:right w:val="nil"/>
            </w:tcBorders>
            <w:shd w:val="clear" w:color="auto" w:fill="auto"/>
            <w:noWrap/>
            <w:vAlign w:val="center"/>
            <w:hideMark/>
          </w:tcPr>
          <w:p w14:paraId="30E29D73"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4" w:type="dxa"/>
            <w:tcBorders>
              <w:top w:val="nil"/>
              <w:left w:val="nil"/>
              <w:bottom w:val="nil"/>
              <w:right w:val="nil"/>
            </w:tcBorders>
            <w:shd w:val="clear" w:color="auto" w:fill="auto"/>
            <w:noWrap/>
            <w:vAlign w:val="center"/>
            <w:hideMark/>
          </w:tcPr>
          <w:p w14:paraId="3B1E1214"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4" w:type="dxa"/>
            <w:tcBorders>
              <w:top w:val="nil"/>
              <w:left w:val="nil"/>
              <w:bottom w:val="nil"/>
              <w:right w:val="nil"/>
            </w:tcBorders>
            <w:shd w:val="clear" w:color="auto" w:fill="auto"/>
            <w:noWrap/>
            <w:vAlign w:val="center"/>
            <w:hideMark/>
          </w:tcPr>
          <w:p w14:paraId="52514996"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4" w:type="dxa"/>
            <w:tcBorders>
              <w:top w:val="nil"/>
              <w:left w:val="nil"/>
              <w:bottom w:val="nil"/>
              <w:right w:val="nil"/>
            </w:tcBorders>
            <w:shd w:val="clear" w:color="auto" w:fill="auto"/>
            <w:noWrap/>
            <w:vAlign w:val="center"/>
            <w:hideMark/>
          </w:tcPr>
          <w:p w14:paraId="533DAB1B"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4" w:type="dxa"/>
            <w:tcBorders>
              <w:top w:val="nil"/>
              <w:left w:val="nil"/>
              <w:bottom w:val="nil"/>
              <w:right w:val="nil"/>
            </w:tcBorders>
            <w:shd w:val="clear" w:color="auto" w:fill="auto"/>
            <w:noWrap/>
            <w:vAlign w:val="center"/>
            <w:hideMark/>
          </w:tcPr>
          <w:p w14:paraId="6DE21895"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4" w:type="dxa"/>
            <w:tcBorders>
              <w:top w:val="nil"/>
              <w:left w:val="nil"/>
              <w:bottom w:val="nil"/>
              <w:right w:val="nil"/>
            </w:tcBorders>
            <w:shd w:val="clear" w:color="auto" w:fill="auto"/>
            <w:noWrap/>
            <w:vAlign w:val="center"/>
            <w:hideMark/>
          </w:tcPr>
          <w:p w14:paraId="4B87D9F5"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5" w:type="dxa"/>
            <w:tcBorders>
              <w:top w:val="nil"/>
              <w:left w:val="nil"/>
              <w:bottom w:val="nil"/>
              <w:right w:val="nil"/>
            </w:tcBorders>
            <w:shd w:val="clear" w:color="auto" w:fill="auto"/>
            <w:noWrap/>
            <w:vAlign w:val="center"/>
            <w:hideMark/>
          </w:tcPr>
          <w:p w14:paraId="5A38A0F0" w14:textId="77777777" w:rsidR="00772585" w:rsidRPr="00114101" w:rsidRDefault="00772585" w:rsidP="007C0C81">
            <w:pPr>
              <w:tabs>
                <w:tab w:val="decimal" w:pos="170"/>
              </w:tabs>
              <w:rPr>
                <w:rFonts w:ascii="Times New Roman" w:eastAsia="Times New Roman" w:hAnsi="Times New Roman" w:cs="Times New Roman"/>
                <w:sz w:val="24"/>
                <w:szCs w:val="24"/>
              </w:rPr>
            </w:pPr>
          </w:p>
        </w:tc>
      </w:tr>
      <w:tr w:rsidR="00772585" w:rsidRPr="00114101" w14:paraId="58B885D5" w14:textId="77777777" w:rsidTr="00C46729">
        <w:trPr>
          <w:trHeight w:val="315"/>
        </w:trPr>
        <w:tc>
          <w:tcPr>
            <w:tcW w:w="456" w:type="dxa"/>
            <w:tcBorders>
              <w:top w:val="nil"/>
              <w:left w:val="nil"/>
              <w:bottom w:val="nil"/>
              <w:right w:val="nil"/>
            </w:tcBorders>
            <w:shd w:val="clear" w:color="auto" w:fill="auto"/>
            <w:noWrap/>
            <w:vAlign w:val="center"/>
            <w:hideMark/>
          </w:tcPr>
          <w:p w14:paraId="40C6FB4F" w14:textId="77777777" w:rsidR="00772585" w:rsidRPr="00114101" w:rsidRDefault="00772585" w:rsidP="00772585">
            <w:pP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12</w:t>
            </w:r>
          </w:p>
        </w:tc>
        <w:tc>
          <w:tcPr>
            <w:tcW w:w="1757" w:type="dxa"/>
            <w:tcBorders>
              <w:top w:val="nil"/>
              <w:left w:val="nil"/>
              <w:bottom w:val="nil"/>
              <w:right w:val="nil"/>
            </w:tcBorders>
            <w:shd w:val="clear" w:color="auto" w:fill="auto"/>
            <w:noWrap/>
            <w:vAlign w:val="center"/>
            <w:hideMark/>
          </w:tcPr>
          <w:p w14:paraId="2CA3D6EC" w14:textId="77777777" w:rsidR="00772585" w:rsidRPr="00114101" w:rsidRDefault="00772585" w:rsidP="00772585">
            <w:pP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Inner city</w:t>
            </w:r>
          </w:p>
        </w:tc>
        <w:tc>
          <w:tcPr>
            <w:tcW w:w="283" w:type="dxa"/>
            <w:tcBorders>
              <w:top w:val="nil"/>
              <w:left w:val="nil"/>
              <w:bottom w:val="nil"/>
              <w:right w:val="nil"/>
            </w:tcBorders>
            <w:shd w:val="clear" w:color="auto" w:fill="auto"/>
            <w:noWrap/>
            <w:vAlign w:val="center"/>
            <w:hideMark/>
          </w:tcPr>
          <w:p w14:paraId="2478F1AE" w14:textId="77777777" w:rsidR="00772585" w:rsidRPr="00114101" w:rsidRDefault="00772585" w:rsidP="00772585">
            <w:pPr>
              <w:rPr>
                <w:rFonts w:ascii="Times New Roman" w:eastAsia="Times New Roman" w:hAnsi="Times New Roman" w:cs="Times New Roman"/>
                <w:color w:val="000000"/>
                <w:sz w:val="24"/>
                <w:szCs w:val="24"/>
              </w:rPr>
            </w:pPr>
          </w:p>
        </w:tc>
        <w:tc>
          <w:tcPr>
            <w:tcW w:w="1014" w:type="dxa"/>
            <w:tcBorders>
              <w:top w:val="nil"/>
              <w:left w:val="nil"/>
              <w:bottom w:val="nil"/>
              <w:right w:val="nil"/>
            </w:tcBorders>
            <w:shd w:val="clear" w:color="auto" w:fill="auto"/>
            <w:noWrap/>
            <w:vAlign w:val="center"/>
            <w:hideMark/>
          </w:tcPr>
          <w:p w14:paraId="4EDC60CC" w14:textId="1AC52A63"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.05</w:t>
            </w:r>
            <w:r w:rsidRPr="00114101">
              <w:rPr>
                <w:rFonts w:ascii="Times New Roman" w:eastAsia="Times New Roman" w:hAnsi="Times New Roman" w:cs="Times New Roman"/>
                <w:color w:val="000000"/>
                <w:sz w:val="24"/>
                <w:szCs w:val="24"/>
                <w:vertAlign w:val="superscript"/>
              </w:rPr>
              <w:t>***</w:t>
            </w:r>
          </w:p>
        </w:tc>
        <w:tc>
          <w:tcPr>
            <w:tcW w:w="1014" w:type="dxa"/>
            <w:tcBorders>
              <w:top w:val="nil"/>
              <w:left w:val="nil"/>
              <w:bottom w:val="nil"/>
              <w:right w:val="nil"/>
            </w:tcBorders>
            <w:shd w:val="clear" w:color="auto" w:fill="auto"/>
            <w:noWrap/>
            <w:vAlign w:val="center"/>
            <w:hideMark/>
          </w:tcPr>
          <w:p w14:paraId="2D0D94EE" w14:textId="74651864"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.05</w:t>
            </w:r>
            <w:r w:rsidRPr="00114101">
              <w:rPr>
                <w:rFonts w:ascii="Times New Roman" w:eastAsia="Times New Roman" w:hAnsi="Times New Roman" w:cs="Times New Roman"/>
                <w:color w:val="000000"/>
                <w:sz w:val="24"/>
                <w:szCs w:val="24"/>
                <w:vertAlign w:val="superscript"/>
              </w:rPr>
              <w:t>**</w:t>
            </w:r>
          </w:p>
        </w:tc>
        <w:tc>
          <w:tcPr>
            <w:tcW w:w="1014" w:type="dxa"/>
            <w:tcBorders>
              <w:top w:val="nil"/>
              <w:left w:val="nil"/>
              <w:bottom w:val="nil"/>
              <w:right w:val="nil"/>
            </w:tcBorders>
            <w:shd w:val="clear" w:color="auto" w:fill="auto"/>
            <w:noWrap/>
            <w:vAlign w:val="center"/>
            <w:hideMark/>
          </w:tcPr>
          <w:p w14:paraId="7DD3AAF5" w14:textId="77777777" w:rsidR="00772585" w:rsidRPr="00114101" w:rsidRDefault="00772585" w:rsidP="007C0C81">
            <w:pPr>
              <w:tabs>
                <w:tab w:val="decimal" w:pos="170"/>
              </w:tabs>
              <w:rPr>
                <w:rFonts w:ascii="Times New Roman" w:eastAsia="Times New Roman" w:hAnsi="Times New Roman" w:cs="Times New Roman"/>
                <w:color w:val="000000"/>
                <w:sz w:val="24"/>
                <w:szCs w:val="24"/>
              </w:rPr>
            </w:pPr>
          </w:p>
        </w:tc>
        <w:tc>
          <w:tcPr>
            <w:tcW w:w="1014" w:type="dxa"/>
            <w:tcBorders>
              <w:top w:val="nil"/>
              <w:left w:val="nil"/>
              <w:bottom w:val="nil"/>
              <w:right w:val="nil"/>
            </w:tcBorders>
            <w:shd w:val="clear" w:color="auto" w:fill="auto"/>
            <w:noWrap/>
            <w:vAlign w:val="center"/>
            <w:hideMark/>
          </w:tcPr>
          <w:p w14:paraId="40FB4F48"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4" w:type="dxa"/>
            <w:tcBorders>
              <w:top w:val="nil"/>
              <w:left w:val="nil"/>
              <w:bottom w:val="nil"/>
              <w:right w:val="nil"/>
            </w:tcBorders>
            <w:shd w:val="clear" w:color="auto" w:fill="auto"/>
            <w:noWrap/>
            <w:vAlign w:val="center"/>
            <w:hideMark/>
          </w:tcPr>
          <w:p w14:paraId="71C80706"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4" w:type="dxa"/>
            <w:tcBorders>
              <w:top w:val="nil"/>
              <w:left w:val="nil"/>
              <w:bottom w:val="nil"/>
              <w:right w:val="nil"/>
            </w:tcBorders>
            <w:shd w:val="clear" w:color="auto" w:fill="auto"/>
            <w:noWrap/>
            <w:vAlign w:val="center"/>
            <w:hideMark/>
          </w:tcPr>
          <w:p w14:paraId="3C78E348"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4" w:type="dxa"/>
            <w:tcBorders>
              <w:top w:val="nil"/>
              <w:left w:val="nil"/>
              <w:bottom w:val="nil"/>
              <w:right w:val="nil"/>
            </w:tcBorders>
            <w:shd w:val="clear" w:color="auto" w:fill="auto"/>
            <w:noWrap/>
            <w:vAlign w:val="center"/>
            <w:hideMark/>
          </w:tcPr>
          <w:p w14:paraId="0BAAA3C1"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4" w:type="dxa"/>
            <w:tcBorders>
              <w:top w:val="nil"/>
              <w:left w:val="nil"/>
              <w:bottom w:val="nil"/>
              <w:right w:val="nil"/>
            </w:tcBorders>
            <w:shd w:val="clear" w:color="auto" w:fill="auto"/>
            <w:noWrap/>
            <w:vAlign w:val="center"/>
            <w:hideMark/>
          </w:tcPr>
          <w:p w14:paraId="66331BC7"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4" w:type="dxa"/>
            <w:tcBorders>
              <w:top w:val="nil"/>
              <w:left w:val="nil"/>
              <w:bottom w:val="nil"/>
              <w:right w:val="nil"/>
            </w:tcBorders>
            <w:shd w:val="clear" w:color="auto" w:fill="auto"/>
            <w:noWrap/>
            <w:vAlign w:val="center"/>
            <w:hideMark/>
          </w:tcPr>
          <w:p w14:paraId="6F1522E8"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4" w:type="dxa"/>
            <w:tcBorders>
              <w:top w:val="nil"/>
              <w:left w:val="nil"/>
              <w:bottom w:val="nil"/>
              <w:right w:val="nil"/>
            </w:tcBorders>
            <w:shd w:val="clear" w:color="auto" w:fill="auto"/>
            <w:noWrap/>
            <w:vAlign w:val="center"/>
            <w:hideMark/>
          </w:tcPr>
          <w:p w14:paraId="4012C5F0"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4" w:type="dxa"/>
            <w:tcBorders>
              <w:top w:val="nil"/>
              <w:left w:val="nil"/>
              <w:bottom w:val="nil"/>
              <w:right w:val="nil"/>
            </w:tcBorders>
            <w:shd w:val="clear" w:color="auto" w:fill="auto"/>
            <w:noWrap/>
            <w:vAlign w:val="center"/>
            <w:hideMark/>
          </w:tcPr>
          <w:p w14:paraId="5F9E9C7B"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4" w:type="dxa"/>
            <w:tcBorders>
              <w:top w:val="nil"/>
              <w:left w:val="nil"/>
              <w:bottom w:val="nil"/>
              <w:right w:val="nil"/>
            </w:tcBorders>
            <w:shd w:val="clear" w:color="auto" w:fill="auto"/>
            <w:noWrap/>
            <w:vAlign w:val="center"/>
            <w:hideMark/>
          </w:tcPr>
          <w:p w14:paraId="2DF3470C"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5" w:type="dxa"/>
            <w:tcBorders>
              <w:top w:val="nil"/>
              <w:left w:val="nil"/>
              <w:bottom w:val="nil"/>
              <w:right w:val="nil"/>
            </w:tcBorders>
            <w:shd w:val="clear" w:color="auto" w:fill="auto"/>
            <w:noWrap/>
            <w:vAlign w:val="center"/>
            <w:hideMark/>
          </w:tcPr>
          <w:p w14:paraId="42873993" w14:textId="77777777" w:rsidR="00772585" w:rsidRPr="00114101" w:rsidRDefault="00772585" w:rsidP="007C0C81">
            <w:pPr>
              <w:tabs>
                <w:tab w:val="decimal" w:pos="170"/>
              </w:tabs>
              <w:rPr>
                <w:rFonts w:ascii="Times New Roman" w:eastAsia="Times New Roman" w:hAnsi="Times New Roman" w:cs="Times New Roman"/>
                <w:sz w:val="24"/>
                <w:szCs w:val="24"/>
              </w:rPr>
            </w:pPr>
          </w:p>
        </w:tc>
      </w:tr>
      <w:tr w:rsidR="00772585" w:rsidRPr="00114101" w14:paraId="311BC53B" w14:textId="77777777" w:rsidTr="00C46729">
        <w:trPr>
          <w:trHeight w:val="315"/>
        </w:trPr>
        <w:tc>
          <w:tcPr>
            <w:tcW w:w="456" w:type="dxa"/>
            <w:tcBorders>
              <w:top w:val="nil"/>
              <w:left w:val="nil"/>
              <w:bottom w:val="nil"/>
              <w:right w:val="nil"/>
            </w:tcBorders>
            <w:shd w:val="clear" w:color="auto" w:fill="auto"/>
            <w:noWrap/>
            <w:vAlign w:val="center"/>
            <w:hideMark/>
          </w:tcPr>
          <w:p w14:paraId="39F31685" w14:textId="77777777" w:rsidR="00772585" w:rsidRPr="00114101" w:rsidRDefault="00772585" w:rsidP="00772585">
            <w:pP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13</w:t>
            </w:r>
          </w:p>
        </w:tc>
        <w:tc>
          <w:tcPr>
            <w:tcW w:w="1757" w:type="dxa"/>
            <w:tcBorders>
              <w:top w:val="nil"/>
              <w:left w:val="nil"/>
              <w:bottom w:val="nil"/>
              <w:right w:val="nil"/>
            </w:tcBorders>
            <w:shd w:val="clear" w:color="auto" w:fill="auto"/>
            <w:noWrap/>
            <w:vAlign w:val="center"/>
            <w:hideMark/>
          </w:tcPr>
          <w:p w14:paraId="3DB3B380" w14:textId="77777777" w:rsidR="00772585" w:rsidRPr="00114101" w:rsidRDefault="00772585" w:rsidP="00772585">
            <w:pP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Ordained</w:t>
            </w:r>
          </w:p>
        </w:tc>
        <w:tc>
          <w:tcPr>
            <w:tcW w:w="283" w:type="dxa"/>
            <w:tcBorders>
              <w:top w:val="nil"/>
              <w:left w:val="nil"/>
              <w:bottom w:val="nil"/>
              <w:right w:val="nil"/>
            </w:tcBorders>
            <w:shd w:val="clear" w:color="auto" w:fill="auto"/>
            <w:noWrap/>
            <w:vAlign w:val="center"/>
            <w:hideMark/>
          </w:tcPr>
          <w:p w14:paraId="31F9FE68" w14:textId="77777777" w:rsidR="00772585" w:rsidRPr="00114101" w:rsidRDefault="00772585" w:rsidP="00772585">
            <w:pPr>
              <w:rPr>
                <w:rFonts w:ascii="Times New Roman" w:eastAsia="Times New Roman" w:hAnsi="Times New Roman" w:cs="Times New Roman"/>
                <w:color w:val="000000"/>
                <w:sz w:val="24"/>
                <w:szCs w:val="24"/>
              </w:rPr>
            </w:pPr>
          </w:p>
        </w:tc>
        <w:tc>
          <w:tcPr>
            <w:tcW w:w="1014" w:type="dxa"/>
            <w:tcBorders>
              <w:top w:val="nil"/>
              <w:left w:val="nil"/>
              <w:bottom w:val="nil"/>
              <w:right w:val="nil"/>
            </w:tcBorders>
            <w:shd w:val="clear" w:color="auto" w:fill="auto"/>
            <w:noWrap/>
            <w:vAlign w:val="center"/>
            <w:hideMark/>
          </w:tcPr>
          <w:p w14:paraId="5EA1AB81" w14:textId="6FB3A54E" w:rsidR="00772585" w:rsidRPr="00114101" w:rsidRDefault="00772585" w:rsidP="007C0C81">
            <w:pPr>
              <w:tabs>
                <w:tab w:val="decimal" w:pos="170"/>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.08</w:t>
            </w:r>
            <w:r w:rsidRPr="00114101">
              <w:rPr>
                <w:rFonts w:ascii="Times New Roman" w:eastAsia="Times New Roman" w:hAnsi="Times New Roman" w:cs="Times New Roman"/>
                <w:color w:val="000000"/>
                <w:sz w:val="24"/>
                <w:szCs w:val="24"/>
                <w:vertAlign w:val="superscript"/>
              </w:rPr>
              <w:t>***</w:t>
            </w:r>
          </w:p>
        </w:tc>
        <w:tc>
          <w:tcPr>
            <w:tcW w:w="1014" w:type="dxa"/>
            <w:tcBorders>
              <w:top w:val="nil"/>
              <w:left w:val="nil"/>
              <w:bottom w:val="nil"/>
              <w:right w:val="nil"/>
            </w:tcBorders>
            <w:shd w:val="clear" w:color="auto" w:fill="auto"/>
            <w:noWrap/>
            <w:vAlign w:val="center"/>
            <w:hideMark/>
          </w:tcPr>
          <w:p w14:paraId="7B61B279" w14:textId="77777777" w:rsidR="00772585" w:rsidRPr="00114101" w:rsidRDefault="00772585" w:rsidP="007C0C81">
            <w:pPr>
              <w:tabs>
                <w:tab w:val="decimal" w:pos="170"/>
              </w:tabs>
              <w:rPr>
                <w:rFonts w:ascii="Times New Roman" w:eastAsia="Times New Roman" w:hAnsi="Times New Roman" w:cs="Times New Roman"/>
                <w:color w:val="000000"/>
                <w:sz w:val="24"/>
                <w:szCs w:val="24"/>
              </w:rPr>
            </w:pPr>
          </w:p>
        </w:tc>
        <w:tc>
          <w:tcPr>
            <w:tcW w:w="1014" w:type="dxa"/>
            <w:tcBorders>
              <w:top w:val="nil"/>
              <w:left w:val="nil"/>
              <w:bottom w:val="nil"/>
              <w:right w:val="nil"/>
            </w:tcBorders>
            <w:shd w:val="clear" w:color="auto" w:fill="auto"/>
            <w:noWrap/>
            <w:vAlign w:val="center"/>
            <w:hideMark/>
          </w:tcPr>
          <w:p w14:paraId="5F00BB82"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4" w:type="dxa"/>
            <w:tcBorders>
              <w:top w:val="nil"/>
              <w:left w:val="nil"/>
              <w:bottom w:val="nil"/>
              <w:right w:val="nil"/>
            </w:tcBorders>
            <w:shd w:val="clear" w:color="auto" w:fill="auto"/>
            <w:noWrap/>
            <w:vAlign w:val="center"/>
            <w:hideMark/>
          </w:tcPr>
          <w:p w14:paraId="69BA8A16"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4" w:type="dxa"/>
            <w:tcBorders>
              <w:top w:val="nil"/>
              <w:left w:val="nil"/>
              <w:bottom w:val="nil"/>
              <w:right w:val="nil"/>
            </w:tcBorders>
            <w:shd w:val="clear" w:color="auto" w:fill="auto"/>
            <w:noWrap/>
            <w:vAlign w:val="center"/>
            <w:hideMark/>
          </w:tcPr>
          <w:p w14:paraId="09FFA41A"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4" w:type="dxa"/>
            <w:tcBorders>
              <w:top w:val="nil"/>
              <w:left w:val="nil"/>
              <w:bottom w:val="nil"/>
              <w:right w:val="nil"/>
            </w:tcBorders>
            <w:shd w:val="clear" w:color="auto" w:fill="auto"/>
            <w:noWrap/>
            <w:vAlign w:val="center"/>
            <w:hideMark/>
          </w:tcPr>
          <w:p w14:paraId="594B2321"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4" w:type="dxa"/>
            <w:tcBorders>
              <w:top w:val="nil"/>
              <w:left w:val="nil"/>
              <w:bottom w:val="nil"/>
              <w:right w:val="nil"/>
            </w:tcBorders>
            <w:shd w:val="clear" w:color="auto" w:fill="auto"/>
            <w:noWrap/>
            <w:vAlign w:val="center"/>
            <w:hideMark/>
          </w:tcPr>
          <w:p w14:paraId="47418930"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4" w:type="dxa"/>
            <w:tcBorders>
              <w:top w:val="nil"/>
              <w:left w:val="nil"/>
              <w:bottom w:val="nil"/>
              <w:right w:val="nil"/>
            </w:tcBorders>
            <w:shd w:val="clear" w:color="auto" w:fill="auto"/>
            <w:noWrap/>
            <w:vAlign w:val="center"/>
            <w:hideMark/>
          </w:tcPr>
          <w:p w14:paraId="75369580"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4" w:type="dxa"/>
            <w:tcBorders>
              <w:top w:val="nil"/>
              <w:left w:val="nil"/>
              <w:bottom w:val="nil"/>
              <w:right w:val="nil"/>
            </w:tcBorders>
            <w:shd w:val="clear" w:color="auto" w:fill="auto"/>
            <w:noWrap/>
            <w:vAlign w:val="center"/>
            <w:hideMark/>
          </w:tcPr>
          <w:p w14:paraId="378EEBEB"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4" w:type="dxa"/>
            <w:tcBorders>
              <w:top w:val="nil"/>
              <w:left w:val="nil"/>
              <w:bottom w:val="nil"/>
              <w:right w:val="nil"/>
            </w:tcBorders>
            <w:shd w:val="clear" w:color="auto" w:fill="auto"/>
            <w:noWrap/>
            <w:vAlign w:val="center"/>
            <w:hideMark/>
          </w:tcPr>
          <w:p w14:paraId="16E8EC3B"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4" w:type="dxa"/>
            <w:tcBorders>
              <w:top w:val="nil"/>
              <w:left w:val="nil"/>
              <w:bottom w:val="nil"/>
              <w:right w:val="nil"/>
            </w:tcBorders>
            <w:shd w:val="clear" w:color="auto" w:fill="auto"/>
            <w:noWrap/>
            <w:vAlign w:val="center"/>
            <w:hideMark/>
          </w:tcPr>
          <w:p w14:paraId="2C684CA3"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4" w:type="dxa"/>
            <w:tcBorders>
              <w:top w:val="nil"/>
              <w:left w:val="nil"/>
              <w:bottom w:val="nil"/>
              <w:right w:val="nil"/>
            </w:tcBorders>
            <w:shd w:val="clear" w:color="auto" w:fill="auto"/>
            <w:noWrap/>
            <w:vAlign w:val="center"/>
            <w:hideMark/>
          </w:tcPr>
          <w:p w14:paraId="10A96E45"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5" w:type="dxa"/>
            <w:tcBorders>
              <w:top w:val="nil"/>
              <w:left w:val="nil"/>
              <w:bottom w:val="nil"/>
              <w:right w:val="nil"/>
            </w:tcBorders>
            <w:shd w:val="clear" w:color="auto" w:fill="auto"/>
            <w:noWrap/>
            <w:vAlign w:val="center"/>
            <w:hideMark/>
          </w:tcPr>
          <w:p w14:paraId="1B33E66E" w14:textId="77777777" w:rsidR="00772585" w:rsidRPr="00114101" w:rsidRDefault="00772585" w:rsidP="007C0C81">
            <w:pPr>
              <w:tabs>
                <w:tab w:val="decimal" w:pos="170"/>
              </w:tabs>
              <w:rPr>
                <w:rFonts w:ascii="Times New Roman" w:eastAsia="Times New Roman" w:hAnsi="Times New Roman" w:cs="Times New Roman"/>
                <w:sz w:val="24"/>
                <w:szCs w:val="24"/>
              </w:rPr>
            </w:pPr>
          </w:p>
        </w:tc>
      </w:tr>
      <w:tr w:rsidR="00772585" w:rsidRPr="00114101" w14:paraId="7406568F" w14:textId="77777777" w:rsidTr="00C46729">
        <w:trPr>
          <w:trHeight w:val="315"/>
        </w:trPr>
        <w:tc>
          <w:tcPr>
            <w:tcW w:w="456" w:type="dxa"/>
            <w:tcBorders>
              <w:top w:val="nil"/>
              <w:left w:val="nil"/>
              <w:bottom w:val="single" w:sz="12" w:space="0" w:color="auto"/>
              <w:right w:val="nil"/>
            </w:tcBorders>
            <w:shd w:val="clear" w:color="auto" w:fill="auto"/>
            <w:noWrap/>
            <w:vAlign w:val="center"/>
            <w:hideMark/>
          </w:tcPr>
          <w:p w14:paraId="116A35EA" w14:textId="77777777" w:rsidR="00772585" w:rsidRPr="00114101" w:rsidRDefault="00772585" w:rsidP="00772585">
            <w:pP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14</w:t>
            </w:r>
          </w:p>
        </w:tc>
        <w:tc>
          <w:tcPr>
            <w:tcW w:w="1757" w:type="dxa"/>
            <w:tcBorders>
              <w:top w:val="nil"/>
              <w:left w:val="nil"/>
              <w:bottom w:val="single" w:sz="12" w:space="0" w:color="auto"/>
              <w:right w:val="nil"/>
            </w:tcBorders>
            <w:shd w:val="clear" w:color="auto" w:fill="auto"/>
            <w:noWrap/>
            <w:vAlign w:val="center"/>
            <w:hideMark/>
          </w:tcPr>
          <w:p w14:paraId="32A2FE71" w14:textId="57CEEA49" w:rsidR="00772585" w:rsidRPr="00114101" w:rsidRDefault="00CA07FD" w:rsidP="00772585">
            <w:pP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Children</w:t>
            </w:r>
          </w:p>
        </w:tc>
        <w:tc>
          <w:tcPr>
            <w:tcW w:w="283" w:type="dxa"/>
            <w:tcBorders>
              <w:top w:val="nil"/>
              <w:left w:val="nil"/>
              <w:bottom w:val="single" w:sz="12" w:space="0" w:color="auto"/>
              <w:right w:val="nil"/>
            </w:tcBorders>
            <w:shd w:val="clear" w:color="auto" w:fill="auto"/>
            <w:noWrap/>
            <w:vAlign w:val="center"/>
            <w:hideMark/>
          </w:tcPr>
          <w:p w14:paraId="320803E0" w14:textId="77777777" w:rsidR="00772585" w:rsidRPr="00114101" w:rsidRDefault="00772585" w:rsidP="00772585">
            <w:pPr>
              <w:rPr>
                <w:rFonts w:ascii="Times New Roman" w:eastAsia="Times New Roman" w:hAnsi="Times New Roman" w:cs="Times New Roman"/>
                <w:color w:val="000000"/>
                <w:sz w:val="24"/>
                <w:szCs w:val="24"/>
              </w:rPr>
            </w:pPr>
          </w:p>
        </w:tc>
        <w:tc>
          <w:tcPr>
            <w:tcW w:w="1014" w:type="dxa"/>
            <w:tcBorders>
              <w:top w:val="nil"/>
              <w:left w:val="nil"/>
              <w:bottom w:val="single" w:sz="12" w:space="0" w:color="auto"/>
              <w:right w:val="nil"/>
            </w:tcBorders>
            <w:shd w:val="clear" w:color="auto" w:fill="auto"/>
            <w:noWrap/>
            <w:vAlign w:val="center"/>
            <w:hideMark/>
          </w:tcPr>
          <w:p w14:paraId="78898582"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4" w:type="dxa"/>
            <w:tcBorders>
              <w:top w:val="nil"/>
              <w:left w:val="nil"/>
              <w:bottom w:val="single" w:sz="12" w:space="0" w:color="auto"/>
              <w:right w:val="nil"/>
            </w:tcBorders>
            <w:shd w:val="clear" w:color="auto" w:fill="auto"/>
            <w:noWrap/>
            <w:vAlign w:val="center"/>
            <w:hideMark/>
          </w:tcPr>
          <w:p w14:paraId="2D119866"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4" w:type="dxa"/>
            <w:tcBorders>
              <w:top w:val="nil"/>
              <w:left w:val="nil"/>
              <w:bottom w:val="single" w:sz="12" w:space="0" w:color="auto"/>
              <w:right w:val="nil"/>
            </w:tcBorders>
            <w:shd w:val="clear" w:color="auto" w:fill="auto"/>
            <w:noWrap/>
            <w:vAlign w:val="center"/>
            <w:hideMark/>
          </w:tcPr>
          <w:p w14:paraId="668D969E"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4" w:type="dxa"/>
            <w:tcBorders>
              <w:top w:val="nil"/>
              <w:left w:val="nil"/>
              <w:bottom w:val="single" w:sz="12" w:space="0" w:color="auto"/>
              <w:right w:val="nil"/>
            </w:tcBorders>
            <w:shd w:val="clear" w:color="auto" w:fill="auto"/>
            <w:noWrap/>
            <w:vAlign w:val="center"/>
            <w:hideMark/>
          </w:tcPr>
          <w:p w14:paraId="5A732526"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4" w:type="dxa"/>
            <w:tcBorders>
              <w:top w:val="nil"/>
              <w:left w:val="nil"/>
              <w:bottom w:val="single" w:sz="12" w:space="0" w:color="auto"/>
              <w:right w:val="nil"/>
            </w:tcBorders>
            <w:shd w:val="clear" w:color="auto" w:fill="auto"/>
            <w:noWrap/>
            <w:vAlign w:val="center"/>
            <w:hideMark/>
          </w:tcPr>
          <w:p w14:paraId="56A4106D"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4" w:type="dxa"/>
            <w:tcBorders>
              <w:top w:val="nil"/>
              <w:left w:val="nil"/>
              <w:bottom w:val="single" w:sz="12" w:space="0" w:color="auto"/>
              <w:right w:val="nil"/>
            </w:tcBorders>
            <w:shd w:val="clear" w:color="auto" w:fill="auto"/>
            <w:noWrap/>
            <w:vAlign w:val="center"/>
            <w:hideMark/>
          </w:tcPr>
          <w:p w14:paraId="62D90042"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4" w:type="dxa"/>
            <w:tcBorders>
              <w:top w:val="nil"/>
              <w:left w:val="nil"/>
              <w:bottom w:val="single" w:sz="12" w:space="0" w:color="auto"/>
              <w:right w:val="nil"/>
            </w:tcBorders>
            <w:shd w:val="clear" w:color="auto" w:fill="auto"/>
            <w:noWrap/>
            <w:vAlign w:val="center"/>
            <w:hideMark/>
          </w:tcPr>
          <w:p w14:paraId="28951648"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4" w:type="dxa"/>
            <w:tcBorders>
              <w:top w:val="nil"/>
              <w:left w:val="nil"/>
              <w:bottom w:val="single" w:sz="12" w:space="0" w:color="auto"/>
              <w:right w:val="nil"/>
            </w:tcBorders>
            <w:shd w:val="clear" w:color="auto" w:fill="auto"/>
            <w:noWrap/>
            <w:vAlign w:val="center"/>
            <w:hideMark/>
          </w:tcPr>
          <w:p w14:paraId="4C89CDD8"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4" w:type="dxa"/>
            <w:tcBorders>
              <w:top w:val="nil"/>
              <w:left w:val="nil"/>
              <w:bottom w:val="single" w:sz="12" w:space="0" w:color="auto"/>
              <w:right w:val="nil"/>
            </w:tcBorders>
            <w:shd w:val="clear" w:color="auto" w:fill="auto"/>
            <w:noWrap/>
            <w:vAlign w:val="center"/>
            <w:hideMark/>
          </w:tcPr>
          <w:p w14:paraId="78D3F032"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4" w:type="dxa"/>
            <w:tcBorders>
              <w:top w:val="nil"/>
              <w:left w:val="nil"/>
              <w:bottom w:val="single" w:sz="12" w:space="0" w:color="auto"/>
              <w:right w:val="nil"/>
            </w:tcBorders>
            <w:shd w:val="clear" w:color="auto" w:fill="auto"/>
            <w:noWrap/>
            <w:vAlign w:val="center"/>
            <w:hideMark/>
          </w:tcPr>
          <w:p w14:paraId="6111F254"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4" w:type="dxa"/>
            <w:tcBorders>
              <w:top w:val="nil"/>
              <w:left w:val="nil"/>
              <w:bottom w:val="single" w:sz="12" w:space="0" w:color="auto"/>
              <w:right w:val="nil"/>
            </w:tcBorders>
            <w:shd w:val="clear" w:color="auto" w:fill="auto"/>
            <w:noWrap/>
            <w:vAlign w:val="center"/>
            <w:hideMark/>
          </w:tcPr>
          <w:p w14:paraId="3F8DDD29"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4" w:type="dxa"/>
            <w:tcBorders>
              <w:top w:val="nil"/>
              <w:left w:val="nil"/>
              <w:bottom w:val="single" w:sz="12" w:space="0" w:color="auto"/>
              <w:right w:val="nil"/>
            </w:tcBorders>
            <w:shd w:val="clear" w:color="auto" w:fill="auto"/>
            <w:noWrap/>
            <w:vAlign w:val="center"/>
            <w:hideMark/>
          </w:tcPr>
          <w:p w14:paraId="48884662" w14:textId="77777777" w:rsidR="00772585" w:rsidRPr="00114101" w:rsidRDefault="00772585" w:rsidP="007C0C81">
            <w:pPr>
              <w:tabs>
                <w:tab w:val="decimal" w:pos="170"/>
              </w:tabs>
              <w:rPr>
                <w:rFonts w:ascii="Times New Roman" w:eastAsia="Times New Roman" w:hAnsi="Times New Roman" w:cs="Times New Roman"/>
                <w:sz w:val="24"/>
                <w:szCs w:val="24"/>
              </w:rPr>
            </w:pPr>
          </w:p>
        </w:tc>
        <w:tc>
          <w:tcPr>
            <w:tcW w:w="1015" w:type="dxa"/>
            <w:tcBorders>
              <w:top w:val="nil"/>
              <w:left w:val="nil"/>
              <w:bottom w:val="single" w:sz="12" w:space="0" w:color="auto"/>
              <w:right w:val="nil"/>
            </w:tcBorders>
            <w:shd w:val="clear" w:color="auto" w:fill="auto"/>
            <w:noWrap/>
            <w:vAlign w:val="center"/>
            <w:hideMark/>
          </w:tcPr>
          <w:p w14:paraId="5235C654" w14:textId="77777777" w:rsidR="00772585" w:rsidRPr="00114101" w:rsidRDefault="00772585" w:rsidP="007C0C81">
            <w:pPr>
              <w:tabs>
                <w:tab w:val="decimal" w:pos="170"/>
              </w:tabs>
              <w:rPr>
                <w:rFonts w:ascii="Times New Roman" w:eastAsia="Times New Roman" w:hAnsi="Times New Roman" w:cs="Times New Roman"/>
                <w:sz w:val="24"/>
                <w:szCs w:val="24"/>
              </w:rPr>
            </w:pPr>
          </w:p>
        </w:tc>
      </w:tr>
    </w:tbl>
    <w:p w14:paraId="02D34470" w14:textId="7DF52778" w:rsidR="00D0722F" w:rsidRPr="00114101" w:rsidRDefault="00D0722F">
      <w:pPr>
        <w:spacing w:after="160" w:line="259" w:lineRule="auto"/>
        <w:rPr>
          <w:rFonts w:ascii="Times New Roman" w:hAnsi="Times New Roman" w:cs="Times New Roman"/>
          <w:sz w:val="24"/>
          <w:szCs w:val="24"/>
        </w:rPr>
      </w:pPr>
    </w:p>
    <w:p w14:paraId="3FD83AF5" w14:textId="77777777" w:rsidR="00D0722F" w:rsidRPr="00114101" w:rsidRDefault="00D0722F">
      <w:pPr>
        <w:spacing w:after="160" w:line="259" w:lineRule="auto"/>
        <w:rPr>
          <w:rFonts w:ascii="Times New Roman" w:hAnsi="Times New Roman" w:cs="Times New Roman"/>
          <w:sz w:val="24"/>
          <w:szCs w:val="24"/>
        </w:rPr>
      </w:pPr>
    </w:p>
    <w:p w14:paraId="277F465F" w14:textId="77777777" w:rsidR="00447F6C" w:rsidRPr="00114101" w:rsidRDefault="00447F6C" w:rsidP="00447F6C">
      <w:pPr>
        <w:rPr>
          <w:rFonts w:ascii="Times New Roman" w:hAnsi="Times New Roman" w:cs="Times New Roman"/>
          <w:sz w:val="24"/>
          <w:szCs w:val="24"/>
        </w:rPr>
      </w:pPr>
      <w:r w:rsidRPr="00114101">
        <w:rPr>
          <w:rFonts w:ascii="Times New Roman" w:hAnsi="Times New Roman" w:cs="Times New Roman"/>
          <w:sz w:val="24"/>
          <w:szCs w:val="24"/>
        </w:rPr>
        <w:t xml:space="preserve">Note. </w:t>
      </w:r>
      <w:r w:rsidRPr="00114101">
        <w:rPr>
          <w:rFonts w:ascii="Times New Roman" w:hAnsi="Times New Roman" w:cs="Times New Roman"/>
          <w:i/>
          <w:iCs/>
          <w:sz w:val="24"/>
          <w:szCs w:val="24"/>
        </w:rPr>
        <w:t xml:space="preserve">N </w:t>
      </w:r>
      <w:r w:rsidRPr="00114101">
        <w:rPr>
          <w:rFonts w:ascii="Times New Roman" w:hAnsi="Times New Roman" w:cs="Times New Roman"/>
          <w:sz w:val="24"/>
          <w:szCs w:val="24"/>
        </w:rPr>
        <w:t xml:space="preserve">= 4,449. </w:t>
      </w:r>
      <w:r w:rsidRPr="00114101">
        <w:rPr>
          <w:rFonts w:ascii="Times New Roman" w:hAnsi="Times New Roman" w:cs="Times New Roman"/>
          <w:sz w:val="24"/>
          <w:szCs w:val="24"/>
          <w:vertAlign w:val="superscript"/>
        </w:rPr>
        <w:t xml:space="preserve">* </w:t>
      </w:r>
      <w:r w:rsidRPr="00114101">
        <w:rPr>
          <w:rFonts w:ascii="Times New Roman" w:hAnsi="Times New Roman" w:cs="Times New Roman"/>
          <w:i/>
          <w:iCs/>
          <w:sz w:val="24"/>
          <w:szCs w:val="24"/>
        </w:rPr>
        <w:t xml:space="preserve">p </w:t>
      </w:r>
      <w:r w:rsidRPr="00114101">
        <w:rPr>
          <w:rFonts w:ascii="Times New Roman" w:hAnsi="Times New Roman" w:cs="Times New Roman"/>
          <w:sz w:val="24"/>
          <w:szCs w:val="24"/>
        </w:rPr>
        <w:t>&lt; .05;</w:t>
      </w:r>
      <w:r w:rsidRPr="00114101">
        <w:rPr>
          <w:rFonts w:ascii="Times New Roman" w:hAnsi="Times New Roman" w:cs="Times New Roman"/>
          <w:i/>
          <w:iCs/>
          <w:sz w:val="24"/>
          <w:szCs w:val="24"/>
        </w:rPr>
        <w:t xml:space="preserve"> </w:t>
      </w:r>
      <w:r w:rsidRPr="00114101">
        <w:rPr>
          <w:rFonts w:ascii="Times New Roman" w:hAnsi="Times New Roman" w:cs="Times New Roman"/>
          <w:sz w:val="24"/>
          <w:szCs w:val="24"/>
          <w:vertAlign w:val="superscript"/>
        </w:rPr>
        <w:t xml:space="preserve">** </w:t>
      </w:r>
      <w:r w:rsidRPr="00114101">
        <w:rPr>
          <w:rFonts w:ascii="Times New Roman" w:hAnsi="Times New Roman" w:cs="Times New Roman"/>
          <w:i/>
          <w:iCs/>
          <w:sz w:val="24"/>
          <w:szCs w:val="24"/>
        </w:rPr>
        <w:t xml:space="preserve">p </w:t>
      </w:r>
      <w:r w:rsidRPr="00114101">
        <w:rPr>
          <w:rFonts w:ascii="Times New Roman" w:hAnsi="Times New Roman" w:cs="Times New Roman"/>
          <w:sz w:val="24"/>
          <w:szCs w:val="24"/>
        </w:rPr>
        <w:t xml:space="preserve">&lt; .01; </w:t>
      </w:r>
      <w:r w:rsidRPr="00114101">
        <w:rPr>
          <w:rFonts w:ascii="Times New Roman" w:hAnsi="Times New Roman" w:cs="Times New Roman"/>
          <w:sz w:val="24"/>
          <w:szCs w:val="24"/>
          <w:vertAlign w:val="superscript"/>
        </w:rPr>
        <w:t xml:space="preserve">*** </w:t>
      </w:r>
      <w:r w:rsidRPr="00114101">
        <w:rPr>
          <w:rFonts w:ascii="Times New Roman" w:hAnsi="Times New Roman" w:cs="Times New Roman"/>
          <w:i/>
          <w:iCs/>
          <w:sz w:val="24"/>
          <w:szCs w:val="24"/>
        </w:rPr>
        <w:t xml:space="preserve">p </w:t>
      </w:r>
      <w:r w:rsidRPr="00114101">
        <w:rPr>
          <w:rFonts w:ascii="Times New Roman" w:hAnsi="Times New Roman" w:cs="Times New Roman"/>
          <w:sz w:val="24"/>
          <w:szCs w:val="24"/>
        </w:rPr>
        <w:t>&lt; .001</w:t>
      </w:r>
    </w:p>
    <w:p w14:paraId="52B3CB83" w14:textId="77777777" w:rsidR="00447F6C" w:rsidRPr="00114101" w:rsidRDefault="00447F6C">
      <w:pPr>
        <w:spacing w:after="160" w:line="259" w:lineRule="auto"/>
        <w:rPr>
          <w:rFonts w:ascii="Times New Roman" w:hAnsi="Times New Roman" w:cs="Times New Roman"/>
          <w:sz w:val="24"/>
          <w:szCs w:val="24"/>
        </w:rPr>
      </w:pPr>
    </w:p>
    <w:p w14:paraId="4B201323" w14:textId="604354EF" w:rsidR="009B55E1" w:rsidRPr="00114101" w:rsidRDefault="009B55E1">
      <w:pPr>
        <w:spacing w:after="160" w:line="259" w:lineRule="auto"/>
        <w:rPr>
          <w:rFonts w:ascii="Times New Roman" w:hAnsi="Times New Roman" w:cs="Times New Roman"/>
          <w:i/>
          <w:iCs/>
          <w:sz w:val="24"/>
          <w:szCs w:val="24"/>
        </w:rPr>
        <w:sectPr w:rsidR="009B55E1" w:rsidRPr="00114101" w:rsidSect="009B55E1">
          <w:pgSz w:w="16838" w:h="11906" w:orient="landscape"/>
          <w:pgMar w:top="1440" w:right="1440" w:bottom="1440" w:left="1440" w:header="708" w:footer="708" w:gutter="0"/>
          <w:cols w:space="708"/>
          <w:docGrid w:linePitch="360"/>
        </w:sectPr>
      </w:pPr>
    </w:p>
    <w:p w14:paraId="2CD35019" w14:textId="41B4AB65" w:rsidR="009B55E1" w:rsidRPr="00114101" w:rsidRDefault="009B55E1">
      <w:pPr>
        <w:spacing w:after="160" w:line="259" w:lineRule="auto"/>
        <w:rPr>
          <w:rFonts w:ascii="Times New Roman" w:hAnsi="Times New Roman" w:cs="Times New Roman"/>
          <w:sz w:val="24"/>
          <w:szCs w:val="24"/>
        </w:rPr>
      </w:pPr>
    </w:p>
    <w:p w14:paraId="5087875E" w14:textId="072B3E8B" w:rsidR="00484BEE" w:rsidRPr="00114101" w:rsidRDefault="00DC4A6F" w:rsidP="00C905BF">
      <w:pPr>
        <w:rPr>
          <w:rFonts w:ascii="Times New Roman" w:hAnsi="Times New Roman" w:cs="Times New Roman"/>
          <w:sz w:val="24"/>
          <w:szCs w:val="24"/>
        </w:rPr>
      </w:pPr>
      <w:r w:rsidRPr="00114101">
        <w:rPr>
          <w:rFonts w:ascii="Times New Roman" w:hAnsi="Times New Roman" w:cs="Times New Roman"/>
          <w:sz w:val="24"/>
          <w:szCs w:val="24"/>
        </w:rPr>
        <w:t>Table</w:t>
      </w:r>
      <w:r w:rsidR="008279FD" w:rsidRPr="00114101">
        <w:rPr>
          <w:rFonts w:ascii="Times New Roman" w:hAnsi="Times New Roman" w:cs="Times New Roman"/>
          <w:sz w:val="24"/>
          <w:szCs w:val="24"/>
        </w:rPr>
        <w:t xml:space="preserve"> 3</w:t>
      </w:r>
    </w:p>
    <w:p w14:paraId="120A71DD" w14:textId="60DB7113" w:rsidR="00DC4A6F" w:rsidRPr="00114101" w:rsidRDefault="00232CB7" w:rsidP="00C905BF">
      <w:pPr>
        <w:rPr>
          <w:rFonts w:ascii="Times New Roman" w:hAnsi="Times New Roman" w:cs="Times New Roman"/>
          <w:i/>
          <w:iCs/>
          <w:sz w:val="24"/>
          <w:szCs w:val="24"/>
        </w:rPr>
      </w:pPr>
      <w:r w:rsidRPr="00114101">
        <w:rPr>
          <w:rFonts w:ascii="Times New Roman" w:hAnsi="Times New Roman" w:cs="Times New Roman"/>
          <w:i/>
          <w:iCs/>
          <w:sz w:val="24"/>
          <w:szCs w:val="24"/>
        </w:rPr>
        <w:t>Hierarchical</w:t>
      </w:r>
      <w:r w:rsidR="00DC4A6F" w:rsidRPr="00114101">
        <w:rPr>
          <w:rFonts w:ascii="Times New Roman" w:hAnsi="Times New Roman" w:cs="Times New Roman"/>
          <w:i/>
          <w:iCs/>
          <w:sz w:val="24"/>
          <w:szCs w:val="24"/>
        </w:rPr>
        <w:t xml:space="preserve"> </w:t>
      </w:r>
      <w:r w:rsidRPr="00114101">
        <w:rPr>
          <w:rFonts w:ascii="Times New Roman" w:hAnsi="Times New Roman" w:cs="Times New Roman"/>
          <w:i/>
          <w:iCs/>
          <w:sz w:val="24"/>
          <w:szCs w:val="24"/>
        </w:rPr>
        <w:t>linear</w:t>
      </w:r>
      <w:r w:rsidR="00DC4A6F" w:rsidRPr="00114101">
        <w:rPr>
          <w:rFonts w:ascii="Times New Roman" w:hAnsi="Times New Roman" w:cs="Times New Roman"/>
          <w:i/>
          <w:iCs/>
          <w:sz w:val="24"/>
          <w:szCs w:val="24"/>
        </w:rPr>
        <w:t xml:space="preserve"> regression of </w:t>
      </w:r>
      <w:r w:rsidR="00CA07FD" w:rsidRPr="00114101">
        <w:rPr>
          <w:rFonts w:ascii="Times New Roman" w:hAnsi="Times New Roman" w:cs="Times New Roman"/>
          <w:i/>
          <w:iCs/>
          <w:sz w:val="24"/>
          <w:szCs w:val="24"/>
        </w:rPr>
        <w:t>af</w:t>
      </w:r>
      <w:r w:rsidRPr="00114101">
        <w:rPr>
          <w:rFonts w:ascii="Times New Roman" w:hAnsi="Times New Roman" w:cs="Times New Roman"/>
          <w:i/>
          <w:iCs/>
          <w:sz w:val="24"/>
          <w:szCs w:val="24"/>
        </w:rPr>
        <w:t xml:space="preserve">fect </w:t>
      </w:r>
      <w:r w:rsidR="00CA07FD" w:rsidRPr="00114101">
        <w:rPr>
          <w:rFonts w:ascii="Times New Roman" w:hAnsi="Times New Roman" w:cs="Times New Roman"/>
          <w:i/>
          <w:iCs/>
          <w:sz w:val="24"/>
          <w:szCs w:val="24"/>
        </w:rPr>
        <w:t>b</w:t>
      </w:r>
      <w:r w:rsidRPr="00114101">
        <w:rPr>
          <w:rFonts w:ascii="Times New Roman" w:hAnsi="Times New Roman" w:cs="Times New Roman"/>
          <w:i/>
          <w:iCs/>
          <w:sz w:val="24"/>
          <w:szCs w:val="24"/>
        </w:rPr>
        <w:t>alance</w:t>
      </w:r>
    </w:p>
    <w:p w14:paraId="21264E13" w14:textId="2BD6365F" w:rsidR="00232CB7" w:rsidRPr="00114101" w:rsidRDefault="00232CB7" w:rsidP="00C905BF">
      <w:pPr>
        <w:rPr>
          <w:rFonts w:ascii="Times New Roman" w:hAnsi="Times New Roman" w:cs="Times New Roman"/>
          <w:i/>
          <w:iCs/>
          <w:sz w:val="24"/>
          <w:szCs w:val="24"/>
        </w:rPr>
      </w:pPr>
    </w:p>
    <w:p w14:paraId="53F0B7CC" w14:textId="54C7EC6B" w:rsidR="00232CB7" w:rsidRPr="00114101" w:rsidRDefault="00232CB7" w:rsidP="00C905BF">
      <w:pPr>
        <w:rPr>
          <w:rFonts w:ascii="Times New Roman" w:hAnsi="Times New Roman" w:cs="Times New Roman"/>
          <w:sz w:val="24"/>
          <w:szCs w:val="24"/>
        </w:rPr>
      </w:pPr>
    </w:p>
    <w:tbl>
      <w:tblPr>
        <w:tblW w:w="9075" w:type="dxa"/>
        <w:tblInd w:w="-709" w:type="dxa"/>
        <w:tblLayout w:type="fixed"/>
        <w:tblCellMar>
          <w:top w:w="57" w:type="dxa"/>
          <w:bottom w:w="57" w:type="dxa"/>
        </w:tblCellMar>
        <w:tblLook w:val="04A0" w:firstRow="1" w:lastRow="0" w:firstColumn="1" w:lastColumn="0" w:noHBand="0" w:noVBand="1"/>
      </w:tblPr>
      <w:tblGrid>
        <w:gridCol w:w="2410"/>
        <w:gridCol w:w="1134"/>
        <w:gridCol w:w="236"/>
        <w:gridCol w:w="1134"/>
        <w:gridCol w:w="237"/>
        <w:gridCol w:w="1134"/>
        <w:gridCol w:w="253"/>
        <w:gridCol w:w="1134"/>
        <w:gridCol w:w="269"/>
        <w:gridCol w:w="1134"/>
      </w:tblGrid>
      <w:tr w:rsidR="00F0061F" w:rsidRPr="00114101" w14:paraId="1AA60C60" w14:textId="77777777" w:rsidTr="00B97543">
        <w:trPr>
          <w:trHeight w:val="315"/>
        </w:trPr>
        <w:tc>
          <w:tcPr>
            <w:tcW w:w="2410" w:type="dxa"/>
            <w:tcBorders>
              <w:top w:val="single" w:sz="12" w:space="0" w:color="auto"/>
              <w:left w:val="nil"/>
              <w:bottom w:val="nil"/>
              <w:right w:val="nil"/>
            </w:tcBorders>
            <w:shd w:val="clear" w:color="auto" w:fill="auto"/>
            <w:noWrap/>
            <w:vAlign w:val="center"/>
          </w:tcPr>
          <w:p w14:paraId="61EBB03D" w14:textId="77777777" w:rsidR="00F0061F" w:rsidRPr="00114101" w:rsidRDefault="00F0061F" w:rsidP="00BD5419">
            <w:pPr>
              <w:rPr>
                <w:rFonts w:ascii="Times New Roman" w:eastAsia="Times New Roman" w:hAnsi="Times New Roman" w:cs="Times New Roman"/>
                <w:sz w:val="24"/>
                <w:szCs w:val="24"/>
              </w:rPr>
            </w:pPr>
          </w:p>
        </w:tc>
        <w:tc>
          <w:tcPr>
            <w:tcW w:w="6665" w:type="dxa"/>
            <w:gridSpan w:val="9"/>
            <w:tcBorders>
              <w:top w:val="single" w:sz="12" w:space="0" w:color="auto"/>
              <w:left w:val="nil"/>
              <w:bottom w:val="single" w:sz="4" w:space="0" w:color="auto"/>
              <w:right w:val="nil"/>
            </w:tcBorders>
            <w:shd w:val="clear" w:color="auto" w:fill="auto"/>
            <w:noWrap/>
            <w:vAlign w:val="center"/>
          </w:tcPr>
          <w:p w14:paraId="15312D5D" w14:textId="51DCBAE8" w:rsidR="00F0061F" w:rsidRPr="00114101" w:rsidRDefault="00F0061F" w:rsidP="00600716">
            <w:pPr>
              <w:tabs>
                <w:tab w:val="decimal" w:pos="312"/>
              </w:tabs>
              <w:jc w:val="cente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Model</w:t>
            </w:r>
          </w:p>
        </w:tc>
      </w:tr>
      <w:tr w:rsidR="00906544" w:rsidRPr="00114101" w14:paraId="12A865DB" w14:textId="77777777" w:rsidTr="006D3BED">
        <w:trPr>
          <w:trHeight w:val="315"/>
        </w:trPr>
        <w:tc>
          <w:tcPr>
            <w:tcW w:w="2410" w:type="dxa"/>
            <w:tcBorders>
              <w:top w:val="nil"/>
              <w:left w:val="nil"/>
              <w:bottom w:val="nil"/>
              <w:right w:val="nil"/>
            </w:tcBorders>
            <w:shd w:val="clear" w:color="auto" w:fill="auto"/>
            <w:noWrap/>
            <w:vAlign w:val="center"/>
            <w:hideMark/>
          </w:tcPr>
          <w:p w14:paraId="511255FC" w14:textId="77777777" w:rsidR="00BD5419" w:rsidRPr="00114101" w:rsidRDefault="00BD5419" w:rsidP="00BD5419">
            <w:pPr>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nil"/>
            </w:tcBorders>
            <w:shd w:val="clear" w:color="auto" w:fill="auto"/>
            <w:noWrap/>
            <w:vAlign w:val="center"/>
            <w:hideMark/>
          </w:tcPr>
          <w:p w14:paraId="47798368" w14:textId="77777777" w:rsidR="00BD5419" w:rsidRPr="00114101" w:rsidRDefault="00BD5419" w:rsidP="00600716">
            <w:pPr>
              <w:tabs>
                <w:tab w:val="decimal" w:pos="312"/>
              </w:tabs>
              <w:jc w:val="cente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w:t>
            </w:r>
          </w:p>
        </w:tc>
        <w:tc>
          <w:tcPr>
            <w:tcW w:w="236" w:type="dxa"/>
            <w:tcBorders>
              <w:top w:val="single" w:sz="4" w:space="0" w:color="auto"/>
              <w:left w:val="nil"/>
              <w:right w:val="nil"/>
            </w:tcBorders>
            <w:shd w:val="clear" w:color="auto" w:fill="auto"/>
            <w:noWrap/>
            <w:vAlign w:val="center"/>
          </w:tcPr>
          <w:p w14:paraId="1BB304F9" w14:textId="77777777" w:rsidR="00BD5419" w:rsidRPr="00114101" w:rsidRDefault="00BD5419" w:rsidP="00600716">
            <w:pPr>
              <w:tabs>
                <w:tab w:val="decimal" w:pos="312"/>
              </w:tabs>
              <w:jc w:val="center"/>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nil"/>
            </w:tcBorders>
            <w:shd w:val="clear" w:color="auto" w:fill="auto"/>
            <w:noWrap/>
            <w:vAlign w:val="center"/>
            <w:hideMark/>
          </w:tcPr>
          <w:p w14:paraId="3DD29647" w14:textId="77777777" w:rsidR="00BD5419" w:rsidRPr="00114101" w:rsidRDefault="00BD5419" w:rsidP="00600716">
            <w:pPr>
              <w:tabs>
                <w:tab w:val="decimal" w:pos="312"/>
              </w:tabs>
              <w:jc w:val="cente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2</w:t>
            </w:r>
          </w:p>
        </w:tc>
        <w:tc>
          <w:tcPr>
            <w:tcW w:w="237" w:type="dxa"/>
            <w:tcBorders>
              <w:top w:val="single" w:sz="4" w:space="0" w:color="auto"/>
              <w:left w:val="nil"/>
              <w:right w:val="nil"/>
            </w:tcBorders>
            <w:shd w:val="clear" w:color="auto" w:fill="auto"/>
            <w:noWrap/>
            <w:vAlign w:val="center"/>
          </w:tcPr>
          <w:p w14:paraId="52DC091E" w14:textId="77777777" w:rsidR="00BD5419" w:rsidRPr="00114101" w:rsidRDefault="00BD5419" w:rsidP="00600716">
            <w:pPr>
              <w:tabs>
                <w:tab w:val="decimal" w:pos="312"/>
              </w:tabs>
              <w:jc w:val="center"/>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nil"/>
            </w:tcBorders>
            <w:shd w:val="clear" w:color="auto" w:fill="auto"/>
            <w:noWrap/>
            <w:vAlign w:val="center"/>
            <w:hideMark/>
          </w:tcPr>
          <w:p w14:paraId="5E56B03E" w14:textId="77777777" w:rsidR="00BD5419" w:rsidRPr="00114101" w:rsidRDefault="00BD5419" w:rsidP="00600716">
            <w:pPr>
              <w:tabs>
                <w:tab w:val="decimal" w:pos="312"/>
              </w:tabs>
              <w:jc w:val="cente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3</w:t>
            </w:r>
          </w:p>
        </w:tc>
        <w:tc>
          <w:tcPr>
            <w:tcW w:w="253" w:type="dxa"/>
            <w:tcBorders>
              <w:top w:val="single" w:sz="4" w:space="0" w:color="auto"/>
              <w:left w:val="nil"/>
              <w:right w:val="nil"/>
            </w:tcBorders>
            <w:shd w:val="clear" w:color="auto" w:fill="auto"/>
            <w:noWrap/>
            <w:vAlign w:val="center"/>
          </w:tcPr>
          <w:p w14:paraId="3EB42D64" w14:textId="77777777" w:rsidR="00BD5419" w:rsidRPr="00114101" w:rsidRDefault="00BD5419" w:rsidP="00600716">
            <w:pPr>
              <w:tabs>
                <w:tab w:val="decimal" w:pos="312"/>
              </w:tabs>
              <w:jc w:val="center"/>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nil"/>
            </w:tcBorders>
            <w:shd w:val="clear" w:color="auto" w:fill="auto"/>
            <w:noWrap/>
            <w:vAlign w:val="center"/>
            <w:hideMark/>
          </w:tcPr>
          <w:p w14:paraId="213E1A44" w14:textId="77777777" w:rsidR="00BD5419" w:rsidRPr="00114101" w:rsidRDefault="00BD5419" w:rsidP="00600716">
            <w:pPr>
              <w:tabs>
                <w:tab w:val="decimal" w:pos="312"/>
              </w:tabs>
              <w:jc w:val="cente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4</w:t>
            </w:r>
          </w:p>
        </w:tc>
        <w:tc>
          <w:tcPr>
            <w:tcW w:w="269" w:type="dxa"/>
            <w:tcBorders>
              <w:top w:val="single" w:sz="4" w:space="0" w:color="auto"/>
              <w:left w:val="nil"/>
              <w:right w:val="nil"/>
            </w:tcBorders>
            <w:shd w:val="clear" w:color="auto" w:fill="auto"/>
            <w:noWrap/>
            <w:vAlign w:val="center"/>
          </w:tcPr>
          <w:p w14:paraId="66825A5F" w14:textId="77777777" w:rsidR="00BD5419" w:rsidRPr="00114101" w:rsidRDefault="00BD5419" w:rsidP="00600716">
            <w:pPr>
              <w:tabs>
                <w:tab w:val="decimal" w:pos="312"/>
              </w:tabs>
              <w:jc w:val="center"/>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nil"/>
            </w:tcBorders>
            <w:shd w:val="clear" w:color="auto" w:fill="auto"/>
            <w:noWrap/>
            <w:vAlign w:val="center"/>
            <w:hideMark/>
          </w:tcPr>
          <w:p w14:paraId="31D1ED24" w14:textId="77777777" w:rsidR="00BD5419" w:rsidRPr="00114101" w:rsidRDefault="00BD5419" w:rsidP="00600716">
            <w:pPr>
              <w:tabs>
                <w:tab w:val="decimal" w:pos="312"/>
              </w:tabs>
              <w:jc w:val="cente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5</w:t>
            </w:r>
          </w:p>
        </w:tc>
      </w:tr>
      <w:tr w:rsidR="00600716" w:rsidRPr="00114101" w14:paraId="72F73974" w14:textId="77777777" w:rsidTr="006D3BED">
        <w:trPr>
          <w:trHeight w:val="315"/>
        </w:trPr>
        <w:tc>
          <w:tcPr>
            <w:tcW w:w="2410" w:type="dxa"/>
            <w:tcBorders>
              <w:top w:val="nil"/>
              <w:left w:val="nil"/>
              <w:bottom w:val="nil"/>
              <w:right w:val="nil"/>
            </w:tcBorders>
            <w:shd w:val="clear" w:color="auto" w:fill="auto"/>
            <w:noWrap/>
            <w:vAlign w:val="center"/>
          </w:tcPr>
          <w:p w14:paraId="7511AC5A" w14:textId="77777777" w:rsidR="00600716" w:rsidRPr="00114101" w:rsidRDefault="00600716" w:rsidP="00BD5419">
            <w:pPr>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nil"/>
            </w:tcBorders>
            <w:shd w:val="clear" w:color="auto" w:fill="auto"/>
            <w:noWrap/>
            <w:vAlign w:val="center"/>
          </w:tcPr>
          <w:p w14:paraId="420DF8F9" w14:textId="11640C2F" w:rsidR="00600716" w:rsidRPr="00114101" w:rsidRDefault="00600716" w:rsidP="00600716">
            <w:pPr>
              <w:tabs>
                <w:tab w:val="decimal" w:pos="312"/>
              </w:tabs>
              <w:jc w:val="cente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β</w:t>
            </w:r>
          </w:p>
        </w:tc>
        <w:tc>
          <w:tcPr>
            <w:tcW w:w="236" w:type="dxa"/>
            <w:tcBorders>
              <w:left w:val="nil"/>
              <w:right w:val="nil"/>
            </w:tcBorders>
            <w:shd w:val="clear" w:color="auto" w:fill="auto"/>
            <w:noWrap/>
            <w:vAlign w:val="center"/>
          </w:tcPr>
          <w:p w14:paraId="2D154119" w14:textId="77777777" w:rsidR="00600716" w:rsidRPr="00114101" w:rsidRDefault="00600716" w:rsidP="00600716">
            <w:pPr>
              <w:tabs>
                <w:tab w:val="decimal" w:pos="312"/>
              </w:tabs>
              <w:jc w:val="center"/>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nil"/>
            </w:tcBorders>
            <w:shd w:val="clear" w:color="auto" w:fill="auto"/>
            <w:noWrap/>
            <w:vAlign w:val="center"/>
          </w:tcPr>
          <w:p w14:paraId="236F315A" w14:textId="2E0895E4" w:rsidR="00600716" w:rsidRPr="00114101" w:rsidRDefault="00600716" w:rsidP="00600716">
            <w:pPr>
              <w:tabs>
                <w:tab w:val="decimal" w:pos="312"/>
              </w:tabs>
              <w:jc w:val="cente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β</w:t>
            </w:r>
          </w:p>
        </w:tc>
        <w:tc>
          <w:tcPr>
            <w:tcW w:w="237" w:type="dxa"/>
            <w:tcBorders>
              <w:left w:val="nil"/>
              <w:right w:val="nil"/>
            </w:tcBorders>
            <w:shd w:val="clear" w:color="auto" w:fill="auto"/>
            <w:noWrap/>
            <w:vAlign w:val="center"/>
          </w:tcPr>
          <w:p w14:paraId="7BC5184B" w14:textId="77777777" w:rsidR="00600716" w:rsidRPr="00114101" w:rsidRDefault="00600716" w:rsidP="00600716">
            <w:pPr>
              <w:tabs>
                <w:tab w:val="decimal" w:pos="312"/>
              </w:tabs>
              <w:jc w:val="center"/>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nil"/>
            </w:tcBorders>
            <w:shd w:val="clear" w:color="auto" w:fill="auto"/>
            <w:noWrap/>
            <w:vAlign w:val="center"/>
          </w:tcPr>
          <w:p w14:paraId="5341E3D7" w14:textId="1A6B0BF8" w:rsidR="00600716" w:rsidRPr="00114101" w:rsidRDefault="00600716" w:rsidP="00600716">
            <w:pPr>
              <w:tabs>
                <w:tab w:val="decimal" w:pos="312"/>
              </w:tabs>
              <w:jc w:val="cente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β</w:t>
            </w:r>
          </w:p>
        </w:tc>
        <w:tc>
          <w:tcPr>
            <w:tcW w:w="253" w:type="dxa"/>
            <w:tcBorders>
              <w:left w:val="nil"/>
              <w:right w:val="nil"/>
            </w:tcBorders>
            <w:shd w:val="clear" w:color="auto" w:fill="auto"/>
            <w:noWrap/>
            <w:vAlign w:val="center"/>
          </w:tcPr>
          <w:p w14:paraId="21CE8CD8" w14:textId="77777777" w:rsidR="00600716" w:rsidRPr="00114101" w:rsidRDefault="00600716" w:rsidP="00600716">
            <w:pPr>
              <w:tabs>
                <w:tab w:val="decimal" w:pos="312"/>
              </w:tabs>
              <w:jc w:val="center"/>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nil"/>
            </w:tcBorders>
            <w:shd w:val="clear" w:color="auto" w:fill="auto"/>
            <w:noWrap/>
            <w:vAlign w:val="center"/>
          </w:tcPr>
          <w:p w14:paraId="0BFDF6DD" w14:textId="17B6EF28" w:rsidR="00600716" w:rsidRPr="00114101" w:rsidRDefault="00600716" w:rsidP="00600716">
            <w:pPr>
              <w:tabs>
                <w:tab w:val="decimal" w:pos="312"/>
              </w:tabs>
              <w:jc w:val="cente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β</w:t>
            </w:r>
          </w:p>
        </w:tc>
        <w:tc>
          <w:tcPr>
            <w:tcW w:w="269" w:type="dxa"/>
            <w:tcBorders>
              <w:left w:val="nil"/>
              <w:right w:val="nil"/>
            </w:tcBorders>
            <w:shd w:val="clear" w:color="auto" w:fill="auto"/>
            <w:noWrap/>
            <w:vAlign w:val="center"/>
          </w:tcPr>
          <w:p w14:paraId="28F43F33" w14:textId="77777777" w:rsidR="00600716" w:rsidRPr="00114101" w:rsidRDefault="00600716" w:rsidP="00600716">
            <w:pPr>
              <w:tabs>
                <w:tab w:val="decimal" w:pos="312"/>
              </w:tabs>
              <w:jc w:val="center"/>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nil"/>
            </w:tcBorders>
            <w:shd w:val="clear" w:color="auto" w:fill="auto"/>
            <w:noWrap/>
            <w:vAlign w:val="center"/>
          </w:tcPr>
          <w:p w14:paraId="3D2942DF" w14:textId="60017EA3" w:rsidR="00600716" w:rsidRPr="00114101" w:rsidRDefault="00600716" w:rsidP="00600716">
            <w:pPr>
              <w:tabs>
                <w:tab w:val="decimal" w:pos="312"/>
              </w:tabs>
              <w:jc w:val="cente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β</w:t>
            </w:r>
          </w:p>
        </w:tc>
      </w:tr>
      <w:tr w:rsidR="00906544" w:rsidRPr="00114101" w14:paraId="2C3F8959" w14:textId="77777777" w:rsidTr="007D288D">
        <w:trPr>
          <w:trHeight w:val="315"/>
        </w:trPr>
        <w:tc>
          <w:tcPr>
            <w:tcW w:w="2410" w:type="dxa"/>
            <w:tcBorders>
              <w:top w:val="nil"/>
              <w:left w:val="nil"/>
              <w:bottom w:val="nil"/>
              <w:right w:val="nil"/>
            </w:tcBorders>
            <w:shd w:val="clear" w:color="auto" w:fill="auto"/>
            <w:noWrap/>
            <w:vAlign w:val="center"/>
            <w:hideMark/>
          </w:tcPr>
          <w:p w14:paraId="615848EA" w14:textId="0FA780EE" w:rsidR="00BD5419" w:rsidRPr="00114101" w:rsidRDefault="00BD5419" w:rsidP="007D288D">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Sex</w:t>
            </w:r>
            <w:r w:rsidR="00F0061F" w:rsidRPr="00114101">
              <w:rPr>
                <w:rFonts w:ascii="Times New Roman" w:eastAsia="Times New Roman" w:hAnsi="Times New Roman" w:cs="Times New Roman"/>
                <w:color w:val="000000"/>
                <w:sz w:val="24"/>
                <w:szCs w:val="24"/>
              </w:rPr>
              <w:t xml:space="preserve"> (</w:t>
            </w:r>
            <w:r w:rsidR="003E38BB">
              <w:rPr>
                <w:rFonts w:ascii="Times New Roman" w:eastAsia="Times New Roman" w:hAnsi="Times New Roman" w:cs="Times New Roman"/>
                <w:color w:val="000000"/>
                <w:sz w:val="24"/>
                <w:szCs w:val="24"/>
              </w:rPr>
              <w:t>fe</w:t>
            </w:r>
            <w:r w:rsidR="00F0061F" w:rsidRPr="00114101">
              <w:rPr>
                <w:rFonts w:ascii="Times New Roman" w:eastAsia="Times New Roman" w:hAnsi="Times New Roman" w:cs="Times New Roman"/>
                <w:color w:val="000000"/>
                <w:sz w:val="24"/>
                <w:szCs w:val="24"/>
              </w:rPr>
              <w:t>male)</w:t>
            </w:r>
          </w:p>
        </w:tc>
        <w:tc>
          <w:tcPr>
            <w:tcW w:w="1134" w:type="dxa"/>
            <w:tcBorders>
              <w:top w:val="single" w:sz="4" w:space="0" w:color="auto"/>
              <w:left w:val="nil"/>
              <w:bottom w:val="nil"/>
              <w:right w:val="nil"/>
            </w:tcBorders>
            <w:shd w:val="clear" w:color="auto" w:fill="auto"/>
            <w:noWrap/>
            <w:vAlign w:val="center"/>
            <w:hideMark/>
          </w:tcPr>
          <w:p w14:paraId="12F2285B" w14:textId="2809D83E" w:rsidR="00BD5419" w:rsidRPr="00114101" w:rsidRDefault="00BD5419" w:rsidP="00906544">
            <w:pPr>
              <w:tabs>
                <w:tab w:val="decimal" w:pos="312"/>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.03</w:t>
            </w:r>
          </w:p>
        </w:tc>
        <w:tc>
          <w:tcPr>
            <w:tcW w:w="236" w:type="dxa"/>
            <w:tcBorders>
              <w:left w:val="nil"/>
              <w:bottom w:val="nil"/>
              <w:right w:val="nil"/>
            </w:tcBorders>
            <w:shd w:val="clear" w:color="auto" w:fill="auto"/>
            <w:noWrap/>
            <w:vAlign w:val="center"/>
          </w:tcPr>
          <w:p w14:paraId="6F02DB63" w14:textId="77777777" w:rsidR="00BD5419" w:rsidRPr="00114101" w:rsidRDefault="00BD5419" w:rsidP="00906544">
            <w:pPr>
              <w:tabs>
                <w:tab w:val="decimal" w:pos="312"/>
              </w:tabs>
              <w:rPr>
                <w:rFonts w:ascii="Times New Roman" w:eastAsia="Times New Roman" w:hAnsi="Times New Roman" w:cs="Times New Roman"/>
                <w:color w:val="000000"/>
                <w:sz w:val="24"/>
                <w:szCs w:val="24"/>
              </w:rPr>
            </w:pPr>
          </w:p>
        </w:tc>
        <w:tc>
          <w:tcPr>
            <w:tcW w:w="1134" w:type="dxa"/>
            <w:tcBorders>
              <w:top w:val="single" w:sz="4" w:space="0" w:color="auto"/>
              <w:left w:val="nil"/>
              <w:bottom w:val="nil"/>
              <w:right w:val="nil"/>
            </w:tcBorders>
            <w:shd w:val="clear" w:color="auto" w:fill="auto"/>
            <w:noWrap/>
            <w:vAlign w:val="center"/>
            <w:hideMark/>
          </w:tcPr>
          <w:p w14:paraId="5BA744DF" w14:textId="1CB99BB1" w:rsidR="00BD5419" w:rsidRPr="00114101" w:rsidRDefault="00BD5419" w:rsidP="00906544">
            <w:pPr>
              <w:tabs>
                <w:tab w:val="decimal" w:pos="312"/>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w:t>
            </w:r>
            <w:r w:rsidR="0051434E" w:rsidRPr="00114101">
              <w:rPr>
                <w:rFonts w:ascii="Times New Roman" w:eastAsia="Times New Roman" w:hAnsi="Times New Roman" w:cs="Times New Roman"/>
                <w:color w:val="000000"/>
                <w:sz w:val="24"/>
                <w:szCs w:val="24"/>
              </w:rPr>
              <w:t>1</w:t>
            </w:r>
          </w:p>
        </w:tc>
        <w:tc>
          <w:tcPr>
            <w:tcW w:w="237" w:type="dxa"/>
            <w:tcBorders>
              <w:left w:val="nil"/>
              <w:bottom w:val="nil"/>
              <w:right w:val="nil"/>
            </w:tcBorders>
            <w:shd w:val="clear" w:color="auto" w:fill="auto"/>
            <w:noWrap/>
            <w:vAlign w:val="center"/>
          </w:tcPr>
          <w:p w14:paraId="3B0A0C08" w14:textId="77777777" w:rsidR="00BD5419" w:rsidRPr="00114101" w:rsidRDefault="00BD5419" w:rsidP="00906544">
            <w:pPr>
              <w:tabs>
                <w:tab w:val="decimal" w:pos="312"/>
              </w:tabs>
              <w:rPr>
                <w:rFonts w:ascii="Times New Roman" w:eastAsia="Times New Roman" w:hAnsi="Times New Roman" w:cs="Times New Roman"/>
                <w:color w:val="000000"/>
                <w:sz w:val="24"/>
                <w:szCs w:val="24"/>
              </w:rPr>
            </w:pPr>
          </w:p>
        </w:tc>
        <w:tc>
          <w:tcPr>
            <w:tcW w:w="1134" w:type="dxa"/>
            <w:tcBorders>
              <w:top w:val="single" w:sz="4" w:space="0" w:color="auto"/>
              <w:left w:val="nil"/>
              <w:bottom w:val="nil"/>
              <w:right w:val="nil"/>
            </w:tcBorders>
            <w:shd w:val="clear" w:color="auto" w:fill="auto"/>
            <w:noWrap/>
            <w:vAlign w:val="center"/>
            <w:hideMark/>
          </w:tcPr>
          <w:p w14:paraId="0B7C73C3" w14:textId="17968EA0" w:rsidR="00BD5419" w:rsidRPr="00114101" w:rsidRDefault="00BD5419" w:rsidP="00906544">
            <w:pPr>
              <w:tabs>
                <w:tab w:val="decimal" w:pos="312"/>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.04</w:t>
            </w:r>
            <w:r w:rsidRPr="00114101">
              <w:rPr>
                <w:rFonts w:ascii="Times New Roman" w:eastAsia="Times New Roman" w:hAnsi="Times New Roman" w:cs="Times New Roman"/>
                <w:color w:val="000000"/>
                <w:sz w:val="24"/>
                <w:szCs w:val="24"/>
                <w:vertAlign w:val="superscript"/>
              </w:rPr>
              <w:t>**</w:t>
            </w:r>
          </w:p>
        </w:tc>
        <w:tc>
          <w:tcPr>
            <w:tcW w:w="253" w:type="dxa"/>
            <w:tcBorders>
              <w:left w:val="nil"/>
              <w:bottom w:val="nil"/>
              <w:right w:val="nil"/>
            </w:tcBorders>
            <w:shd w:val="clear" w:color="auto" w:fill="auto"/>
            <w:noWrap/>
            <w:vAlign w:val="center"/>
          </w:tcPr>
          <w:p w14:paraId="4071C60C" w14:textId="79C8BD43" w:rsidR="00BD5419" w:rsidRPr="00114101" w:rsidRDefault="00BD5419" w:rsidP="00906544">
            <w:pPr>
              <w:tabs>
                <w:tab w:val="decimal" w:pos="312"/>
              </w:tabs>
              <w:rPr>
                <w:rFonts w:ascii="Times New Roman" w:eastAsia="Times New Roman" w:hAnsi="Times New Roman" w:cs="Times New Roman"/>
                <w:color w:val="000000"/>
                <w:sz w:val="24"/>
                <w:szCs w:val="24"/>
              </w:rPr>
            </w:pPr>
          </w:p>
        </w:tc>
        <w:tc>
          <w:tcPr>
            <w:tcW w:w="1134" w:type="dxa"/>
            <w:tcBorders>
              <w:top w:val="single" w:sz="4" w:space="0" w:color="auto"/>
              <w:left w:val="nil"/>
              <w:bottom w:val="nil"/>
              <w:right w:val="nil"/>
            </w:tcBorders>
            <w:shd w:val="clear" w:color="auto" w:fill="auto"/>
            <w:noWrap/>
            <w:vAlign w:val="center"/>
            <w:hideMark/>
          </w:tcPr>
          <w:p w14:paraId="67C79BC4" w14:textId="05EA41E2" w:rsidR="00BD5419" w:rsidRPr="00114101" w:rsidRDefault="00BD5419" w:rsidP="00906544">
            <w:pPr>
              <w:tabs>
                <w:tab w:val="decimal" w:pos="312"/>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.03</w:t>
            </w:r>
            <w:r w:rsidRPr="00114101">
              <w:rPr>
                <w:rFonts w:ascii="Times New Roman" w:eastAsia="Times New Roman" w:hAnsi="Times New Roman" w:cs="Times New Roman"/>
                <w:color w:val="000000"/>
                <w:sz w:val="24"/>
                <w:szCs w:val="24"/>
                <w:vertAlign w:val="superscript"/>
              </w:rPr>
              <w:t>*</w:t>
            </w:r>
          </w:p>
        </w:tc>
        <w:tc>
          <w:tcPr>
            <w:tcW w:w="269" w:type="dxa"/>
            <w:tcBorders>
              <w:left w:val="nil"/>
              <w:bottom w:val="nil"/>
              <w:right w:val="nil"/>
            </w:tcBorders>
            <w:shd w:val="clear" w:color="auto" w:fill="auto"/>
            <w:noWrap/>
            <w:vAlign w:val="center"/>
          </w:tcPr>
          <w:p w14:paraId="6FAF8D22" w14:textId="58D57B5A" w:rsidR="00BD5419" w:rsidRPr="00114101" w:rsidRDefault="00BD5419" w:rsidP="00906544">
            <w:pPr>
              <w:tabs>
                <w:tab w:val="decimal" w:pos="312"/>
              </w:tabs>
              <w:rPr>
                <w:rFonts w:ascii="Times New Roman" w:eastAsia="Times New Roman" w:hAnsi="Times New Roman" w:cs="Times New Roman"/>
                <w:color w:val="000000"/>
                <w:sz w:val="24"/>
                <w:szCs w:val="24"/>
              </w:rPr>
            </w:pPr>
          </w:p>
        </w:tc>
        <w:tc>
          <w:tcPr>
            <w:tcW w:w="1134" w:type="dxa"/>
            <w:tcBorders>
              <w:top w:val="single" w:sz="4" w:space="0" w:color="auto"/>
              <w:left w:val="nil"/>
              <w:bottom w:val="nil"/>
              <w:right w:val="nil"/>
            </w:tcBorders>
            <w:shd w:val="clear" w:color="auto" w:fill="auto"/>
            <w:noWrap/>
            <w:vAlign w:val="center"/>
            <w:hideMark/>
          </w:tcPr>
          <w:p w14:paraId="3CC656E0" w14:textId="06EE1F98" w:rsidR="00BD5419" w:rsidRPr="00114101" w:rsidRDefault="00BD5419" w:rsidP="00906544">
            <w:pPr>
              <w:tabs>
                <w:tab w:val="decimal" w:pos="312"/>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w:t>
            </w:r>
            <w:r w:rsidR="00FF6E2E" w:rsidRPr="00114101">
              <w:rPr>
                <w:rFonts w:ascii="Times New Roman" w:eastAsia="Times New Roman" w:hAnsi="Times New Roman" w:cs="Times New Roman"/>
                <w:color w:val="000000"/>
                <w:sz w:val="24"/>
                <w:szCs w:val="24"/>
              </w:rPr>
              <w:t>2</w:t>
            </w:r>
          </w:p>
        </w:tc>
      </w:tr>
      <w:tr w:rsidR="00906544" w:rsidRPr="00114101" w14:paraId="1403DADA" w14:textId="77777777" w:rsidTr="007D288D">
        <w:trPr>
          <w:trHeight w:val="315"/>
        </w:trPr>
        <w:tc>
          <w:tcPr>
            <w:tcW w:w="2410" w:type="dxa"/>
            <w:tcBorders>
              <w:top w:val="nil"/>
              <w:left w:val="nil"/>
              <w:bottom w:val="nil"/>
              <w:right w:val="nil"/>
            </w:tcBorders>
            <w:shd w:val="clear" w:color="auto" w:fill="auto"/>
            <w:noWrap/>
            <w:vAlign w:val="center"/>
            <w:hideMark/>
          </w:tcPr>
          <w:p w14:paraId="1C84D58E" w14:textId="77777777" w:rsidR="00BD5419" w:rsidRPr="00114101" w:rsidRDefault="00BD5419" w:rsidP="007D288D">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Age</w:t>
            </w:r>
          </w:p>
        </w:tc>
        <w:tc>
          <w:tcPr>
            <w:tcW w:w="1134" w:type="dxa"/>
            <w:tcBorders>
              <w:top w:val="nil"/>
              <w:left w:val="nil"/>
              <w:bottom w:val="nil"/>
              <w:right w:val="nil"/>
            </w:tcBorders>
            <w:shd w:val="clear" w:color="auto" w:fill="auto"/>
            <w:noWrap/>
            <w:vAlign w:val="center"/>
            <w:hideMark/>
          </w:tcPr>
          <w:p w14:paraId="2F01613C" w14:textId="2EA6A3C1" w:rsidR="00BD5419" w:rsidRPr="00114101" w:rsidRDefault="00BD5419" w:rsidP="00906544">
            <w:pPr>
              <w:tabs>
                <w:tab w:val="decimal" w:pos="312"/>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.18</w:t>
            </w:r>
            <w:r w:rsidRPr="00114101">
              <w:rPr>
                <w:rFonts w:ascii="Times New Roman" w:eastAsia="Times New Roman" w:hAnsi="Times New Roman" w:cs="Times New Roman"/>
                <w:color w:val="000000"/>
                <w:sz w:val="24"/>
                <w:szCs w:val="24"/>
                <w:vertAlign w:val="superscript"/>
              </w:rPr>
              <w:t>***</w:t>
            </w:r>
          </w:p>
        </w:tc>
        <w:tc>
          <w:tcPr>
            <w:tcW w:w="236" w:type="dxa"/>
            <w:tcBorders>
              <w:top w:val="nil"/>
              <w:left w:val="nil"/>
              <w:bottom w:val="nil"/>
              <w:right w:val="nil"/>
            </w:tcBorders>
            <w:shd w:val="clear" w:color="auto" w:fill="auto"/>
            <w:noWrap/>
            <w:vAlign w:val="center"/>
          </w:tcPr>
          <w:p w14:paraId="62FBFA8F" w14:textId="71B015DE" w:rsidR="00BD5419" w:rsidRPr="00114101" w:rsidRDefault="00BD5419" w:rsidP="00906544">
            <w:pPr>
              <w:tabs>
                <w:tab w:val="decimal" w:pos="312"/>
              </w:tabs>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center"/>
            <w:hideMark/>
          </w:tcPr>
          <w:p w14:paraId="77C82FE4" w14:textId="183E82A9" w:rsidR="00BD5419" w:rsidRPr="00114101" w:rsidRDefault="00BD5419" w:rsidP="00906544">
            <w:pPr>
              <w:tabs>
                <w:tab w:val="decimal" w:pos="312"/>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.18</w:t>
            </w:r>
            <w:r w:rsidRPr="00114101">
              <w:rPr>
                <w:rFonts w:ascii="Times New Roman" w:eastAsia="Times New Roman" w:hAnsi="Times New Roman" w:cs="Times New Roman"/>
                <w:color w:val="000000"/>
                <w:sz w:val="24"/>
                <w:szCs w:val="24"/>
                <w:vertAlign w:val="superscript"/>
              </w:rPr>
              <w:t>***</w:t>
            </w:r>
          </w:p>
        </w:tc>
        <w:tc>
          <w:tcPr>
            <w:tcW w:w="237" w:type="dxa"/>
            <w:tcBorders>
              <w:top w:val="nil"/>
              <w:left w:val="nil"/>
              <w:bottom w:val="nil"/>
              <w:right w:val="nil"/>
            </w:tcBorders>
            <w:shd w:val="clear" w:color="auto" w:fill="auto"/>
            <w:noWrap/>
            <w:vAlign w:val="center"/>
          </w:tcPr>
          <w:p w14:paraId="55E225E7" w14:textId="03B90BA9" w:rsidR="00BD5419" w:rsidRPr="00114101" w:rsidRDefault="00BD5419" w:rsidP="00906544">
            <w:pPr>
              <w:tabs>
                <w:tab w:val="decimal" w:pos="312"/>
              </w:tabs>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center"/>
            <w:hideMark/>
          </w:tcPr>
          <w:p w14:paraId="5FD4F44B" w14:textId="56986EAC" w:rsidR="00BD5419" w:rsidRPr="00114101" w:rsidRDefault="00BD5419" w:rsidP="00906544">
            <w:pPr>
              <w:tabs>
                <w:tab w:val="decimal" w:pos="312"/>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.12</w:t>
            </w:r>
            <w:r w:rsidRPr="00114101">
              <w:rPr>
                <w:rFonts w:ascii="Times New Roman" w:eastAsia="Times New Roman" w:hAnsi="Times New Roman" w:cs="Times New Roman"/>
                <w:color w:val="000000"/>
                <w:sz w:val="24"/>
                <w:szCs w:val="24"/>
                <w:vertAlign w:val="superscript"/>
              </w:rPr>
              <w:t>***</w:t>
            </w:r>
          </w:p>
        </w:tc>
        <w:tc>
          <w:tcPr>
            <w:tcW w:w="253" w:type="dxa"/>
            <w:tcBorders>
              <w:top w:val="nil"/>
              <w:left w:val="nil"/>
              <w:bottom w:val="nil"/>
              <w:right w:val="nil"/>
            </w:tcBorders>
            <w:shd w:val="clear" w:color="auto" w:fill="auto"/>
            <w:noWrap/>
            <w:vAlign w:val="center"/>
          </w:tcPr>
          <w:p w14:paraId="07ACD83C" w14:textId="2511B62B" w:rsidR="00BD5419" w:rsidRPr="00114101" w:rsidRDefault="00BD5419" w:rsidP="00906544">
            <w:pPr>
              <w:tabs>
                <w:tab w:val="decimal" w:pos="312"/>
              </w:tabs>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center"/>
            <w:hideMark/>
          </w:tcPr>
          <w:p w14:paraId="0CF03A5C" w14:textId="06085CB6" w:rsidR="00BD5419" w:rsidRPr="00114101" w:rsidRDefault="00BD5419" w:rsidP="00906544">
            <w:pPr>
              <w:tabs>
                <w:tab w:val="decimal" w:pos="312"/>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.12</w:t>
            </w:r>
            <w:r w:rsidRPr="00114101">
              <w:rPr>
                <w:rFonts w:ascii="Times New Roman" w:eastAsia="Times New Roman" w:hAnsi="Times New Roman" w:cs="Times New Roman"/>
                <w:color w:val="000000"/>
                <w:sz w:val="24"/>
                <w:szCs w:val="24"/>
                <w:vertAlign w:val="superscript"/>
              </w:rPr>
              <w:t>***</w:t>
            </w:r>
          </w:p>
        </w:tc>
        <w:tc>
          <w:tcPr>
            <w:tcW w:w="269" w:type="dxa"/>
            <w:tcBorders>
              <w:top w:val="nil"/>
              <w:left w:val="nil"/>
              <w:bottom w:val="nil"/>
              <w:right w:val="nil"/>
            </w:tcBorders>
            <w:shd w:val="clear" w:color="auto" w:fill="auto"/>
            <w:noWrap/>
            <w:vAlign w:val="center"/>
          </w:tcPr>
          <w:p w14:paraId="76FB969D" w14:textId="10EA1B91" w:rsidR="00BD5419" w:rsidRPr="00114101" w:rsidRDefault="00BD5419" w:rsidP="00906544">
            <w:pPr>
              <w:tabs>
                <w:tab w:val="decimal" w:pos="312"/>
              </w:tabs>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center"/>
            <w:hideMark/>
          </w:tcPr>
          <w:p w14:paraId="2CCDF1E8" w14:textId="3577239C" w:rsidR="00BD5419" w:rsidRPr="00114101" w:rsidRDefault="00BD5419" w:rsidP="00906544">
            <w:pPr>
              <w:tabs>
                <w:tab w:val="decimal" w:pos="312"/>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w:t>
            </w:r>
            <w:r w:rsidR="004320A2" w:rsidRPr="00114101">
              <w:rPr>
                <w:rFonts w:ascii="Times New Roman" w:eastAsia="Times New Roman" w:hAnsi="Times New Roman" w:cs="Times New Roman"/>
                <w:color w:val="000000"/>
                <w:sz w:val="24"/>
                <w:szCs w:val="24"/>
              </w:rPr>
              <w:t>09</w:t>
            </w:r>
            <w:r w:rsidRPr="00114101">
              <w:rPr>
                <w:rFonts w:ascii="Times New Roman" w:eastAsia="Times New Roman" w:hAnsi="Times New Roman" w:cs="Times New Roman"/>
                <w:color w:val="000000"/>
                <w:sz w:val="24"/>
                <w:szCs w:val="24"/>
                <w:vertAlign w:val="superscript"/>
              </w:rPr>
              <w:t>***</w:t>
            </w:r>
          </w:p>
        </w:tc>
      </w:tr>
      <w:tr w:rsidR="00906544" w:rsidRPr="00114101" w14:paraId="4C43EAA8" w14:textId="77777777" w:rsidTr="007D288D">
        <w:trPr>
          <w:trHeight w:val="315"/>
        </w:trPr>
        <w:tc>
          <w:tcPr>
            <w:tcW w:w="2410" w:type="dxa"/>
            <w:tcBorders>
              <w:top w:val="nil"/>
              <w:left w:val="nil"/>
              <w:bottom w:val="nil"/>
              <w:right w:val="nil"/>
            </w:tcBorders>
            <w:shd w:val="clear" w:color="auto" w:fill="auto"/>
            <w:noWrap/>
            <w:vAlign w:val="center"/>
            <w:hideMark/>
          </w:tcPr>
          <w:p w14:paraId="72EF935E" w14:textId="77777777" w:rsidR="00BD5419" w:rsidRPr="00114101" w:rsidRDefault="00BD5419" w:rsidP="007D288D">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Extraversion</w:t>
            </w:r>
          </w:p>
        </w:tc>
        <w:tc>
          <w:tcPr>
            <w:tcW w:w="1134" w:type="dxa"/>
            <w:tcBorders>
              <w:top w:val="nil"/>
              <w:left w:val="nil"/>
              <w:bottom w:val="nil"/>
              <w:right w:val="nil"/>
            </w:tcBorders>
            <w:shd w:val="clear" w:color="auto" w:fill="auto"/>
            <w:noWrap/>
            <w:vAlign w:val="center"/>
            <w:hideMark/>
          </w:tcPr>
          <w:p w14:paraId="6BF56380" w14:textId="77777777" w:rsidR="00BD5419" w:rsidRPr="00114101" w:rsidRDefault="00BD5419" w:rsidP="00906544">
            <w:pPr>
              <w:tabs>
                <w:tab w:val="decimal" w:pos="312"/>
              </w:tabs>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center"/>
          </w:tcPr>
          <w:p w14:paraId="3FF70423" w14:textId="77777777" w:rsidR="00BD5419" w:rsidRPr="00114101" w:rsidRDefault="00BD5419" w:rsidP="00906544">
            <w:pPr>
              <w:tabs>
                <w:tab w:val="decimal" w:pos="312"/>
              </w:tabs>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center"/>
            <w:hideMark/>
          </w:tcPr>
          <w:p w14:paraId="02667614" w14:textId="5F975FCA" w:rsidR="00BD5419" w:rsidRPr="00114101" w:rsidRDefault="00BD5419" w:rsidP="00906544">
            <w:pPr>
              <w:tabs>
                <w:tab w:val="decimal" w:pos="312"/>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.06</w:t>
            </w:r>
            <w:r w:rsidRPr="00114101">
              <w:rPr>
                <w:rFonts w:ascii="Times New Roman" w:eastAsia="Times New Roman" w:hAnsi="Times New Roman" w:cs="Times New Roman"/>
                <w:color w:val="000000"/>
                <w:sz w:val="24"/>
                <w:szCs w:val="24"/>
                <w:vertAlign w:val="superscript"/>
              </w:rPr>
              <w:t>***</w:t>
            </w:r>
          </w:p>
        </w:tc>
        <w:tc>
          <w:tcPr>
            <w:tcW w:w="237" w:type="dxa"/>
            <w:tcBorders>
              <w:top w:val="nil"/>
              <w:left w:val="nil"/>
              <w:bottom w:val="nil"/>
              <w:right w:val="nil"/>
            </w:tcBorders>
            <w:shd w:val="clear" w:color="auto" w:fill="auto"/>
            <w:noWrap/>
            <w:vAlign w:val="center"/>
          </w:tcPr>
          <w:p w14:paraId="2FCC9C0F" w14:textId="6D01080A" w:rsidR="00BD5419" w:rsidRPr="00114101" w:rsidRDefault="00BD5419" w:rsidP="00906544">
            <w:pPr>
              <w:tabs>
                <w:tab w:val="decimal" w:pos="312"/>
              </w:tabs>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center"/>
            <w:hideMark/>
          </w:tcPr>
          <w:p w14:paraId="578BA72B" w14:textId="55D1E3F4" w:rsidR="00BD5419" w:rsidRPr="00114101" w:rsidRDefault="00BD5419" w:rsidP="00906544">
            <w:pPr>
              <w:tabs>
                <w:tab w:val="decimal" w:pos="312"/>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w:t>
            </w:r>
            <w:r w:rsidR="00FA3ECE" w:rsidRPr="00114101">
              <w:rPr>
                <w:rFonts w:ascii="Times New Roman" w:eastAsia="Times New Roman" w:hAnsi="Times New Roman" w:cs="Times New Roman"/>
                <w:color w:val="000000"/>
                <w:sz w:val="24"/>
                <w:szCs w:val="24"/>
              </w:rPr>
              <w:t>2</w:t>
            </w:r>
          </w:p>
        </w:tc>
        <w:tc>
          <w:tcPr>
            <w:tcW w:w="253" w:type="dxa"/>
            <w:tcBorders>
              <w:top w:val="nil"/>
              <w:left w:val="nil"/>
              <w:bottom w:val="nil"/>
              <w:right w:val="nil"/>
            </w:tcBorders>
            <w:shd w:val="clear" w:color="auto" w:fill="auto"/>
            <w:noWrap/>
            <w:vAlign w:val="center"/>
          </w:tcPr>
          <w:p w14:paraId="2399048C" w14:textId="77777777" w:rsidR="00BD5419" w:rsidRPr="00114101" w:rsidRDefault="00BD5419" w:rsidP="00906544">
            <w:pPr>
              <w:tabs>
                <w:tab w:val="decimal" w:pos="312"/>
              </w:tabs>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center"/>
            <w:hideMark/>
          </w:tcPr>
          <w:p w14:paraId="4050463A" w14:textId="77777777" w:rsidR="00BD5419" w:rsidRPr="00114101" w:rsidRDefault="00BD5419" w:rsidP="00906544">
            <w:pPr>
              <w:tabs>
                <w:tab w:val="decimal" w:pos="312"/>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.01</w:t>
            </w:r>
          </w:p>
        </w:tc>
        <w:tc>
          <w:tcPr>
            <w:tcW w:w="269" w:type="dxa"/>
            <w:tcBorders>
              <w:top w:val="nil"/>
              <w:left w:val="nil"/>
              <w:bottom w:val="nil"/>
              <w:right w:val="nil"/>
            </w:tcBorders>
            <w:shd w:val="clear" w:color="auto" w:fill="auto"/>
            <w:noWrap/>
            <w:vAlign w:val="center"/>
          </w:tcPr>
          <w:p w14:paraId="62A2F0F7" w14:textId="77777777" w:rsidR="00BD5419" w:rsidRPr="00114101" w:rsidRDefault="00BD5419" w:rsidP="00906544">
            <w:pPr>
              <w:tabs>
                <w:tab w:val="decimal" w:pos="312"/>
              </w:tabs>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center"/>
            <w:hideMark/>
          </w:tcPr>
          <w:p w14:paraId="20032207" w14:textId="77777777" w:rsidR="00BD5419" w:rsidRPr="00114101" w:rsidRDefault="00BD5419" w:rsidP="00906544">
            <w:pPr>
              <w:tabs>
                <w:tab w:val="decimal" w:pos="312"/>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.01</w:t>
            </w:r>
          </w:p>
        </w:tc>
      </w:tr>
      <w:tr w:rsidR="00906544" w:rsidRPr="00114101" w14:paraId="5785A510" w14:textId="77777777" w:rsidTr="007D288D">
        <w:trPr>
          <w:trHeight w:val="315"/>
        </w:trPr>
        <w:tc>
          <w:tcPr>
            <w:tcW w:w="2410" w:type="dxa"/>
            <w:tcBorders>
              <w:top w:val="nil"/>
              <w:left w:val="nil"/>
              <w:bottom w:val="nil"/>
              <w:right w:val="nil"/>
            </w:tcBorders>
            <w:shd w:val="clear" w:color="auto" w:fill="auto"/>
            <w:noWrap/>
            <w:vAlign w:val="center"/>
            <w:hideMark/>
          </w:tcPr>
          <w:p w14:paraId="138B403E" w14:textId="77777777" w:rsidR="00BD5419" w:rsidRPr="00114101" w:rsidRDefault="00BD5419" w:rsidP="007D288D">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Feeling</w:t>
            </w:r>
          </w:p>
        </w:tc>
        <w:tc>
          <w:tcPr>
            <w:tcW w:w="1134" w:type="dxa"/>
            <w:tcBorders>
              <w:top w:val="nil"/>
              <w:left w:val="nil"/>
              <w:bottom w:val="nil"/>
              <w:right w:val="nil"/>
            </w:tcBorders>
            <w:shd w:val="clear" w:color="auto" w:fill="auto"/>
            <w:noWrap/>
            <w:vAlign w:val="center"/>
            <w:hideMark/>
          </w:tcPr>
          <w:p w14:paraId="602C348E" w14:textId="77777777" w:rsidR="00BD5419" w:rsidRPr="00114101" w:rsidRDefault="00BD5419" w:rsidP="00906544">
            <w:pPr>
              <w:tabs>
                <w:tab w:val="decimal" w:pos="312"/>
              </w:tabs>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center"/>
          </w:tcPr>
          <w:p w14:paraId="1AE927F8" w14:textId="77777777" w:rsidR="00BD5419" w:rsidRPr="00114101" w:rsidRDefault="00BD5419" w:rsidP="00906544">
            <w:pPr>
              <w:tabs>
                <w:tab w:val="decimal" w:pos="312"/>
              </w:tabs>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center"/>
            <w:hideMark/>
          </w:tcPr>
          <w:p w14:paraId="7DAF1CA6" w14:textId="5DD6AA27" w:rsidR="00BD5419" w:rsidRPr="00114101" w:rsidRDefault="00BD5419" w:rsidP="00906544">
            <w:pPr>
              <w:tabs>
                <w:tab w:val="decimal" w:pos="312"/>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w:t>
            </w:r>
            <w:r w:rsidR="00FA3ECE" w:rsidRPr="00114101">
              <w:rPr>
                <w:rFonts w:ascii="Times New Roman" w:eastAsia="Times New Roman" w:hAnsi="Times New Roman" w:cs="Times New Roman"/>
                <w:color w:val="000000"/>
                <w:sz w:val="24"/>
                <w:szCs w:val="24"/>
              </w:rPr>
              <w:t>6</w:t>
            </w:r>
            <w:r w:rsidRPr="00114101">
              <w:rPr>
                <w:rFonts w:ascii="Times New Roman" w:eastAsia="Times New Roman" w:hAnsi="Times New Roman" w:cs="Times New Roman"/>
                <w:color w:val="000000"/>
                <w:sz w:val="24"/>
                <w:szCs w:val="24"/>
                <w:vertAlign w:val="superscript"/>
              </w:rPr>
              <w:t>**</w:t>
            </w:r>
          </w:p>
        </w:tc>
        <w:tc>
          <w:tcPr>
            <w:tcW w:w="237" w:type="dxa"/>
            <w:tcBorders>
              <w:top w:val="nil"/>
              <w:left w:val="nil"/>
              <w:bottom w:val="nil"/>
              <w:right w:val="nil"/>
            </w:tcBorders>
            <w:shd w:val="clear" w:color="auto" w:fill="auto"/>
            <w:noWrap/>
            <w:vAlign w:val="center"/>
          </w:tcPr>
          <w:p w14:paraId="41EAF80D" w14:textId="6E3D86B4" w:rsidR="00BD5419" w:rsidRPr="00114101" w:rsidRDefault="00BD5419" w:rsidP="00906544">
            <w:pPr>
              <w:tabs>
                <w:tab w:val="decimal" w:pos="312"/>
              </w:tabs>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center"/>
            <w:hideMark/>
          </w:tcPr>
          <w:p w14:paraId="6E3AEC5A" w14:textId="3CCCF4CE" w:rsidR="00BD5419" w:rsidRPr="00114101" w:rsidRDefault="00BD5419" w:rsidP="00906544">
            <w:pPr>
              <w:tabs>
                <w:tab w:val="decimal" w:pos="312"/>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.06</w:t>
            </w:r>
            <w:r w:rsidRPr="00114101">
              <w:rPr>
                <w:rFonts w:ascii="Times New Roman" w:eastAsia="Times New Roman" w:hAnsi="Times New Roman" w:cs="Times New Roman"/>
                <w:color w:val="000000"/>
                <w:sz w:val="24"/>
                <w:szCs w:val="24"/>
                <w:vertAlign w:val="superscript"/>
              </w:rPr>
              <w:t>***</w:t>
            </w:r>
          </w:p>
        </w:tc>
        <w:tc>
          <w:tcPr>
            <w:tcW w:w="253" w:type="dxa"/>
            <w:tcBorders>
              <w:top w:val="nil"/>
              <w:left w:val="nil"/>
              <w:bottom w:val="nil"/>
              <w:right w:val="nil"/>
            </w:tcBorders>
            <w:shd w:val="clear" w:color="auto" w:fill="auto"/>
            <w:noWrap/>
            <w:vAlign w:val="center"/>
          </w:tcPr>
          <w:p w14:paraId="658A2C88" w14:textId="33572032" w:rsidR="00BD5419" w:rsidRPr="00114101" w:rsidRDefault="00BD5419" w:rsidP="00906544">
            <w:pPr>
              <w:tabs>
                <w:tab w:val="decimal" w:pos="312"/>
              </w:tabs>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center"/>
            <w:hideMark/>
          </w:tcPr>
          <w:p w14:paraId="00DB56B8" w14:textId="0B1A6C56" w:rsidR="00BD5419" w:rsidRPr="00114101" w:rsidRDefault="00BD5419" w:rsidP="00906544">
            <w:pPr>
              <w:tabs>
                <w:tab w:val="decimal" w:pos="312"/>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.06</w:t>
            </w:r>
            <w:r w:rsidRPr="00114101">
              <w:rPr>
                <w:rFonts w:ascii="Times New Roman" w:eastAsia="Times New Roman" w:hAnsi="Times New Roman" w:cs="Times New Roman"/>
                <w:color w:val="000000"/>
                <w:sz w:val="24"/>
                <w:szCs w:val="24"/>
                <w:vertAlign w:val="superscript"/>
              </w:rPr>
              <w:t>***</w:t>
            </w:r>
          </w:p>
        </w:tc>
        <w:tc>
          <w:tcPr>
            <w:tcW w:w="269" w:type="dxa"/>
            <w:tcBorders>
              <w:top w:val="nil"/>
              <w:left w:val="nil"/>
              <w:bottom w:val="nil"/>
              <w:right w:val="nil"/>
            </w:tcBorders>
            <w:shd w:val="clear" w:color="auto" w:fill="auto"/>
            <w:noWrap/>
            <w:vAlign w:val="center"/>
          </w:tcPr>
          <w:p w14:paraId="799A873D" w14:textId="44A17AE4" w:rsidR="00BD5419" w:rsidRPr="00114101" w:rsidRDefault="00BD5419" w:rsidP="00906544">
            <w:pPr>
              <w:tabs>
                <w:tab w:val="decimal" w:pos="312"/>
              </w:tabs>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center"/>
            <w:hideMark/>
          </w:tcPr>
          <w:p w14:paraId="38432A6B" w14:textId="2C6C2D0F" w:rsidR="00BD5419" w:rsidRPr="00114101" w:rsidRDefault="00BD5419" w:rsidP="00906544">
            <w:pPr>
              <w:tabs>
                <w:tab w:val="decimal" w:pos="312"/>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.06</w:t>
            </w:r>
            <w:r w:rsidRPr="00114101">
              <w:rPr>
                <w:rFonts w:ascii="Times New Roman" w:eastAsia="Times New Roman" w:hAnsi="Times New Roman" w:cs="Times New Roman"/>
                <w:color w:val="000000"/>
                <w:sz w:val="24"/>
                <w:szCs w:val="24"/>
                <w:vertAlign w:val="superscript"/>
              </w:rPr>
              <w:t>***</w:t>
            </w:r>
          </w:p>
        </w:tc>
      </w:tr>
      <w:tr w:rsidR="00906544" w:rsidRPr="00114101" w14:paraId="50710965" w14:textId="77777777" w:rsidTr="007D288D">
        <w:trPr>
          <w:trHeight w:val="315"/>
        </w:trPr>
        <w:tc>
          <w:tcPr>
            <w:tcW w:w="2410" w:type="dxa"/>
            <w:tcBorders>
              <w:top w:val="nil"/>
              <w:left w:val="nil"/>
              <w:bottom w:val="nil"/>
              <w:right w:val="nil"/>
            </w:tcBorders>
            <w:shd w:val="clear" w:color="auto" w:fill="auto"/>
            <w:noWrap/>
            <w:vAlign w:val="center"/>
            <w:hideMark/>
          </w:tcPr>
          <w:p w14:paraId="3D1A4016" w14:textId="70A1EA80" w:rsidR="00BD5419" w:rsidRPr="00114101" w:rsidRDefault="0051434E" w:rsidP="007D288D">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SJ temperament</w:t>
            </w:r>
          </w:p>
        </w:tc>
        <w:tc>
          <w:tcPr>
            <w:tcW w:w="1134" w:type="dxa"/>
            <w:tcBorders>
              <w:top w:val="nil"/>
              <w:left w:val="nil"/>
              <w:bottom w:val="nil"/>
              <w:right w:val="nil"/>
            </w:tcBorders>
            <w:shd w:val="clear" w:color="auto" w:fill="auto"/>
            <w:noWrap/>
            <w:vAlign w:val="center"/>
            <w:hideMark/>
          </w:tcPr>
          <w:p w14:paraId="33196DB3" w14:textId="77777777" w:rsidR="00BD5419" w:rsidRPr="00114101" w:rsidRDefault="00BD5419" w:rsidP="00906544">
            <w:pPr>
              <w:tabs>
                <w:tab w:val="decimal" w:pos="312"/>
              </w:tabs>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center"/>
          </w:tcPr>
          <w:p w14:paraId="71924078" w14:textId="77777777" w:rsidR="00BD5419" w:rsidRPr="00114101" w:rsidRDefault="00BD5419" w:rsidP="00906544">
            <w:pPr>
              <w:tabs>
                <w:tab w:val="decimal" w:pos="312"/>
              </w:tabs>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center"/>
            <w:hideMark/>
          </w:tcPr>
          <w:p w14:paraId="12C030A3" w14:textId="2EE36000" w:rsidR="00BD5419" w:rsidRPr="00114101" w:rsidRDefault="00DE70A5" w:rsidP="00906544">
            <w:pPr>
              <w:tabs>
                <w:tab w:val="decimal" w:pos="312"/>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237" w:type="dxa"/>
            <w:tcBorders>
              <w:top w:val="nil"/>
              <w:left w:val="nil"/>
              <w:bottom w:val="nil"/>
              <w:right w:val="nil"/>
            </w:tcBorders>
            <w:shd w:val="clear" w:color="auto" w:fill="auto"/>
            <w:noWrap/>
            <w:vAlign w:val="center"/>
          </w:tcPr>
          <w:p w14:paraId="72168633" w14:textId="77777777" w:rsidR="00BD5419" w:rsidRPr="00114101" w:rsidRDefault="00BD5419" w:rsidP="00906544">
            <w:pPr>
              <w:tabs>
                <w:tab w:val="decimal" w:pos="312"/>
              </w:tabs>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center"/>
            <w:hideMark/>
          </w:tcPr>
          <w:p w14:paraId="65273A14" w14:textId="77777777" w:rsidR="00BD5419" w:rsidRPr="00114101" w:rsidRDefault="00BD5419" w:rsidP="00906544">
            <w:pPr>
              <w:tabs>
                <w:tab w:val="decimal" w:pos="312"/>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-.02</w:t>
            </w:r>
          </w:p>
        </w:tc>
        <w:tc>
          <w:tcPr>
            <w:tcW w:w="253" w:type="dxa"/>
            <w:tcBorders>
              <w:top w:val="nil"/>
              <w:left w:val="nil"/>
              <w:bottom w:val="nil"/>
              <w:right w:val="nil"/>
            </w:tcBorders>
            <w:shd w:val="clear" w:color="auto" w:fill="auto"/>
            <w:noWrap/>
            <w:vAlign w:val="center"/>
          </w:tcPr>
          <w:p w14:paraId="2CEBEC4E" w14:textId="77777777" w:rsidR="00BD5419" w:rsidRPr="00114101" w:rsidRDefault="00BD5419" w:rsidP="00906544">
            <w:pPr>
              <w:tabs>
                <w:tab w:val="decimal" w:pos="312"/>
              </w:tabs>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center"/>
            <w:hideMark/>
          </w:tcPr>
          <w:p w14:paraId="71D53A69" w14:textId="04B87F16" w:rsidR="00BD5419" w:rsidRPr="00114101" w:rsidRDefault="00BD5419" w:rsidP="00906544">
            <w:pPr>
              <w:tabs>
                <w:tab w:val="decimal" w:pos="312"/>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w:t>
            </w:r>
            <w:r w:rsidR="00FF6E2E" w:rsidRPr="00114101">
              <w:rPr>
                <w:rFonts w:ascii="Times New Roman" w:eastAsia="Times New Roman" w:hAnsi="Times New Roman" w:cs="Times New Roman"/>
                <w:color w:val="000000"/>
                <w:sz w:val="24"/>
                <w:szCs w:val="24"/>
              </w:rPr>
              <w:t>3</w:t>
            </w:r>
          </w:p>
        </w:tc>
        <w:tc>
          <w:tcPr>
            <w:tcW w:w="269" w:type="dxa"/>
            <w:tcBorders>
              <w:top w:val="nil"/>
              <w:left w:val="nil"/>
              <w:bottom w:val="nil"/>
              <w:right w:val="nil"/>
            </w:tcBorders>
            <w:shd w:val="clear" w:color="auto" w:fill="auto"/>
            <w:noWrap/>
            <w:vAlign w:val="center"/>
          </w:tcPr>
          <w:p w14:paraId="1C2EB254" w14:textId="77777777" w:rsidR="00BD5419" w:rsidRPr="00114101" w:rsidRDefault="00BD5419" w:rsidP="00906544">
            <w:pPr>
              <w:tabs>
                <w:tab w:val="decimal" w:pos="312"/>
              </w:tabs>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center"/>
            <w:hideMark/>
          </w:tcPr>
          <w:p w14:paraId="467BEE72" w14:textId="4781ED7F" w:rsidR="00BD5419" w:rsidRPr="00114101" w:rsidRDefault="00BD5419" w:rsidP="00906544">
            <w:pPr>
              <w:tabs>
                <w:tab w:val="decimal" w:pos="312"/>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w:t>
            </w:r>
            <w:r w:rsidR="00FF6E2E" w:rsidRPr="00114101">
              <w:rPr>
                <w:rFonts w:ascii="Times New Roman" w:eastAsia="Times New Roman" w:hAnsi="Times New Roman" w:cs="Times New Roman"/>
                <w:color w:val="000000"/>
                <w:sz w:val="24"/>
                <w:szCs w:val="24"/>
              </w:rPr>
              <w:t>3</w:t>
            </w:r>
            <w:r w:rsidR="00FF6E2E" w:rsidRPr="00114101">
              <w:rPr>
                <w:rFonts w:ascii="Times New Roman" w:eastAsia="Times New Roman" w:hAnsi="Times New Roman" w:cs="Times New Roman"/>
                <w:color w:val="000000"/>
                <w:sz w:val="24"/>
                <w:szCs w:val="24"/>
                <w:vertAlign w:val="superscript"/>
              </w:rPr>
              <w:t>*</w:t>
            </w:r>
          </w:p>
        </w:tc>
      </w:tr>
      <w:tr w:rsidR="00906544" w:rsidRPr="00114101" w14:paraId="096282E3" w14:textId="77777777" w:rsidTr="007D288D">
        <w:trPr>
          <w:trHeight w:val="315"/>
        </w:trPr>
        <w:tc>
          <w:tcPr>
            <w:tcW w:w="2410" w:type="dxa"/>
            <w:tcBorders>
              <w:top w:val="nil"/>
              <w:left w:val="nil"/>
              <w:bottom w:val="nil"/>
              <w:right w:val="nil"/>
            </w:tcBorders>
            <w:shd w:val="clear" w:color="auto" w:fill="auto"/>
            <w:noWrap/>
            <w:vAlign w:val="center"/>
            <w:hideMark/>
          </w:tcPr>
          <w:p w14:paraId="1B82408F" w14:textId="77777777" w:rsidR="00BD5419" w:rsidRPr="00114101" w:rsidRDefault="00BD5419" w:rsidP="007D288D">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Eysenck Neuroticism</w:t>
            </w:r>
          </w:p>
        </w:tc>
        <w:tc>
          <w:tcPr>
            <w:tcW w:w="1134" w:type="dxa"/>
            <w:tcBorders>
              <w:top w:val="nil"/>
              <w:left w:val="nil"/>
              <w:bottom w:val="nil"/>
              <w:right w:val="nil"/>
            </w:tcBorders>
            <w:shd w:val="clear" w:color="auto" w:fill="auto"/>
            <w:noWrap/>
            <w:vAlign w:val="center"/>
            <w:hideMark/>
          </w:tcPr>
          <w:p w14:paraId="6EF371C2" w14:textId="77777777" w:rsidR="00BD5419" w:rsidRPr="00114101" w:rsidRDefault="00BD5419" w:rsidP="00906544">
            <w:pPr>
              <w:tabs>
                <w:tab w:val="decimal" w:pos="312"/>
              </w:tabs>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center"/>
          </w:tcPr>
          <w:p w14:paraId="0C600814" w14:textId="77777777" w:rsidR="00BD5419" w:rsidRPr="00114101" w:rsidRDefault="00BD5419" w:rsidP="00906544">
            <w:pPr>
              <w:tabs>
                <w:tab w:val="decimal" w:pos="312"/>
              </w:tabs>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center"/>
            <w:hideMark/>
          </w:tcPr>
          <w:p w14:paraId="5B22B09E" w14:textId="77777777" w:rsidR="00BD5419" w:rsidRPr="00114101" w:rsidRDefault="00BD5419" w:rsidP="00906544">
            <w:pPr>
              <w:tabs>
                <w:tab w:val="decimal" w:pos="312"/>
              </w:tabs>
              <w:rPr>
                <w:rFonts w:ascii="Times New Roman" w:eastAsia="Times New Roman" w:hAnsi="Times New Roman" w:cs="Times New Roman"/>
                <w:sz w:val="20"/>
                <w:szCs w:val="20"/>
              </w:rPr>
            </w:pPr>
          </w:p>
        </w:tc>
        <w:tc>
          <w:tcPr>
            <w:tcW w:w="237" w:type="dxa"/>
            <w:tcBorders>
              <w:top w:val="nil"/>
              <w:left w:val="nil"/>
              <w:bottom w:val="nil"/>
              <w:right w:val="nil"/>
            </w:tcBorders>
            <w:shd w:val="clear" w:color="auto" w:fill="auto"/>
            <w:noWrap/>
            <w:vAlign w:val="center"/>
          </w:tcPr>
          <w:p w14:paraId="5CDE96EE" w14:textId="77777777" w:rsidR="00BD5419" w:rsidRPr="00114101" w:rsidRDefault="00BD5419" w:rsidP="00906544">
            <w:pPr>
              <w:tabs>
                <w:tab w:val="decimal" w:pos="312"/>
              </w:tabs>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center"/>
            <w:hideMark/>
          </w:tcPr>
          <w:p w14:paraId="62511A20" w14:textId="350375FE" w:rsidR="00BD5419" w:rsidRPr="00114101" w:rsidRDefault="00BD5419" w:rsidP="00906544">
            <w:pPr>
              <w:tabs>
                <w:tab w:val="decimal" w:pos="312"/>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-.32</w:t>
            </w:r>
            <w:r w:rsidRPr="00114101">
              <w:rPr>
                <w:rFonts w:ascii="Times New Roman" w:eastAsia="Times New Roman" w:hAnsi="Times New Roman" w:cs="Times New Roman"/>
                <w:color w:val="000000"/>
                <w:sz w:val="24"/>
                <w:szCs w:val="24"/>
                <w:vertAlign w:val="superscript"/>
              </w:rPr>
              <w:t>***</w:t>
            </w:r>
          </w:p>
        </w:tc>
        <w:tc>
          <w:tcPr>
            <w:tcW w:w="253" w:type="dxa"/>
            <w:tcBorders>
              <w:top w:val="nil"/>
              <w:left w:val="nil"/>
              <w:bottom w:val="nil"/>
              <w:right w:val="nil"/>
            </w:tcBorders>
            <w:shd w:val="clear" w:color="auto" w:fill="auto"/>
            <w:noWrap/>
            <w:vAlign w:val="center"/>
          </w:tcPr>
          <w:p w14:paraId="5C642C84" w14:textId="307AE280" w:rsidR="00BD5419" w:rsidRPr="00114101" w:rsidRDefault="00BD5419" w:rsidP="00906544">
            <w:pPr>
              <w:tabs>
                <w:tab w:val="decimal" w:pos="312"/>
              </w:tabs>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center"/>
            <w:hideMark/>
          </w:tcPr>
          <w:p w14:paraId="0A0CBD91" w14:textId="1B0DC864" w:rsidR="00BD5419" w:rsidRPr="00114101" w:rsidRDefault="00BD5419" w:rsidP="00906544">
            <w:pPr>
              <w:tabs>
                <w:tab w:val="decimal" w:pos="312"/>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-.32</w:t>
            </w:r>
            <w:r w:rsidRPr="00114101">
              <w:rPr>
                <w:rFonts w:ascii="Times New Roman" w:eastAsia="Times New Roman" w:hAnsi="Times New Roman" w:cs="Times New Roman"/>
                <w:color w:val="000000"/>
                <w:sz w:val="24"/>
                <w:szCs w:val="24"/>
                <w:vertAlign w:val="superscript"/>
              </w:rPr>
              <w:t>***</w:t>
            </w:r>
          </w:p>
        </w:tc>
        <w:tc>
          <w:tcPr>
            <w:tcW w:w="269" w:type="dxa"/>
            <w:tcBorders>
              <w:top w:val="nil"/>
              <w:left w:val="nil"/>
              <w:bottom w:val="nil"/>
              <w:right w:val="nil"/>
            </w:tcBorders>
            <w:shd w:val="clear" w:color="auto" w:fill="auto"/>
            <w:noWrap/>
            <w:vAlign w:val="center"/>
          </w:tcPr>
          <w:p w14:paraId="25D10F96" w14:textId="01F4576C" w:rsidR="00BD5419" w:rsidRPr="00114101" w:rsidRDefault="00BD5419" w:rsidP="00906544">
            <w:pPr>
              <w:tabs>
                <w:tab w:val="decimal" w:pos="312"/>
              </w:tabs>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center"/>
            <w:hideMark/>
          </w:tcPr>
          <w:p w14:paraId="604FB1E6" w14:textId="5BEEC8DD" w:rsidR="00BD5419" w:rsidRPr="00114101" w:rsidRDefault="00BD5419" w:rsidP="00906544">
            <w:pPr>
              <w:tabs>
                <w:tab w:val="decimal" w:pos="312"/>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-.32</w:t>
            </w:r>
            <w:r w:rsidRPr="00114101">
              <w:rPr>
                <w:rFonts w:ascii="Times New Roman" w:eastAsia="Times New Roman" w:hAnsi="Times New Roman" w:cs="Times New Roman"/>
                <w:color w:val="000000"/>
                <w:sz w:val="24"/>
                <w:szCs w:val="24"/>
                <w:vertAlign w:val="superscript"/>
              </w:rPr>
              <w:t>***</w:t>
            </w:r>
          </w:p>
        </w:tc>
      </w:tr>
      <w:tr w:rsidR="00906544" w:rsidRPr="00114101" w14:paraId="0C8BE790" w14:textId="77777777" w:rsidTr="007D288D">
        <w:trPr>
          <w:trHeight w:val="315"/>
        </w:trPr>
        <w:tc>
          <w:tcPr>
            <w:tcW w:w="2410" w:type="dxa"/>
            <w:tcBorders>
              <w:top w:val="nil"/>
              <w:left w:val="nil"/>
              <w:bottom w:val="nil"/>
              <w:right w:val="nil"/>
            </w:tcBorders>
            <w:shd w:val="clear" w:color="auto" w:fill="auto"/>
            <w:noWrap/>
            <w:vAlign w:val="center"/>
            <w:hideMark/>
          </w:tcPr>
          <w:p w14:paraId="2343EE59" w14:textId="77777777" w:rsidR="00BD5419" w:rsidRPr="00114101" w:rsidRDefault="00BD5419" w:rsidP="007D288D">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Anglo-catholic</w:t>
            </w:r>
          </w:p>
        </w:tc>
        <w:tc>
          <w:tcPr>
            <w:tcW w:w="1134" w:type="dxa"/>
            <w:tcBorders>
              <w:top w:val="nil"/>
              <w:left w:val="nil"/>
              <w:bottom w:val="nil"/>
              <w:right w:val="nil"/>
            </w:tcBorders>
            <w:shd w:val="clear" w:color="auto" w:fill="auto"/>
            <w:noWrap/>
            <w:vAlign w:val="center"/>
            <w:hideMark/>
          </w:tcPr>
          <w:p w14:paraId="001B826F" w14:textId="77777777" w:rsidR="00BD5419" w:rsidRPr="00114101" w:rsidRDefault="00BD5419" w:rsidP="00906544">
            <w:pPr>
              <w:tabs>
                <w:tab w:val="decimal" w:pos="312"/>
              </w:tabs>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center"/>
          </w:tcPr>
          <w:p w14:paraId="3A679558" w14:textId="77777777" w:rsidR="00BD5419" w:rsidRPr="00114101" w:rsidRDefault="00BD5419" w:rsidP="00906544">
            <w:pPr>
              <w:tabs>
                <w:tab w:val="decimal" w:pos="312"/>
              </w:tabs>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center"/>
            <w:hideMark/>
          </w:tcPr>
          <w:p w14:paraId="32D93394" w14:textId="77777777" w:rsidR="00BD5419" w:rsidRPr="00114101" w:rsidRDefault="00BD5419" w:rsidP="00906544">
            <w:pPr>
              <w:tabs>
                <w:tab w:val="decimal" w:pos="312"/>
              </w:tabs>
              <w:rPr>
                <w:rFonts w:ascii="Times New Roman" w:eastAsia="Times New Roman" w:hAnsi="Times New Roman" w:cs="Times New Roman"/>
                <w:sz w:val="20"/>
                <w:szCs w:val="20"/>
              </w:rPr>
            </w:pPr>
          </w:p>
        </w:tc>
        <w:tc>
          <w:tcPr>
            <w:tcW w:w="237" w:type="dxa"/>
            <w:tcBorders>
              <w:top w:val="nil"/>
              <w:left w:val="nil"/>
              <w:bottom w:val="nil"/>
              <w:right w:val="nil"/>
            </w:tcBorders>
            <w:shd w:val="clear" w:color="auto" w:fill="auto"/>
            <w:noWrap/>
            <w:vAlign w:val="center"/>
          </w:tcPr>
          <w:p w14:paraId="519C7820" w14:textId="77777777" w:rsidR="00BD5419" w:rsidRPr="00114101" w:rsidRDefault="00BD5419" w:rsidP="00906544">
            <w:pPr>
              <w:tabs>
                <w:tab w:val="decimal" w:pos="312"/>
              </w:tabs>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center"/>
            <w:hideMark/>
          </w:tcPr>
          <w:p w14:paraId="7AB948C6" w14:textId="77777777" w:rsidR="00BD5419" w:rsidRPr="00114101" w:rsidRDefault="00BD5419" w:rsidP="00906544">
            <w:pPr>
              <w:tabs>
                <w:tab w:val="decimal" w:pos="312"/>
              </w:tabs>
              <w:rPr>
                <w:rFonts w:ascii="Times New Roman" w:eastAsia="Times New Roman" w:hAnsi="Times New Roman" w:cs="Times New Roman"/>
                <w:sz w:val="20"/>
                <w:szCs w:val="20"/>
              </w:rPr>
            </w:pPr>
          </w:p>
        </w:tc>
        <w:tc>
          <w:tcPr>
            <w:tcW w:w="253" w:type="dxa"/>
            <w:tcBorders>
              <w:top w:val="nil"/>
              <w:left w:val="nil"/>
              <w:bottom w:val="nil"/>
              <w:right w:val="nil"/>
            </w:tcBorders>
            <w:shd w:val="clear" w:color="auto" w:fill="auto"/>
            <w:noWrap/>
            <w:vAlign w:val="center"/>
          </w:tcPr>
          <w:p w14:paraId="3129DC60" w14:textId="77777777" w:rsidR="00BD5419" w:rsidRPr="00114101" w:rsidRDefault="00BD5419" w:rsidP="00906544">
            <w:pPr>
              <w:tabs>
                <w:tab w:val="decimal" w:pos="312"/>
              </w:tabs>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center"/>
            <w:hideMark/>
          </w:tcPr>
          <w:p w14:paraId="2DF81FE0" w14:textId="57315287" w:rsidR="00BD5419" w:rsidRPr="00114101" w:rsidRDefault="00BD5419" w:rsidP="00906544">
            <w:pPr>
              <w:tabs>
                <w:tab w:val="decimal" w:pos="312"/>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-.05</w:t>
            </w:r>
            <w:r w:rsidRPr="00114101">
              <w:rPr>
                <w:rFonts w:ascii="Times New Roman" w:eastAsia="Times New Roman" w:hAnsi="Times New Roman" w:cs="Times New Roman"/>
                <w:color w:val="000000"/>
                <w:sz w:val="24"/>
                <w:szCs w:val="24"/>
                <w:vertAlign w:val="superscript"/>
              </w:rPr>
              <w:t>***</w:t>
            </w:r>
          </w:p>
        </w:tc>
        <w:tc>
          <w:tcPr>
            <w:tcW w:w="269" w:type="dxa"/>
            <w:tcBorders>
              <w:top w:val="nil"/>
              <w:left w:val="nil"/>
              <w:bottom w:val="nil"/>
              <w:right w:val="nil"/>
            </w:tcBorders>
            <w:shd w:val="clear" w:color="auto" w:fill="auto"/>
            <w:noWrap/>
            <w:vAlign w:val="center"/>
          </w:tcPr>
          <w:p w14:paraId="22EB956A" w14:textId="15CA6E81" w:rsidR="00BD5419" w:rsidRPr="00114101" w:rsidRDefault="00BD5419" w:rsidP="00906544">
            <w:pPr>
              <w:tabs>
                <w:tab w:val="decimal" w:pos="312"/>
              </w:tabs>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center"/>
            <w:hideMark/>
          </w:tcPr>
          <w:p w14:paraId="42CFD076" w14:textId="26076A14" w:rsidR="00BD5419" w:rsidRPr="00114101" w:rsidRDefault="00BD5419" w:rsidP="00906544">
            <w:pPr>
              <w:tabs>
                <w:tab w:val="decimal" w:pos="312"/>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w:t>
            </w:r>
            <w:r w:rsidR="004320A2" w:rsidRPr="00114101">
              <w:rPr>
                <w:rFonts w:ascii="Times New Roman" w:eastAsia="Times New Roman" w:hAnsi="Times New Roman" w:cs="Times New Roman"/>
                <w:color w:val="000000"/>
                <w:sz w:val="24"/>
                <w:szCs w:val="24"/>
              </w:rPr>
              <w:t>5</w:t>
            </w:r>
            <w:r w:rsidRPr="00114101">
              <w:rPr>
                <w:rFonts w:ascii="Times New Roman" w:eastAsia="Times New Roman" w:hAnsi="Times New Roman" w:cs="Times New Roman"/>
                <w:color w:val="000000"/>
                <w:sz w:val="24"/>
                <w:szCs w:val="24"/>
                <w:vertAlign w:val="superscript"/>
              </w:rPr>
              <w:t>**</w:t>
            </w:r>
          </w:p>
        </w:tc>
      </w:tr>
      <w:tr w:rsidR="00906544" w:rsidRPr="00114101" w14:paraId="66E81148" w14:textId="77777777" w:rsidTr="007D288D">
        <w:trPr>
          <w:trHeight w:val="315"/>
        </w:trPr>
        <w:tc>
          <w:tcPr>
            <w:tcW w:w="2410" w:type="dxa"/>
            <w:tcBorders>
              <w:top w:val="nil"/>
              <w:left w:val="nil"/>
              <w:bottom w:val="nil"/>
              <w:right w:val="nil"/>
            </w:tcBorders>
            <w:shd w:val="clear" w:color="auto" w:fill="auto"/>
            <w:noWrap/>
            <w:vAlign w:val="center"/>
            <w:hideMark/>
          </w:tcPr>
          <w:p w14:paraId="6E3F3376" w14:textId="77777777" w:rsidR="00BD5419" w:rsidRPr="00114101" w:rsidRDefault="00BD5419" w:rsidP="007D288D">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Evangelical</w:t>
            </w:r>
          </w:p>
        </w:tc>
        <w:tc>
          <w:tcPr>
            <w:tcW w:w="1134" w:type="dxa"/>
            <w:tcBorders>
              <w:top w:val="nil"/>
              <w:left w:val="nil"/>
              <w:bottom w:val="nil"/>
              <w:right w:val="nil"/>
            </w:tcBorders>
            <w:shd w:val="clear" w:color="auto" w:fill="auto"/>
            <w:noWrap/>
            <w:vAlign w:val="center"/>
            <w:hideMark/>
          </w:tcPr>
          <w:p w14:paraId="09A61FE5" w14:textId="77777777" w:rsidR="00BD5419" w:rsidRPr="00114101" w:rsidRDefault="00BD5419" w:rsidP="00906544">
            <w:pPr>
              <w:tabs>
                <w:tab w:val="decimal" w:pos="312"/>
              </w:tabs>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center"/>
          </w:tcPr>
          <w:p w14:paraId="45224891" w14:textId="77777777" w:rsidR="00BD5419" w:rsidRPr="00114101" w:rsidRDefault="00BD5419" w:rsidP="00906544">
            <w:pPr>
              <w:tabs>
                <w:tab w:val="decimal" w:pos="312"/>
              </w:tabs>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center"/>
            <w:hideMark/>
          </w:tcPr>
          <w:p w14:paraId="4F46BB3E" w14:textId="77777777" w:rsidR="00BD5419" w:rsidRPr="00114101" w:rsidRDefault="00BD5419" w:rsidP="00906544">
            <w:pPr>
              <w:tabs>
                <w:tab w:val="decimal" w:pos="312"/>
              </w:tabs>
              <w:rPr>
                <w:rFonts w:ascii="Times New Roman" w:eastAsia="Times New Roman" w:hAnsi="Times New Roman" w:cs="Times New Roman"/>
                <w:sz w:val="20"/>
                <w:szCs w:val="20"/>
              </w:rPr>
            </w:pPr>
          </w:p>
        </w:tc>
        <w:tc>
          <w:tcPr>
            <w:tcW w:w="237" w:type="dxa"/>
            <w:tcBorders>
              <w:top w:val="nil"/>
              <w:left w:val="nil"/>
              <w:bottom w:val="nil"/>
              <w:right w:val="nil"/>
            </w:tcBorders>
            <w:shd w:val="clear" w:color="auto" w:fill="auto"/>
            <w:noWrap/>
            <w:vAlign w:val="center"/>
          </w:tcPr>
          <w:p w14:paraId="678A07D2" w14:textId="77777777" w:rsidR="00BD5419" w:rsidRPr="00114101" w:rsidRDefault="00BD5419" w:rsidP="00906544">
            <w:pPr>
              <w:tabs>
                <w:tab w:val="decimal" w:pos="312"/>
              </w:tabs>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center"/>
            <w:hideMark/>
          </w:tcPr>
          <w:p w14:paraId="355AFC60" w14:textId="77777777" w:rsidR="00BD5419" w:rsidRPr="00114101" w:rsidRDefault="00BD5419" w:rsidP="00906544">
            <w:pPr>
              <w:tabs>
                <w:tab w:val="decimal" w:pos="312"/>
              </w:tabs>
              <w:rPr>
                <w:rFonts w:ascii="Times New Roman" w:eastAsia="Times New Roman" w:hAnsi="Times New Roman" w:cs="Times New Roman"/>
                <w:sz w:val="20"/>
                <w:szCs w:val="20"/>
              </w:rPr>
            </w:pPr>
          </w:p>
        </w:tc>
        <w:tc>
          <w:tcPr>
            <w:tcW w:w="253" w:type="dxa"/>
            <w:tcBorders>
              <w:top w:val="nil"/>
              <w:left w:val="nil"/>
              <w:bottom w:val="nil"/>
              <w:right w:val="nil"/>
            </w:tcBorders>
            <w:shd w:val="clear" w:color="auto" w:fill="auto"/>
            <w:noWrap/>
            <w:vAlign w:val="center"/>
          </w:tcPr>
          <w:p w14:paraId="7E90B6BA" w14:textId="77777777" w:rsidR="00BD5419" w:rsidRPr="00114101" w:rsidRDefault="00BD5419" w:rsidP="00906544">
            <w:pPr>
              <w:tabs>
                <w:tab w:val="decimal" w:pos="312"/>
              </w:tabs>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center"/>
            <w:hideMark/>
          </w:tcPr>
          <w:p w14:paraId="10BF0532" w14:textId="634AD1BD" w:rsidR="00BD5419" w:rsidRPr="00114101" w:rsidRDefault="00BD5419" w:rsidP="00906544">
            <w:pPr>
              <w:tabs>
                <w:tab w:val="decimal" w:pos="312"/>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.04</w:t>
            </w:r>
            <w:r w:rsidRPr="00114101">
              <w:rPr>
                <w:rFonts w:ascii="Times New Roman" w:eastAsia="Times New Roman" w:hAnsi="Times New Roman" w:cs="Times New Roman"/>
                <w:color w:val="000000"/>
                <w:sz w:val="24"/>
                <w:szCs w:val="24"/>
                <w:vertAlign w:val="superscript"/>
              </w:rPr>
              <w:t>**</w:t>
            </w:r>
          </w:p>
        </w:tc>
        <w:tc>
          <w:tcPr>
            <w:tcW w:w="269" w:type="dxa"/>
            <w:tcBorders>
              <w:top w:val="nil"/>
              <w:left w:val="nil"/>
              <w:bottom w:val="nil"/>
              <w:right w:val="nil"/>
            </w:tcBorders>
            <w:shd w:val="clear" w:color="auto" w:fill="auto"/>
            <w:noWrap/>
            <w:vAlign w:val="center"/>
          </w:tcPr>
          <w:p w14:paraId="0B36F9F4" w14:textId="11FDFB0C" w:rsidR="00BD5419" w:rsidRPr="00114101" w:rsidRDefault="00BD5419" w:rsidP="00906544">
            <w:pPr>
              <w:tabs>
                <w:tab w:val="decimal" w:pos="312"/>
              </w:tabs>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center"/>
            <w:hideMark/>
          </w:tcPr>
          <w:p w14:paraId="571FAE40" w14:textId="2FF2A7F9" w:rsidR="00BD5419" w:rsidRPr="00114101" w:rsidRDefault="00BD5419" w:rsidP="00906544">
            <w:pPr>
              <w:tabs>
                <w:tab w:val="decimal" w:pos="312"/>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w:t>
            </w:r>
            <w:r w:rsidR="004320A2" w:rsidRPr="00114101">
              <w:rPr>
                <w:rFonts w:ascii="Times New Roman" w:eastAsia="Times New Roman" w:hAnsi="Times New Roman" w:cs="Times New Roman"/>
                <w:color w:val="000000"/>
                <w:sz w:val="24"/>
                <w:szCs w:val="24"/>
              </w:rPr>
              <w:t>5</w:t>
            </w:r>
            <w:r w:rsidRPr="00114101">
              <w:rPr>
                <w:rFonts w:ascii="Times New Roman" w:eastAsia="Times New Roman" w:hAnsi="Times New Roman" w:cs="Times New Roman"/>
                <w:color w:val="000000"/>
                <w:sz w:val="24"/>
                <w:szCs w:val="24"/>
                <w:vertAlign w:val="superscript"/>
              </w:rPr>
              <w:t>**</w:t>
            </w:r>
          </w:p>
        </w:tc>
      </w:tr>
      <w:tr w:rsidR="00906544" w:rsidRPr="00114101" w14:paraId="4DF3A59B" w14:textId="77777777" w:rsidTr="007D288D">
        <w:trPr>
          <w:trHeight w:val="315"/>
        </w:trPr>
        <w:tc>
          <w:tcPr>
            <w:tcW w:w="2410" w:type="dxa"/>
            <w:tcBorders>
              <w:top w:val="nil"/>
              <w:left w:val="nil"/>
              <w:bottom w:val="nil"/>
              <w:right w:val="nil"/>
            </w:tcBorders>
            <w:shd w:val="clear" w:color="auto" w:fill="auto"/>
            <w:noWrap/>
            <w:vAlign w:val="center"/>
            <w:hideMark/>
          </w:tcPr>
          <w:p w14:paraId="6FEBDBC8" w14:textId="77777777" w:rsidR="00BD5419" w:rsidRPr="00114101" w:rsidRDefault="00BD5419" w:rsidP="007D288D">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Rural</w:t>
            </w:r>
          </w:p>
        </w:tc>
        <w:tc>
          <w:tcPr>
            <w:tcW w:w="1134" w:type="dxa"/>
            <w:tcBorders>
              <w:top w:val="nil"/>
              <w:left w:val="nil"/>
              <w:bottom w:val="nil"/>
              <w:right w:val="nil"/>
            </w:tcBorders>
            <w:shd w:val="clear" w:color="auto" w:fill="auto"/>
            <w:noWrap/>
            <w:vAlign w:val="center"/>
            <w:hideMark/>
          </w:tcPr>
          <w:p w14:paraId="465B85B0" w14:textId="77777777" w:rsidR="00BD5419" w:rsidRPr="00114101" w:rsidRDefault="00BD5419" w:rsidP="00906544">
            <w:pPr>
              <w:tabs>
                <w:tab w:val="decimal" w:pos="312"/>
              </w:tabs>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center"/>
          </w:tcPr>
          <w:p w14:paraId="4024787F" w14:textId="77777777" w:rsidR="00BD5419" w:rsidRPr="00114101" w:rsidRDefault="00BD5419" w:rsidP="00906544">
            <w:pPr>
              <w:tabs>
                <w:tab w:val="decimal" w:pos="312"/>
              </w:tabs>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center"/>
            <w:hideMark/>
          </w:tcPr>
          <w:p w14:paraId="522F6585" w14:textId="77777777" w:rsidR="00BD5419" w:rsidRPr="00114101" w:rsidRDefault="00BD5419" w:rsidP="00906544">
            <w:pPr>
              <w:tabs>
                <w:tab w:val="decimal" w:pos="312"/>
              </w:tabs>
              <w:rPr>
                <w:rFonts w:ascii="Times New Roman" w:eastAsia="Times New Roman" w:hAnsi="Times New Roman" w:cs="Times New Roman"/>
                <w:sz w:val="20"/>
                <w:szCs w:val="20"/>
              </w:rPr>
            </w:pPr>
          </w:p>
        </w:tc>
        <w:tc>
          <w:tcPr>
            <w:tcW w:w="237" w:type="dxa"/>
            <w:tcBorders>
              <w:top w:val="nil"/>
              <w:left w:val="nil"/>
              <w:bottom w:val="nil"/>
              <w:right w:val="nil"/>
            </w:tcBorders>
            <w:shd w:val="clear" w:color="auto" w:fill="auto"/>
            <w:noWrap/>
            <w:vAlign w:val="center"/>
          </w:tcPr>
          <w:p w14:paraId="7F5680CB" w14:textId="77777777" w:rsidR="00BD5419" w:rsidRPr="00114101" w:rsidRDefault="00BD5419" w:rsidP="00906544">
            <w:pPr>
              <w:tabs>
                <w:tab w:val="decimal" w:pos="312"/>
              </w:tabs>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center"/>
            <w:hideMark/>
          </w:tcPr>
          <w:p w14:paraId="3497F803" w14:textId="77777777" w:rsidR="00BD5419" w:rsidRPr="00114101" w:rsidRDefault="00BD5419" w:rsidP="00906544">
            <w:pPr>
              <w:tabs>
                <w:tab w:val="decimal" w:pos="312"/>
              </w:tabs>
              <w:rPr>
                <w:rFonts w:ascii="Times New Roman" w:eastAsia="Times New Roman" w:hAnsi="Times New Roman" w:cs="Times New Roman"/>
                <w:sz w:val="20"/>
                <w:szCs w:val="20"/>
              </w:rPr>
            </w:pPr>
          </w:p>
        </w:tc>
        <w:tc>
          <w:tcPr>
            <w:tcW w:w="253" w:type="dxa"/>
            <w:tcBorders>
              <w:top w:val="nil"/>
              <w:left w:val="nil"/>
              <w:bottom w:val="nil"/>
              <w:right w:val="nil"/>
            </w:tcBorders>
            <w:shd w:val="clear" w:color="auto" w:fill="auto"/>
            <w:noWrap/>
            <w:vAlign w:val="center"/>
          </w:tcPr>
          <w:p w14:paraId="45126621" w14:textId="77777777" w:rsidR="00BD5419" w:rsidRPr="00114101" w:rsidRDefault="00BD5419" w:rsidP="00906544">
            <w:pPr>
              <w:tabs>
                <w:tab w:val="decimal" w:pos="312"/>
              </w:tabs>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center"/>
            <w:hideMark/>
          </w:tcPr>
          <w:p w14:paraId="6DE4CE10" w14:textId="77777777" w:rsidR="00BD5419" w:rsidRPr="00114101" w:rsidRDefault="00BD5419" w:rsidP="00906544">
            <w:pPr>
              <w:tabs>
                <w:tab w:val="decimal" w:pos="312"/>
              </w:tabs>
              <w:rPr>
                <w:rFonts w:ascii="Times New Roman" w:eastAsia="Times New Roman" w:hAnsi="Times New Roman" w:cs="Times New Roman"/>
                <w:sz w:val="20"/>
                <w:szCs w:val="20"/>
              </w:rPr>
            </w:pPr>
          </w:p>
        </w:tc>
        <w:tc>
          <w:tcPr>
            <w:tcW w:w="269" w:type="dxa"/>
            <w:tcBorders>
              <w:top w:val="nil"/>
              <w:left w:val="nil"/>
              <w:bottom w:val="nil"/>
              <w:right w:val="nil"/>
            </w:tcBorders>
            <w:shd w:val="clear" w:color="auto" w:fill="auto"/>
            <w:noWrap/>
            <w:vAlign w:val="center"/>
          </w:tcPr>
          <w:p w14:paraId="7DC21FFD" w14:textId="77777777" w:rsidR="00BD5419" w:rsidRPr="00114101" w:rsidRDefault="00BD5419" w:rsidP="00906544">
            <w:pPr>
              <w:tabs>
                <w:tab w:val="decimal" w:pos="312"/>
              </w:tabs>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center"/>
            <w:hideMark/>
          </w:tcPr>
          <w:p w14:paraId="1B522792" w14:textId="3AD069D6" w:rsidR="00BD5419" w:rsidRPr="00114101" w:rsidRDefault="00BD5419" w:rsidP="00906544">
            <w:pPr>
              <w:tabs>
                <w:tab w:val="decimal" w:pos="312"/>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.06</w:t>
            </w:r>
            <w:r w:rsidRPr="00114101">
              <w:rPr>
                <w:rFonts w:ascii="Times New Roman" w:eastAsia="Times New Roman" w:hAnsi="Times New Roman" w:cs="Times New Roman"/>
                <w:color w:val="000000"/>
                <w:sz w:val="24"/>
                <w:szCs w:val="24"/>
                <w:vertAlign w:val="superscript"/>
              </w:rPr>
              <w:t>***</w:t>
            </w:r>
          </w:p>
        </w:tc>
      </w:tr>
      <w:tr w:rsidR="00906544" w:rsidRPr="00114101" w14:paraId="64B27FEE" w14:textId="77777777" w:rsidTr="007D288D">
        <w:trPr>
          <w:trHeight w:val="315"/>
        </w:trPr>
        <w:tc>
          <w:tcPr>
            <w:tcW w:w="2410" w:type="dxa"/>
            <w:tcBorders>
              <w:top w:val="nil"/>
              <w:left w:val="nil"/>
              <w:bottom w:val="nil"/>
              <w:right w:val="nil"/>
            </w:tcBorders>
            <w:shd w:val="clear" w:color="auto" w:fill="auto"/>
            <w:noWrap/>
            <w:vAlign w:val="center"/>
            <w:hideMark/>
          </w:tcPr>
          <w:p w14:paraId="1725000E" w14:textId="77777777" w:rsidR="00BD5419" w:rsidRPr="00114101" w:rsidRDefault="00BD5419" w:rsidP="007D288D">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Inner city</w:t>
            </w:r>
          </w:p>
        </w:tc>
        <w:tc>
          <w:tcPr>
            <w:tcW w:w="1134" w:type="dxa"/>
            <w:tcBorders>
              <w:top w:val="nil"/>
              <w:left w:val="nil"/>
              <w:bottom w:val="nil"/>
              <w:right w:val="nil"/>
            </w:tcBorders>
            <w:shd w:val="clear" w:color="auto" w:fill="auto"/>
            <w:noWrap/>
            <w:vAlign w:val="center"/>
            <w:hideMark/>
          </w:tcPr>
          <w:p w14:paraId="017FDD46" w14:textId="77777777" w:rsidR="00BD5419" w:rsidRPr="00114101" w:rsidRDefault="00BD5419" w:rsidP="00906544">
            <w:pPr>
              <w:tabs>
                <w:tab w:val="decimal" w:pos="312"/>
              </w:tabs>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center"/>
          </w:tcPr>
          <w:p w14:paraId="21588526" w14:textId="77777777" w:rsidR="00BD5419" w:rsidRPr="00114101" w:rsidRDefault="00BD5419" w:rsidP="00906544">
            <w:pPr>
              <w:tabs>
                <w:tab w:val="decimal" w:pos="312"/>
              </w:tabs>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center"/>
            <w:hideMark/>
          </w:tcPr>
          <w:p w14:paraId="5BF8B78E" w14:textId="77777777" w:rsidR="00BD5419" w:rsidRPr="00114101" w:rsidRDefault="00BD5419" w:rsidP="00906544">
            <w:pPr>
              <w:tabs>
                <w:tab w:val="decimal" w:pos="312"/>
              </w:tabs>
              <w:rPr>
                <w:rFonts w:ascii="Times New Roman" w:eastAsia="Times New Roman" w:hAnsi="Times New Roman" w:cs="Times New Roman"/>
                <w:sz w:val="20"/>
                <w:szCs w:val="20"/>
              </w:rPr>
            </w:pPr>
          </w:p>
        </w:tc>
        <w:tc>
          <w:tcPr>
            <w:tcW w:w="237" w:type="dxa"/>
            <w:tcBorders>
              <w:top w:val="nil"/>
              <w:left w:val="nil"/>
              <w:bottom w:val="nil"/>
              <w:right w:val="nil"/>
            </w:tcBorders>
            <w:shd w:val="clear" w:color="auto" w:fill="auto"/>
            <w:noWrap/>
            <w:vAlign w:val="center"/>
          </w:tcPr>
          <w:p w14:paraId="6FA6A321" w14:textId="77777777" w:rsidR="00BD5419" w:rsidRPr="00114101" w:rsidRDefault="00BD5419" w:rsidP="00906544">
            <w:pPr>
              <w:tabs>
                <w:tab w:val="decimal" w:pos="312"/>
              </w:tabs>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center"/>
            <w:hideMark/>
          </w:tcPr>
          <w:p w14:paraId="66CD17BB" w14:textId="77777777" w:rsidR="00BD5419" w:rsidRPr="00114101" w:rsidRDefault="00BD5419" w:rsidP="00906544">
            <w:pPr>
              <w:tabs>
                <w:tab w:val="decimal" w:pos="312"/>
              </w:tabs>
              <w:rPr>
                <w:rFonts w:ascii="Times New Roman" w:eastAsia="Times New Roman" w:hAnsi="Times New Roman" w:cs="Times New Roman"/>
                <w:sz w:val="20"/>
                <w:szCs w:val="20"/>
              </w:rPr>
            </w:pPr>
          </w:p>
        </w:tc>
        <w:tc>
          <w:tcPr>
            <w:tcW w:w="253" w:type="dxa"/>
            <w:tcBorders>
              <w:top w:val="nil"/>
              <w:left w:val="nil"/>
              <w:bottom w:val="nil"/>
              <w:right w:val="nil"/>
            </w:tcBorders>
            <w:shd w:val="clear" w:color="auto" w:fill="auto"/>
            <w:noWrap/>
            <w:vAlign w:val="center"/>
          </w:tcPr>
          <w:p w14:paraId="65144CC1" w14:textId="77777777" w:rsidR="00BD5419" w:rsidRPr="00114101" w:rsidRDefault="00BD5419" w:rsidP="00906544">
            <w:pPr>
              <w:tabs>
                <w:tab w:val="decimal" w:pos="312"/>
              </w:tabs>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center"/>
            <w:hideMark/>
          </w:tcPr>
          <w:p w14:paraId="56D17090" w14:textId="77777777" w:rsidR="00BD5419" w:rsidRPr="00114101" w:rsidRDefault="00BD5419" w:rsidP="00906544">
            <w:pPr>
              <w:tabs>
                <w:tab w:val="decimal" w:pos="312"/>
              </w:tabs>
              <w:rPr>
                <w:rFonts w:ascii="Times New Roman" w:eastAsia="Times New Roman" w:hAnsi="Times New Roman" w:cs="Times New Roman"/>
                <w:sz w:val="20"/>
                <w:szCs w:val="20"/>
              </w:rPr>
            </w:pPr>
          </w:p>
        </w:tc>
        <w:tc>
          <w:tcPr>
            <w:tcW w:w="269" w:type="dxa"/>
            <w:tcBorders>
              <w:top w:val="nil"/>
              <w:left w:val="nil"/>
              <w:bottom w:val="nil"/>
              <w:right w:val="nil"/>
            </w:tcBorders>
            <w:shd w:val="clear" w:color="auto" w:fill="auto"/>
            <w:noWrap/>
            <w:vAlign w:val="center"/>
          </w:tcPr>
          <w:p w14:paraId="3BD82618" w14:textId="77777777" w:rsidR="00BD5419" w:rsidRPr="00114101" w:rsidRDefault="00BD5419" w:rsidP="00906544">
            <w:pPr>
              <w:tabs>
                <w:tab w:val="decimal" w:pos="312"/>
              </w:tabs>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center"/>
            <w:hideMark/>
          </w:tcPr>
          <w:p w14:paraId="6E3A4221" w14:textId="5E1502E5" w:rsidR="00BD5419" w:rsidRPr="00114101" w:rsidRDefault="00BD5419" w:rsidP="00906544">
            <w:pPr>
              <w:tabs>
                <w:tab w:val="decimal" w:pos="312"/>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-.03</w:t>
            </w:r>
            <w:r w:rsidRPr="00114101">
              <w:rPr>
                <w:rFonts w:ascii="Times New Roman" w:eastAsia="Times New Roman" w:hAnsi="Times New Roman" w:cs="Times New Roman"/>
                <w:color w:val="000000"/>
                <w:sz w:val="24"/>
                <w:szCs w:val="24"/>
                <w:vertAlign w:val="superscript"/>
              </w:rPr>
              <w:t>*</w:t>
            </w:r>
          </w:p>
        </w:tc>
      </w:tr>
      <w:tr w:rsidR="00906544" w:rsidRPr="00114101" w14:paraId="515A941A" w14:textId="77777777" w:rsidTr="007D288D">
        <w:trPr>
          <w:trHeight w:val="315"/>
        </w:trPr>
        <w:tc>
          <w:tcPr>
            <w:tcW w:w="2410" w:type="dxa"/>
            <w:tcBorders>
              <w:top w:val="nil"/>
              <w:left w:val="nil"/>
              <w:bottom w:val="nil"/>
              <w:right w:val="nil"/>
            </w:tcBorders>
            <w:shd w:val="clear" w:color="auto" w:fill="auto"/>
            <w:noWrap/>
            <w:vAlign w:val="center"/>
            <w:hideMark/>
          </w:tcPr>
          <w:p w14:paraId="2EE2AA86" w14:textId="77777777" w:rsidR="00BD5419" w:rsidRPr="00114101" w:rsidRDefault="00BD5419" w:rsidP="007D288D">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Ordained</w:t>
            </w:r>
          </w:p>
        </w:tc>
        <w:tc>
          <w:tcPr>
            <w:tcW w:w="1134" w:type="dxa"/>
            <w:tcBorders>
              <w:top w:val="nil"/>
              <w:left w:val="nil"/>
              <w:bottom w:val="nil"/>
              <w:right w:val="nil"/>
            </w:tcBorders>
            <w:shd w:val="clear" w:color="auto" w:fill="auto"/>
            <w:noWrap/>
            <w:vAlign w:val="center"/>
            <w:hideMark/>
          </w:tcPr>
          <w:p w14:paraId="48B4A115" w14:textId="77777777" w:rsidR="00BD5419" w:rsidRPr="00114101" w:rsidRDefault="00BD5419" w:rsidP="00906544">
            <w:pPr>
              <w:tabs>
                <w:tab w:val="decimal" w:pos="312"/>
              </w:tabs>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center"/>
          </w:tcPr>
          <w:p w14:paraId="54948AA1" w14:textId="77777777" w:rsidR="00BD5419" w:rsidRPr="00114101" w:rsidRDefault="00BD5419" w:rsidP="00906544">
            <w:pPr>
              <w:tabs>
                <w:tab w:val="decimal" w:pos="312"/>
              </w:tabs>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center"/>
            <w:hideMark/>
          </w:tcPr>
          <w:p w14:paraId="619720D2" w14:textId="77777777" w:rsidR="00BD5419" w:rsidRPr="00114101" w:rsidRDefault="00BD5419" w:rsidP="00906544">
            <w:pPr>
              <w:tabs>
                <w:tab w:val="decimal" w:pos="312"/>
              </w:tabs>
              <w:rPr>
                <w:rFonts w:ascii="Times New Roman" w:eastAsia="Times New Roman" w:hAnsi="Times New Roman" w:cs="Times New Roman"/>
                <w:sz w:val="20"/>
                <w:szCs w:val="20"/>
              </w:rPr>
            </w:pPr>
          </w:p>
        </w:tc>
        <w:tc>
          <w:tcPr>
            <w:tcW w:w="237" w:type="dxa"/>
            <w:tcBorders>
              <w:top w:val="nil"/>
              <w:left w:val="nil"/>
              <w:bottom w:val="nil"/>
              <w:right w:val="nil"/>
            </w:tcBorders>
            <w:shd w:val="clear" w:color="auto" w:fill="auto"/>
            <w:noWrap/>
            <w:vAlign w:val="center"/>
          </w:tcPr>
          <w:p w14:paraId="7DD30C6D" w14:textId="77777777" w:rsidR="00BD5419" w:rsidRPr="00114101" w:rsidRDefault="00BD5419" w:rsidP="00906544">
            <w:pPr>
              <w:tabs>
                <w:tab w:val="decimal" w:pos="312"/>
              </w:tabs>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center"/>
            <w:hideMark/>
          </w:tcPr>
          <w:p w14:paraId="2490A045" w14:textId="77777777" w:rsidR="00BD5419" w:rsidRPr="00114101" w:rsidRDefault="00BD5419" w:rsidP="00906544">
            <w:pPr>
              <w:tabs>
                <w:tab w:val="decimal" w:pos="312"/>
              </w:tabs>
              <w:rPr>
                <w:rFonts w:ascii="Times New Roman" w:eastAsia="Times New Roman" w:hAnsi="Times New Roman" w:cs="Times New Roman"/>
                <w:sz w:val="20"/>
                <w:szCs w:val="20"/>
              </w:rPr>
            </w:pPr>
          </w:p>
        </w:tc>
        <w:tc>
          <w:tcPr>
            <w:tcW w:w="253" w:type="dxa"/>
            <w:tcBorders>
              <w:top w:val="nil"/>
              <w:left w:val="nil"/>
              <w:bottom w:val="nil"/>
              <w:right w:val="nil"/>
            </w:tcBorders>
            <w:shd w:val="clear" w:color="auto" w:fill="auto"/>
            <w:noWrap/>
            <w:vAlign w:val="center"/>
          </w:tcPr>
          <w:p w14:paraId="5B61357B" w14:textId="77777777" w:rsidR="00BD5419" w:rsidRPr="00114101" w:rsidRDefault="00BD5419" w:rsidP="00906544">
            <w:pPr>
              <w:tabs>
                <w:tab w:val="decimal" w:pos="312"/>
              </w:tabs>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center"/>
            <w:hideMark/>
          </w:tcPr>
          <w:p w14:paraId="3B4D9549" w14:textId="77777777" w:rsidR="00BD5419" w:rsidRPr="00114101" w:rsidRDefault="00BD5419" w:rsidP="00906544">
            <w:pPr>
              <w:tabs>
                <w:tab w:val="decimal" w:pos="312"/>
              </w:tabs>
              <w:rPr>
                <w:rFonts w:ascii="Times New Roman" w:eastAsia="Times New Roman" w:hAnsi="Times New Roman" w:cs="Times New Roman"/>
                <w:sz w:val="20"/>
                <w:szCs w:val="20"/>
              </w:rPr>
            </w:pPr>
          </w:p>
        </w:tc>
        <w:tc>
          <w:tcPr>
            <w:tcW w:w="269" w:type="dxa"/>
            <w:tcBorders>
              <w:top w:val="nil"/>
              <w:left w:val="nil"/>
              <w:bottom w:val="nil"/>
              <w:right w:val="nil"/>
            </w:tcBorders>
            <w:shd w:val="clear" w:color="auto" w:fill="auto"/>
            <w:noWrap/>
            <w:vAlign w:val="center"/>
          </w:tcPr>
          <w:p w14:paraId="2A64F70D" w14:textId="77777777" w:rsidR="00BD5419" w:rsidRPr="00114101" w:rsidRDefault="00BD5419" w:rsidP="00906544">
            <w:pPr>
              <w:tabs>
                <w:tab w:val="decimal" w:pos="312"/>
              </w:tabs>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center"/>
            <w:hideMark/>
          </w:tcPr>
          <w:p w14:paraId="7E6665EA" w14:textId="4EEDFDDB" w:rsidR="00BD5419" w:rsidRPr="00114101" w:rsidRDefault="00BD5419" w:rsidP="00906544">
            <w:pPr>
              <w:tabs>
                <w:tab w:val="decimal" w:pos="312"/>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w:t>
            </w:r>
            <w:r w:rsidR="004320A2" w:rsidRPr="00114101">
              <w:rPr>
                <w:rFonts w:ascii="Times New Roman" w:eastAsia="Times New Roman" w:hAnsi="Times New Roman" w:cs="Times New Roman"/>
                <w:color w:val="000000"/>
                <w:sz w:val="24"/>
                <w:szCs w:val="24"/>
              </w:rPr>
              <w:t>3</w:t>
            </w:r>
            <w:r w:rsidRPr="00114101">
              <w:rPr>
                <w:rFonts w:ascii="Times New Roman" w:eastAsia="Times New Roman" w:hAnsi="Times New Roman" w:cs="Times New Roman"/>
                <w:color w:val="000000"/>
                <w:sz w:val="24"/>
                <w:szCs w:val="24"/>
                <w:vertAlign w:val="superscript"/>
              </w:rPr>
              <w:t>*</w:t>
            </w:r>
          </w:p>
        </w:tc>
      </w:tr>
      <w:tr w:rsidR="00906544" w:rsidRPr="00114101" w14:paraId="5B824552" w14:textId="77777777" w:rsidTr="009F7A80">
        <w:trPr>
          <w:trHeight w:val="315"/>
        </w:trPr>
        <w:tc>
          <w:tcPr>
            <w:tcW w:w="2410" w:type="dxa"/>
            <w:tcBorders>
              <w:top w:val="nil"/>
              <w:left w:val="nil"/>
              <w:bottom w:val="nil"/>
              <w:right w:val="nil"/>
            </w:tcBorders>
            <w:shd w:val="clear" w:color="auto" w:fill="auto"/>
            <w:noWrap/>
            <w:vAlign w:val="center"/>
            <w:hideMark/>
          </w:tcPr>
          <w:p w14:paraId="1AF0963E" w14:textId="0F90E844" w:rsidR="00BD5419" w:rsidRPr="00114101" w:rsidRDefault="00CA07FD" w:rsidP="009F7A80">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Children</w:t>
            </w:r>
          </w:p>
        </w:tc>
        <w:tc>
          <w:tcPr>
            <w:tcW w:w="1134" w:type="dxa"/>
            <w:tcBorders>
              <w:top w:val="nil"/>
              <w:left w:val="nil"/>
              <w:bottom w:val="single" w:sz="4" w:space="0" w:color="auto"/>
              <w:right w:val="nil"/>
            </w:tcBorders>
            <w:shd w:val="clear" w:color="auto" w:fill="auto"/>
            <w:noWrap/>
            <w:vAlign w:val="center"/>
            <w:hideMark/>
          </w:tcPr>
          <w:p w14:paraId="1AC09879" w14:textId="77777777" w:rsidR="00BD5419" w:rsidRPr="00114101" w:rsidRDefault="00BD5419" w:rsidP="00906544">
            <w:pPr>
              <w:tabs>
                <w:tab w:val="decimal" w:pos="312"/>
              </w:tabs>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center"/>
          </w:tcPr>
          <w:p w14:paraId="69A62C87" w14:textId="77777777" w:rsidR="00BD5419" w:rsidRPr="00114101" w:rsidRDefault="00BD5419" w:rsidP="00906544">
            <w:pPr>
              <w:tabs>
                <w:tab w:val="decimal" w:pos="312"/>
              </w:tabs>
              <w:rPr>
                <w:rFonts w:ascii="Times New Roman" w:eastAsia="Times New Roman" w:hAnsi="Times New Roman" w:cs="Times New Roman"/>
                <w:sz w:val="20"/>
                <w:szCs w:val="20"/>
              </w:rPr>
            </w:pPr>
          </w:p>
        </w:tc>
        <w:tc>
          <w:tcPr>
            <w:tcW w:w="1134" w:type="dxa"/>
            <w:tcBorders>
              <w:top w:val="nil"/>
              <w:left w:val="nil"/>
              <w:bottom w:val="single" w:sz="4" w:space="0" w:color="auto"/>
              <w:right w:val="nil"/>
            </w:tcBorders>
            <w:shd w:val="clear" w:color="auto" w:fill="auto"/>
            <w:noWrap/>
            <w:vAlign w:val="center"/>
            <w:hideMark/>
          </w:tcPr>
          <w:p w14:paraId="27071754" w14:textId="77777777" w:rsidR="00BD5419" w:rsidRPr="00114101" w:rsidRDefault="00BD5419" w:rsidP="00906544">
            <w:pPr>
              <w:tabs>
                <w:tab w:val="decimal" w:pos="312"/>
              </w:tabs>
              <w:rPr>
                <w:rFonts w:ascii="Times New Roman" w:eastAsia="Times New Roman" w:hAnsi="Times New Roman" w:cs="Times New Roman"/>
                <w:sz w:val="20"/>
                <w:szCs w:val="20"/>
              </w:rPr>
            </w:pPr>
          </w:p>
        </w:tc>
        <w:tc>
          <w:tcPr>
            <w:tcW w:w="237" w:type="dxa"/>
            <w:tcBorders>
              <w:top w:val="nil"/>
              <w:left w:val="nil"/>
              <w:bottom w:val="nil"/>
              <w:right w:val="nil"/>
            </w:tcBorders>
            <w:shd w:val="clear" w:color="auto" w:fill="auto"/>
            <w:noWrap/>
            <w:vAlign w:val="center"/>
          </w:tcPr>
          <w:p w14:paraId="5616B4A6" w14:textId="77777777" w:rsidR="00BD5419" w:rsidRPr="00114101" w:rsidRDefault="00BD5419" w:rsidP="00906544">
            <w:pPr>
              <w:tabs>
                <w:tab w:val="decimal" w:pos="312"/>
              </w:tabs>
              <w:rPr>
                <w:rFonts w:ascii="Times New Roman" w:eastAsia="Times New Roman" w:hAnsi="Times New Roman" w:cs="Times New Roman"/>
                <w:sz w:val="20"/>
                <w:szCs w:val="20"/>
              </w:rPr>
            </w:pPr>
          </w:p>
        </w:tc>
        <w:tc>
          <w:tcPr>
            <w:tcW w:w="1134" w:type="dxa"/>
            <w:tcBorders>
              <w:top w:val="nil"/>
              <w:left w:val="nil"/>
              <w:bottom w:val="single" w:sz="4" w:space="0" w:color="auto"/>
              <w:right w:val="nil"/>
            </w:tcBorders>
            <w:shd w:val="clear" w:color="auto" w:fill="auto"/>
            <w:noWrap/>
            <w:vAlign w:val="center"/>
            <w:hideMark/>
          </w:tcPr>
          <w:p w14:paraId="401D3AEB" w14:textId="77777777" w:rsidR="00BD5419" w:rsidRPr="00114101" w:rsidRDefault="00BD5419" w:rsidP="00906544">
            <w:pPr>
              <w:tabs>
                <w:tab w:val="decimal" w:pos="312"/>
              </w:tabs>
              <w:rPr>
                <w:rFonts w:ascii="Times New Roman" w:eastAsia="Times New Roman" w:hAnsi="Times New Roman" w:cs="Times New Roman"/>
                <w:sz w:val="20"/>
                <w:szCs w:val="20"/>
              </w:rPr>
            </w:pPr>
          </w:p>
        </w:tc>
        <w:tc>
          <w:tcPr>
            <w:tcW w:w="253" w:type="dxa"/>
            <w:tcBorders>
              <w:top w:val="nil"/>
              <w:left w:val="nil"/>
              <w:bottom w:val="nil"/>
              <w:right w:val="nil"/>
            </w:tcBorders>
            <w:shd w:val="clear" w:color="auto" w:fill="auto"/>
            <w:noWrap/>
            <w:vAlign w:val="center"/>
          </w:tcPr>
          <w:p w14:paraId="3C6A1174" w14:textId="77777777" w:rsidR="00BD5419" w:rsidRPr="00114101" w:rsidRDefault="00BD5419" w:rsidP="00906544">
            <w:pPr>
              <w:tabs>
                <w:tab w:val="decimal" w:pos="312"/>
              </w:tabs>
              <w:rPr>
                <w:rFonts w:ascii="Times New Roman" w:eastAsia="Times New Roman" w:hAnsi="Times New Roman" w:cs="Times New Roman"/>
                <w:sz w:val="20"/>
                <w:szCs w:val="20"/>
              </w:rPr>
            </w:pPr>
          </w:p>
        </w:tc>
        <w:tc>
          <w:tcPr>
            <w:tcW w:w="1134" w:type="dxa"/>
            <w:tcBorders>
              <w:top w:val="nil"/>
              <w:left w:val="nil"/>
              <w:bottom w:val="single" w:sz="4" w:space="0" w:color="auto"/>
              <w:right w:val="nil"/>
            </w:tcBorders>
            <w:shd w:val="clear" w:color="auto" w:fill="auto"/>
            <w:noWrap/>
            <w:vAlign w:val="center"/>
            <w:hideMark/>
          </w:tcPr>
          <w:p w14:paraId="4C2C5EF0" w14:textId="77777777" w:rsidR="00BD5419" w:rsidRPr="00114101" w:rsidRDefault="00BD5419" w:rsidP="00906544">
            <w:pPr>
              <w:tabs>
                <w:tab w:val="decimal" w:pos="312"/>
              </w:tabs>
              <w:rPr>
                <w:rFonts w:ascii="Times New Roman" w:eastAsia="Times New Roman" w:hAnsi="Times New Roman" w:cs="Times New Roman"/>
                <w:sz w:val="20"/>
                <w:szCs w:val="20"/>
              </w:rPr>
            </w:pPr>
          </w:p>
        </w:tc>
        <w:tc>
          <w:tcPr>
            <w:tcW w:w="269" w:type="dxa"/>
            <w:tcBorders>
              <w:top w:val="nil"/>
              <w:left w:val="nil"/>
              <w:bottom w:val="nil"/>
              <w:right w:val="nil"/>
            </w:tcBorders>
            <w:shd w:val="clear" w:color="auto" w:fill="auto"/>
            <w:noWrap/>
            <w:vAlign w:val="center"/>
          </w:tcPr>
          <w:p w14:paraId="5D43082F" w14:textId="77777777" w:rsidR="00BD5419" w:rsidRPr="00114101" w:rsidRDefault="00BD5419" w:rsidP="00906544">
            <w:pPr>
              <w:tabs>
                <w:tab w:val="decimal" w:pos="312"/>
              </w:tabs>
              <w:rPr>
                <w:rFonts w:ascii="Times New Roman" w:eastAsia="Times New Roman" w:hAnsi="Times New Roman" w:cs="Times New Roman"/>
                <w:sz w:val="20"/>
                <w:szCs w:val="20"/>
              </w:rPr>
            </w:pPr>
          </w:p>
        </w:tc>
        <w:tc>
          <w:tcPr>
            <w:tcW w:w="1134" w:type="dxa"/>
            <w:tcBorders>
              <w:top w:val="nil"/>
              <w:left w:val="nil"/>
              <w:bottom w:val="single" w:sz="4" w:space="0" w:color="auto"/>
              <w:right w:val="nil"/>
            </w:tcBorders>
            <w:shd w:val="clear" w:color="auto" w:fill="auto"/>
            <w:noWrap/>
            <w:vAlign w:val="center"/>
            <w:hideMark/>
          </w:tcPr>
          <w:p w14:paraId="6F9DDB99" w14:textId="248C59D9" w:rsidR="00BD5419" w:rsidRPr="00114101" w:rsidRDefault="004320A2" w:rsidP="00906544">
            <w:pPr>
              <w:tabs>
                <w:tab w:val="decimal" w:pos="312"/>
              </w:tabs>
              <w:rPr>
                <w:rFonts w:ascii="Times New Roman" w:eastAsia="Times New Roman" w:hAnsi="Times New Roman" w:cs="Times New Roman"/>
                <w:sz w:val="20"/>
                <w:szCs w:val="20"/>
              </w:rPr>
            </w:pPr>
            <w:r w:rsidRPr="00114101">
              <w:rPr>
                <w:rFonts w:ascii="Times New Roman" w:eastAsia="Times New Roman" w:hAnsi="Times New Roman" w:cs="Times New Roman"/>
                <w:sz w:val="24"/>
                <w:szCs w:val="24"/>
              </w:rPr>
              <w:t>-.04</w:t>
            </w:r>
            <w:r w:rsidRPr="00114101">
              <w:rPr>
                <w:rFonts w:ascii="Times New Roman" w:eastAsia="Times New Roman" w:hAnsi="Times New Roman" w:cs="Times New Roman"/>
                <w:color w:val="000000"/>
                <w:sz w:val="24"/>
                <w:szCs w:val="24"/>
                <w:vertAlign w:val="superscript"/>
              </w:rPr>
              <w:t>*</w:t>
            </w:r>
            <w:r w:rsidR="00BB28DF">
              <w:rPr>
                <w:rFonts w:ascii="Times New Roman" w:eastAsia="Times New Roman" w:hAnsi="Times New Roman" w:cs="Times New Roman"/>
                <w:color w:val="000000"/>
                <w:sz w:val="24"/>
                <w:szCs w:val="24"/>
                <w:vertAlign w:val="superscript"/>
              </w:rPr>
              <w:t>*</w:t>
            </w:r>
          </w:p>
        </w:tc>
      </w:tr>
      <w:tr w:rsidR="00906544" w:rsidRPr="00114101" w14:paraId="188685DF" w14:textId="77777777" w:rsidTr="006D3BED">
        <w:trPr>
          <w:trHeight w:val="315"/>
        </w:trPr>
        <w:tc>
          <w:tcPr>
            <w:tcW w:w="2410" w:type="dxa"/>
            <w:tcBorders>
              <w:top w:val="nil"/>
              <w:left w:val="nil"/>
              <w:bottom w:val="nil"/>
              <w:right w:val="nil"/>
            </w:tcBorders>
            <w:shd w:val="clear" w:color="auto" w:fill="auto"/>
            <w:noWrap/>
            <w:vAlign w:val="center"/>
            <w:hideMark/>
          </w:tcPr>
          <w:p w14:paraId="2FAA33A8" w14:textId="4AB1084F" w:rsidR="00BD5419" w:rsidRPr="00114101" w:rsidRDefault="006D3BED" w:rsidP="006D3BED">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R</w:t>
            </w:r>
            <w:r w:rsidRPr="00114101">
              <w:rPr>
                <w:rFonts w:ascii="Times New Roman" w:eastAsia="Times New Roman" w:hAnsi="Times New Roman" w:cs="Times New Roman"/>
                <w:color w:val="000000"/>
                <w:sz w:val="24"/>
                <w:szCs w:val="24"/>
                <w:vertAlign w:val="superscript"/>
              </w:rPr>
              <w:t>2</w:t>
            </w:r>
          </w:p>
        </w:tc>
        <w:tc>
          <w:tcPr>
            <w:tcW w:w="1134" w:type="dxa"/>
            <w:tcBorders>
              <w:top w:val="single" w:sz="4" w:space="0" w:color="auto"/>
              <w:left w:val="nil"/>
              <w:bottom w:val="nil"/>
              <w:right w:val="nil"/>
            </w:tcBorders>
            <w:shd w:val="clear" w:color="auto" w:fill="auto"/>
            <w:noWrap/>
            <w:vAlign w:val="center"/>
            <w:hideMark/>
          </w:tcPr>
          <w:p w14:paraId="2F8C77D8" w14:textId="77777777" w:rsidR="00BD5419" w:rsidRPr="00114101" w:rsidRDefault="00BD5419" w:rsidP="00906544">
            <w:pPr>
              <w:tabs>
                <w:tab w:val="decimal" w:pos="312"/>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.03</w:t>
            </w:r>
          </w:p>
        </w:tc>
        <w:tc>
          <w:tcPr>
            <w:tcW w:w="236" w:type="dxa"/>
            <w:tcBorders>
              <w:top w:val="nil"/>
              <w:left w:val="nil"/>
              <w:bottom w:val="nil"/>
              <w:right w:val="nil"/>
            </w:tcBorders>
            <w:shd w:val="clear" w:color="auto" w:fill="auto"/>
            <w:noWrap/>
            <w:vAlign w:val="center"/>
          </w:tcPr>
          <w:p w14:paraId="3ADE5BB5" w14:textId="77777777" w:rsidR="00BD5419" w:rsidRPr="00114101" w:rsidRDefault="00BD5419" w:rsidP="00906544">
            <w:pPr>
              <w:tabs>
                <w:tab w:val="decimal" w:pos="312"/>
              </w:tabs>
              <w:rPr>
                <w:rFonts w:ascii="Times New Roman" w:eastAsia="Times New Roman" w:hAnsi="Times New Roman" w:cs="Times New Roman"/>
                <w:color w:val="000000"/>
                <w:sz w:val="24"/>
                <w:szCs w:val="24"/>
              </w:rPr>
            </w:pPr>
          </w:p>
        </w:tc>
        <w:tc>
          <w:tcPr>
            <w:tcW w:w="1134" w:type="dxa"/>
            <w:tcBorders>
              <w:top w:val="single" w:sz="4" w:space="0" w:color="auto"/>
              <w:left w:val="nil"/>
              <w:bottom w:val="nil"/>
              <w:right w:val="nil"/>
            </w:tcBorders>
            <w:shd w:val="clear" w:color="auto" w:fill="auto"/>
            <w:noWrap/>
            <w:vAlign w:val="center"/>
            <w:hideMark/>
          </w:tcPr>
          <w:p w14:paraId="7F70F81B" w14:textId="77777777" w:rsidR="00BD5419" w:rsidRPr="00114101" w:rsidRDefault="00BD5419" w:rsidP="00906544">
            <w:pPr>
              <w:tabs>
                <w:tab w:val="decimal" w:pos="312"/>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.04</w:t>
            </w:r>
          </w:p>
        </w:tc>
        <w:tc>
          <w:tcPr>
            <w:tcW w:w="237" w:type="dxa"/>
            <w:tcBorders>
              <w:top w:val="nil"/>
              <w:left w:val="nil"/>
              <w:bottom w:val="nil"/>
              <w:right w:val="nil"/>
            </w:tcBorders>
            <w:shd w:val="clear" w:color="auto" w:fill="auto"/>
            <w:noWrap/>
            <w:vAlign w:val="center"/>
          </w:tcPr>
          <w:p w14:paraId="2BEB1D58" w14:textId="77777777" w:rsidR="00BD5419" w:rsidRPr="00114101" w:rsidRDefault="00BD5419" w:rsidP="00906544">
            <w:pPr>
              <w:tabs>
                <w:tab w:val="decimal" w:pos="312"/>
              </w:tabs>
              <w:rPr>
                <w:rFonts w:ascii="Times New Roman" w:eastAsia="Times New Roman" w:hAnsi="Times New Roman" w:cs="Times New Roman"/>
                <w:color w:val="000000"/>
                <w:sz w:val="24"/>
                <w:szCs w:val="24"/>
              </w:rPr>
            </w:pPr>
          </w:p>
        </w:tc>
        <w:tc>
          <w:tcPr>
            <w:tcW w:w="1134" w:type="dxa"/>
            <w:tcBorders>
              <w:top w:val="single" w:sz="4" w:space="0" w:color="auto"/>
              <w:left w:val="nil"/>
              <w:bottom w:val="nil"/>
              <w:right w:val="nil"/>
            </w:tcBorders>
            <w:shd w:val="clear" w:color="auto" w:fill="auto"/>
            <w:noWrap/>
            <w:vAlign w:val="center"/>
            <w:hideMark/>
          </w:tcPr>
          <w:p w14:paraId="75D1846B" w14:textId="77777777" w:rsidR="00BD5419" w:rsidRPr="00114101" w:rsidRDefault="00BD5419" w:rsidP="00906544">
            <w:pPr>
              <w:tabs>
                <w:tab w:val="decimal" w:pos="312"/>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.13</w:t>
            </w:r>
          </w:p>
        </w:tc>
        <w:tc>
          <w:tcPr>
            <w:tcW w:w="253" w:type="dxa"/>
            <w:tcBorders>
              <w:top w:val="nil"/>
              <w:left w:val="nil"/>
              <w:bottom w:val="nil"/>
              <w:right w:val="nil"/>
            </w:tcBorders>
            <w:shd w:val="clear" w:color="auto" w:fill="auto"/>
            <w:noWrap/>
            <w:vAlign w:val="center"/>
          </w:tcPr>
          <w:p w14:paraId="01D1F9B5" w14:textId="77777777" w:rsidR="00BD5419" w:rsidRPr="00114101" w:rsidRDefault="00BD5419" w:rsidP="00906544">
            <w:pPr>
              <w:tabs>
                <w:tab w:val="decimal" w:pos="312"/>
              </w:tabs>
              <w:rPr>
                <w:rFonts w:ascii="Times New Roman" w:eastAsia="Times New Roman" w:hAnsi="Times New Roman" w:cs="Times New Roman"/>
                <w:color w:val="000000"/>
                <w:sz w:val="24"/>
                <w:szCs w:val="24"/>
              </w:rPr>
            </w:pPr>
          </w:p>
        </w:tc>
        <w:tc>
          <w:tcPr>
            <w:tcW w:w="1134" w:type="dxa"/>
            <w:tcBorders>
              <w:top w:val="single" w:sz="4" w:space="0" w:color="auto"/>
              <w:left w:val="nil"/>
              <w:bottom w:val="nil"/>
              <w:right w:val="nil"/>
            </w:tcBorders>
            <w:shd w:val="clear" w:color="auto" w:fill="auto"/>
            <w:noWrap/>
            <w:vAlign w:val="center"/>
            <w:hideMark/>
          </w:tcPr>
          <w:p w14:paraId="6F65398B" w14:textId="77777777" w:rsidR="00BD5419" w:rsidRPr="00114101" w:rsidRDefault="00BD5419" w:rsidP="00906544">
            <w:pPr>
              <w:tabs>
                <w:tab w:val="decimal" w:pos="312"/>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.14</w:t>
            </w:r>
          </w:p>
        </w:tc>
        <w:tc>
          <w:tcPr>
            <w:tcW w:w="269" w:type="dxa"/>
            <w:tcBorders>
              <w:top w:val="nil"/>
              <w:left w:val="nil"/>
              <w:bottom w:val="nil"/>
              <w:right w:val="nil"/>
            </w:tcBorders>
            <w:shd w:val="clear" w:color="auto" w:fill="auto"/>
            <w:noWrap/>
            <w:vAlign w:val="center"/>
          </w:tcPr>
          <w:p w14:paraId="195D6A75" w14:textId="77777777" w:rsidR="00BD5419" w:rsidRPr="00114101" w:rsidRDefault="00BD5419" w:rsidP="00906544">
            <w:pPr>
              <w:tabs>
                <w:tab w:val="decimal" w:pos="312"/>
              </w:tabs>
              <w:rPr>
                <w:rFonts w:ascii="Times New Roman" w:eastAsia="Times New Roman" w:hAnsi="Times New Roman" w:cs="Times New Roman"/>
                <w:color w:val="000000"/>
                <w:sz w:val="24"/>
                <w:szCs w:val="24"/>
              </w:rPr>
            </w:pPr>
          </w:p>
        </w:tc>
        <w:tc>
          <w:tcPr>
            <w:tcW w:w="1134" w:type="dxa"/>
            <w:tcBorders>
              <w:top w:val="single" w:sz="4" w:space="0" w:color="auto"/>
              <w:left w:val="nil"/>
              <w:bottom w:val="nil"/>
              <w:right w:val="nil"/>
            </w:tcBorders>
            <w:shd w:val="clear" w:color="auto" w:fill="auto"/>
            <w:noWrap/>
            <w:vAlign w:val="center"/>
            <w:hideMark/>
          </w:tcPr>
          <w:p w14:paraId="2FC9D6B5" w14:textId="77777777" w:rsidR="00BD5419" w:rsidRPr="00114101" w:rsidRDefault="00BD5419" w:rsidP="00906544">
            <w:pPr>
              <w:tabs>
                <w:tab w:val="decimal" w:pos="312"/>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.15</w:t>
            </w:r>
          </w:p>
        </w:tc>
      </w:tr>
      <w:tr w:rsidR="00906544" w:rsidRPr="00114101" w14:paraId="5B0E4BAD" w14:textId="77777777" w:rsidTr="006D3BED">
        <w:trPr>
          <w:trHeight w:val="315"/>
        </w:trPr>
        <w:tc>
          <w:tcPr>
            <w:tcW w:w="2410" w:type="dxa"/>
            <w:tcBorders>
              <w:top w:val="nil"/>
              <w:left w:val="nil"/>
              <w:bottom w:val="single" w:sz="12" w:space="0" w:color="auto"/>
              <w:right w:val="nil"/>
            </w:tcBorders>
            <w:shd w:val="clear" w:color="auto" w:fill="auto"/>
            <w:noWrap/>
            <w:vAlign w:val="center"/>
            <w:hideMark/>
          </w:tcPr>
          <w:p w14:paraId="7BCA6C7D" w14:textId="6B8B6A0A" w:rsidR="00BD5419" w:rsidRPr="00114101" w:rsidRDefault="006D3BED" w:rsidP="006D3BED">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ΔR</w:t>
            </w:r>
            <w:r w:rsidRPr="00114101">
              <w:rPr>
                <w:rFonts w:ascii="Times New Roman" w:eastAsia="Times New Roman" w:hAnsi="Times New Roman" w:cs="Times New Roman"/>
                <w:color w:val="000000"/>
                <w:sz w:val="24"/>
                <w:szCs w:val="24"/>
                <w:vertAlign w:val="superscript"/>
              </w:rPr>
              <w:t>2</w:t>
            </w:r>
          </w:p>
        </w:tc>
        <w:tc>
          <w:tcPr>
            <w:tcW w:w="1134" w:type="dxa"/>
            <w:tcBorders>
              <w:top w:val="nil"/>
              <w:left w:val="nil"/>
              <w:bottom w:val="single" w:sz="12" w:space="0" w:color="auto"/>
              <w:right w:val="nil"/>
            </w:tcBorders>
            <w:shd w:val="clear" w:color="auto" w:fill="auto"/>
            <w:noWrap/>
            <w:vAlign w:val="center"/>
            <w:hideMark/>
          </w:tcPr>
          <w:p w14:paraId="1FB0E542" w14:textId="49EB06A3" w:rsidR="00BD5419" w:rsidRPr="00114101" w:rsidRDefault="00BD5419" w:rsidP="00906544">
            <w:pPr>
              <w:tabs>
                <w:tab w:val="decimal" w:pos="312"/>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.03</w:t>
            </w:r>
            <w:r w:rsidRPr="00114101">
              <w:rPr>
                <w:rFonts w:ascii="Times New Roman" w:eastAsia="Times New Roman" w:hAnsi="Times New Roman" w:cs="Times New Roman"/>
                <w:color w:val="000000"/>
                <w:sz w:val="24"/>
                <w:szCs w:val="24"/>
                <w:vertAlign w:val="superscript"/>
              </w:rPr>
              <w:t>***</w:t>
            </w:r>
          </w:p>
        </w:tc>
        <w:tc>
          <w:tcPr>
            <w:tcW w:w="236" w:type="dxa"/>
            <w:tcBorders>
              <w:top w:val="nil"/>
              <w:left w:val="nil"/>
              <w:bottom w:val="single" w:sz="12" w:space="0" w:color="auto"/>
              <w:right w:val="nil"/>
            </w:tcBorders>
            <w:shd w:val="clear" w:color="auto" w:fill="auto"/>
            <w:noWrap/>
            <w:vAlign w:val="center"/>
          </w:tcPr>
          <w:p w14:paraId="6057D38A" w14:textId="27A378C6" w:rsidR="00BD5419" w:rsidRPr="00114101" w:rsidRDefault="00BD5419" w:rsidP="00906544">
            <w:pPr>
              <w:tabs>
                <w:tab w:val="decimal" w:pos="312"/>
              </w:tabs>
              <w:rPr>
                <w:rFonts w:ascii="Times New Roman" w:eastAsia="Times New Roman" w:hAnsi="Times New Roman" w:cs="Times New Roman"/>
                <w:color w:val="000000"/>
                <w:sz w:val="24"/>
                <w:szCs w:val="24"/>
              </w:rPr>
            </w:pPr>
          </w:p>
        </w:tc>
        <w:tc>
          <w:tcPr>
            <w:tcW w:w="1134" w:type="dxa"/>
            <w:tcBorders>
              <w:top w:val="nil"/>
              <w:left w:val="nil"/>
              <w:bottom w:val="single" w:sz="12" w:space="0" w:color="auto"/>
              <w:right w:val="nil"/>
            </w:tcBorders>
            <w:shd w:val="clear" w:color="auto" w:fill="auto"/>
            <w:noWrap/>
            <w:vAlign w:val="center"/>
            <w:hideMark/>
          </w:tcPr>
          <w:p w14:paraId="245B48AD" w14:textId="6956553D" w:rsidR="00BD5419" w:rsidRPr="00114101" w:rsidRDefault="00BD5419" w:rsidP="00906544">
            <w:pPr>
              <w:tabs>
                <w:tab w:val="decimal" w:pos="312"/>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.01</w:t>
            </w:r>
            <w:r w:rsidRPr="00114101">
              <w:rPr>
                <w:rFonts w:ascii="Times New Roman" w:eastAsia="Times New Roman" w:hAnsi="Times New Roman" w:cs="Times New Roman"/>
                <w:color w:val="000000"/>
                <w:sz w:val="24"/>
                <w:szCs w:val="24"/>
                <w:vertAlign w:val="superscript"/>
              </w:rPr>
              <w:t>***</w:t>
            </w:r>
          </w:p>
        </w:tc>
        <w:tc>
          <w:tcPr>
            <w:tcW w:w="237" w:type="dxa"/>
            <w:tcBorders>
              <w:top w:val="nil"/>
              <w:left w:val="nil"/>
              <w:bottom w:val="single" w:sz="12" w:space="0" w:color="auto"/>
              <w:right w:val="nil"/>
            </w:tcBorders>
            <w:shd w:val="clear" w:color="auto" w:fill="auto"/>
            <w:noWrap/>
            <w:vAlign w:val="center"/>
          </w:tcPr>
          <w:p w14:paraId="5CFFCBC5" w14:textId="5E8A46BE" w:rsidR="00BD5419" w:rsidRPr="00114101" w:rsidRDefault="00BD5419" w:rsidP="00906544">
            <w:pPr>
              <w:tabs>
                <w:tab w:val="decimal" w:pos="312"/>
              </w:tabs>
              <w:rPr>
                <w:rFonts w:ascii="Times New Roman" w:eastAsia="Times New Roman" w:hAnsi="Times New Roman" w:cs="Times New Roman"/>
                <w:color w:val="000000"/>
                <w:sz w:val="24"/>
                <w:szCs w:val="24"/>
              </w:rPr>
            </w:pPr>
          </w:p>
        </w:tc>
        <w:tc>
          <w:tcPr>
            <w:tcW w:w="1134" w:type="dxa"/>
            <w:tcBorders>
              <w:top w:val="nil"/>
              <w:left w:val="nil"/>
              <w:bottom w:val="single" w:sz="12" w:space="0" w:color="auto"/>
              <w:right w:val="nil"/>
            </w:tcBorders>
            <w:shd w:val="clear" w:color="auto" w:fill="auto"/>
            <w:noWrap/>
            <w:vAlign w:val="center"/>
            <w:hideMark/>
          </w:tcPr>
          <w:p w14:paraId="5C3923E0" w14:textId="76A86814" w:rsidR="00BD5419" w:rsidRPr="00114101" w:rsidRDefault="00BD5419" w:rsidP="00906544">
            <w:pPr>
              <w:tabs>
                <w:tab w:val="decimal" w:pos="312"/>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.10</w:t>
            </w:r>
            <w:r w:rsidRPr="00114101">
              <w:rPr>
                <w:rFonts w:ascii="Times New Roman" w:eastAsia="Times New Roman" w:hAnsi="Times New Roman" w:cs="Times New Roman"/>
                <w:color w:val="000000"/>
                <w:sz w:val="24"/>
                <w:szCs w:val="24"/>
                <w:vertAlign w:val="superscript"/>
              </w:rPr>
              <w:t>***</w:t>
            </w:r>
          </w:p>
        </w:tc>
        <w:tc>
          <w:tcPr>
            <w:tcW w:w="253" w:type="dxa"/>
            <w:tcBorders>
              <w:top w:val="nil"/>
              <w:left w:val="nil"/>
              <w:bottom w:val="single" w:sz="12" w:space="0" w:color="auto"/>
              <w:right w:val="nil"/>
            </w:tcBorders>
            <w:shd w:val="clear" w:color="auto" w:fill="auto"/>
            <w:noWrap/>
            <w:vAlign w:val="center"/>
          </w:tcPr>
          <w:p w14:paraId="17222404" w14:textId="1C99F194" w:rsidR="00BD5419" w:rsidRPr="00114101" w:rsidRDefault="00BD5419" w:rsidP="00906544">
            <w:pPr>
              <w:tabs>
                <w:tab w:val="decimal" w:pos="312"/>
              </w:tabs>
              <w:rPr>
                <w:rFonts w:ascii="Times New Roman" w:eastAsia="Times New Roman" w:hAnsi="Times New Roman" w:cs="Times New Roman"/>
                <w:color w:val="000000"/>
                <w:sz w:val="24"/>
                <w:szCs w:val="24"/>
              </w:rPr>
            </w:pPr>
          </w:p>
        </w:tc>
        <w:tc>
          <w:tcPr>
            <w:tcW w:w="1134" w:type="dxa"/>
            <w:tcBorders>
              <w:top w:val="nil"/>
              <w:left w:val="nil"/>
              <w:bottom w:val="single" w:sz="12" w:space="0" w:color="auto"/>
              <w:right w:val="nil"/>
            </w:tcBorders>
            <w:shd w:val="clear" w:color="auto" w:fill="auto"/>
            <w:noWrap/>
            <w:vAlign w:val="center"/>
            <w:hideMark/>
          </w:tcPr>
          <w:p w14:paraId="13CC668D" w14:textId="55FD9AAE" w:rsidR="00BD5419" w:rsidRPr="00114101" w:rsidRDefault="00BD5419" w:rsidP="00906544">
            <w:pPr>
              <w:tabs>
                <w:tab w:val="decimal" w:pos="312"/>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.01</w:t>
            </w:r>
            <w:r w:rsidRPr="00114101">
              <w:rPr>
                <w:rFonts w:ascii="Times New Roman" w:eastAsia="Times New Roman" w:hAnsi="Times New Roman" w:cs="Times New Roman"/>
                <w:color w:val="000000"/>
                <w:sz w:val="24"/>
                <w:szCs w:val="24"/>
                <w:vertAlign w:val="superscript"/>
              </w:rPr>
              <w:t>***</w:t>
            </w:r>
          </w:p>
        </w:tc>
        <w:tc>
          <w:tcPr>
            <w:tcW w:w="269" w:type="dxa"/>
            <w:tcBorders>
              <w:top w:val="nil"/>
              <w:left w:val="nil"/>
              <w:bottom w:val="single" w:sz="12" w:space="0" w:color="auto"/>
              <w:right w:val="nil"/>
            </w:tcBorders>
            <w:shd w:val="clear" w:color="auto" w:fill="auto"/>
            <w:noWrap/>
            <w:vAlign w:val="center"/>
          </w:tcPr>
          <w:p w14:paraId="2386F26F" w14:textId="01DF5ED1" w:rsidR="00BD5419" w:rsidRPr="00114101" w:rsidRDefault="00BD5419" w:rsidP="00906544">
            <w:pPr>
              <w:tabs>
                <w:tab w:val="decimal" w:pos="312"/>
              </w:tabs>
              <w:rPr>
                <w:rFonts w:ascii="Times New Roman" w:eastAsia="Times New Roman" w:hAnsi="Times New Roman" w:cs="Times New Roman"/>
                <w:color w:val="000000"/>
                <w:sz w:val="24"/>
                <w:szCs w:val="24"/>
              </w:rPr>
            </w:pPr>
          </w:p>
        </w:tc>
        <w:tc>
          <w:tcPr>
            <w:tcW w:w="1134" w:type="dxa"/>
            <w:tcBorders>
              <w:top w:val="nil"/>
              <w:left w:val="nil"/>
              <w:bottom w:val="single" w:sz="12" w:space="0" w:color="auto"/>
              <w:right w:val="nil"/>
            </w:tcBorders>
            <w:shd w:val="clear" w:color="auto" w:fill="auto"/>
            <w:noWrap/>
            <w:vAlign w:val="center"/>
            <w:hideMark/>
          </w:tcPr>
          <w:p w14:paraId="0B0F638B" w14:textId="23C52993" w:rsidR="00BD5419" w:rsidRPr="00114101" w:rsidRDefault="00BD5419" w:rsidP="00906544">
            <w:pPr>
              <w:tabs>
                <w:tab w:val="decimal" w:pos="312"/>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.01</w:t>
            </w:r>
            <w:r w:rsidRPr="00114101">
              <w:rPr>
                <w:rFonts w:ascii="Times New Roman" w:eastAsia="Times New Roman" w:hAnsi="Times New Roman" w:cs="Times New Roman"/>
                <w:color w:val="000000"/>
                <w:sz w:val="24"/>
                <w:szCs w:val="24"/>
                <w:vertAlign w:val="superscript"/>
              </w:rPr>
              <w:t>***</w:t>
            </w:r>
          </w:p>
        </w:tc>
      </w:tr>
    </w:tbl>
    <w:p w14:paraId="14C5A083" w14:textId="2B06866B" w:rsidR="00232CB7" w:rsidRPr="00114101" w:rsidRDefault="00232CB7" w:rsidP="00C905BF">
      <w:pPr>
        <w:rPr>
          <w:rFonts w:ascii="Times New Roman" w:hAnsi="Times New Roman" w:cs="Times New Roman"/>
          <w:sz w:val="24"/>
          <w:szCs w:val="24"/>
        </w:rPr>
      </w:pPr>
    </w:p>
    <w:p w14:paraId="345F85FF" w14:textId="7EE27C8A" w:rsidR="0072526F" w:rsidRPr="00114101" w:rsidRDefault="0072526F" w:rsidP="00C905BF">
      <w:pPr>
        <w:rPr>
          <w:rFonts w:ascii="Times New Roman" w:hAnsi="Times New Roman" w:cs="Times New Roman"/>
          <w:sz w:val="24"/>
          <w:szCs w:val="24"/>
        </w:rPr>
      </w:pPr>
      <w:r w:rsidRPr="00114101">
        <w:rPr>
          <w:rFonts w:ascii="Times New Roman" w:hAnsi="Times New Roman" w:cs="Times New Roman"/>
          <w:sz w:val="24"/>
          <w:szCs w:val="24"/>
        </w:rPr>
        <w:t xml:space="preserve">Note. </w:t>
      </w:r>
      <w:r w:rsidR="00703942" w:rsidRPr="00114101">
        <w:rPr>
          <w:rFonts w:ascii="Times New Roman" w:hAnsi="Times New Roman" w:cs="Times New Roman"/>
          <w:i/>
          <w:iCs/>
          <w:sz w:val="24"/>
          <w:szCs w:val="24"/>
        </w:rPr>
        <w:t xml:space="preserve">N </w:t>
      </w:r>
      <w:r w:rsidR="00703942" w:rsidRPr="00114101">
        <w:rPr>
          <w:rFonts w:ascii="Times New Roman" w:hAnsi="Times New Roman" w:cs="Times New Roman"/>
          <w:sz w:val="24"/>
          <w:szCs w:val="24"/>
        </w:rPr>
        <w:t>= 4,4</w:t>
      </w:r>
      <w:r w:rsidR="00447F6C" w:rsidRPr="00114101">
        <w:rPr>
          <w:rFonts w:ascii="Times New Roman" w:hAnsi="Times New Roman" w:cs="Times New Roman"/>
          <w:sz w:val="24"/>
          <w:szCs w:val="24"/>
        </w:rPr>
        <w:t>49</w:t>
      </w:r>
      <w:r w:rsidR="00703942" w:rsidRPr="00114101">
        <w:rPr>
          <w:rFonts w:ascii="Times New Roman" w:hAnsi="Times New Roman" w:cs="Times New Roman"/>
          <w:sz w:val="24"/>
          <w:szCs w:val="24"/>
        </w:rPr>
        <w:t xml:space="preserve">. </w:t>
      </w:r>
      <w:r w:rsidR="00703942" w:rsidRPr="00114101">
        <w:rPr>
          <w:rFonts w:ascii="Times New Roman" w:hAnsi="Times New Roman" w:cs="Times New Roman"/>
          <w:sz w:val="24"/>
          <w:szCs w:val="24"/>
          <w:vertAlign w:val="superscript"/>
        </w:rPr>
        <w:t xml:space="preserve">* </w:t>
      </w:r>
      <w:r w:rsidR="00703942" w:rsidRPr="00114101">
        <w:rPr>
          <w:rFonts w:ascii="Times New Roman" w:hAnsi="Times New Roman" w:cs="Times New Roman"/>
          <w:i/>
          <w:iCs/>
          <w:sz w:val="24"/>
          <w:szCs w:val="24"/>
        </w:rPr>
        <w:t xml:space="preserve">p </w:t>
      </w:r>
      <w:r w:rsidR="00703942" w:rsidRPr="00114101">
        <w:rPr>
          <w:rFonts w:ascii="Times New Roman" w:hAnsi="Times New Roman" w:cs="Times New Roman"/>
          <w:sz w:val="24"/>
          <w:szCs w:val="24"/>
        </w:rPr>
        <w:t>&lt; .05;</w:t>
      </w:r>
      <w:r w:rsidR="00703942" w:rsidRPr="00114101">
        <w:rPr>
          <w:rFonts w:ascii="Times New Roman" w:hAnsi="Times New Roman" w:cs="Times New Roman"/>
          <w:i/>
          <w:iCs/>
          <w:sz w:val="24"/>
          <w:szCs w:val="24"/>
        </w:rPr>
        <w:t xml:space="preserve"> </w:t>
      </w:r>
      <w:r w:rsidR="00703942" w:rsidRPr="00114101">
        <w:rPr>
          <w:rFonts w:ascii="Times New Roman" w:hAnsi="Times New Roman" w:cs="Times New Roman"/>
          <w:sz w:val="24"/>
          <w:szCs w:val="24"/>
          <w:vertAlign w:val="superscript"/>
        </w:rPr>
        <w:t xml:space="preserve">** </w:t>
      </w:r>
      <w:r w:rsidR="00703942" w:rsidRPr="00114101">
        <w:rPr>
          <w:rFonts w:ascii="Times New Roman" w:hAnsi="Times New Roman" w:cs="Times New Roman"/>
          <w:i/>
          <w:iCs/>
          <w:sz w:val="24"/>
          <w:szCs w:val="24"/>
        </w:rPr>
        <w:t xml:space="preserve">p </w:t>
      </w:r>
      <w:r w:rsidR="00703942" w:rsidRPr="00114101">
        <w:rPr>
          <w:rFonts w:ascii="Times New Roman" w:hAnsi="Times New Roman" w:cs="Times New Roman"/>
          <w:sz w:val="24"/>
          <w:szCs w:val="24"/>
        </w:rPr>
        <w:t xml:space="preserve">&lt; .01; </w:t>
      </w:r>
      <w:r w:rsidR="00703942" w:rsidRPr="00114101">
        <w:rPr>
          <w:rFonts w:ascii="Times New Roman" w:hAnsi="Times New Roman" w:cs="Times New Roman"/>
          <w:sz w:val="24"/>
          <w:szCs w:val="24"/>
          <w:vertAlign w:val="superscript"/>
        </w:rPr>
        <w:t xml:space="preserve">*** </w:t>
      </w:r>
      <w:r w:rsidR="00703942" w:rsidRPr="00114101">
        <w:rPr>
          <w:rFonts w:ascii="Times New Roman" w:hAnsi="Times New Roman" w:cs="Times New Roman"/>
          <w:i/>
          <w:iCs/>
          <w:sz w:val="24"/>
          <w:szCs w:val="24"/>
        </w:rPr>
        <w:t xml:space="preserve">p </w:t>
      </w:r>
      <w:r w:rsidR="00703942" w:rsidRPr="00114101">
        <w:rPr>
          <w:rFonts w:ascii="Times New Roman" w:hAnsi="Times New Roman" w:cs="Times New Roman"/>
          <w:sz w:val="24"/>
          <w:szCs w:val="24"/>
        </w:rPr>
        <w:t>&lt; .001</w:t>
      </w:r>
      <w:r w:rsidR="00447F6C" w:rsidRPr="00114101">
        <w:rPr>
          <w:rFonts w:ascii="Times New Roman" w:hAnsi="Times New Roman" w:cs="Times New Roman"/>
          <w:sz w:val="24"/>
          <w:szCs w:val="24"/>
        </w:rPr>
        <w:t>.</w:t>
      </w:r>
      <w:r w:rsidR="007017D7" w:rsidRPr="00114101">
        <w:rPr>
          <w:rFonts w:ascii="Times New Roman" w:eastAsia="Times New Roman" w:hAnsi="Times New Roman" w:cs="Times New Roman"/>
          <w:color w:val="000000"/>
          <w:sz w:val="24"/>
          <w:szCs w:val="24"/>
        </w:rPr>
        <w:t xml:space="preserve"> β = Standardised beta weight.</w:t>
      </w:r>
    </w:p>
    <w:p w14:paraId="6B62D4B0" w14:textId="77777777" w:rsidR="00447F6C" w:rsidRPr="00114101" w:rsidRDefault="00447F6C">
      <w:pPr>
        <w:spacing w:after="160" w:line="259" w:lineRule="auto"/>
        <w:rPr>
          <w:rFonts w:ascii="Times New Roman" w:hAnsi="Times New Roman" w:cs="Times New Roman"/>
          <w:sz w:val="24"/>
          <w:szCs w:val="24"/>
        </w:rPr>
      </w:pPr>
    </w:p>
    <w:p w14:paraId="43B3EB23" w14:textId="77777777" w:rsidR="00447F6C" w:rsidRPr="00114101" w:rsidRDefault="00447F6C">
      <w:pPr>
        <w:spacing w:after="160" w:line="259" w:lineRule="auto"/>
        <w:rPr>
          <w:rFonts w:ascii="Times New Roman" w:hAnsi="Times New Roman" w:cs="Times New Roman"/>
          <w:i/>
          <w:iCs/>
          <w:sz w:val="24"/>
          <w:szCs w:val="24"/>
        </w:rPr>
        <w:sectPr w:rsidR="00447F6C" w:rsidRPr="00114101">
          <w:pgSz w:w="11906" w:h="16838"/>
          <w:pgMar w:top="1440" w:right="1440" w:bottom="1440" w:left="1440" w:header="708" w:footer="708" w:gutter="0"/>
          <w:cols w:space="708"/>
          <w:docGrid w:linePitch="360"/>
        </w:sectPr>
      </w:pPr>
    </w:p>
    <w:p w14:paraId="5D6755C2" w14:textId="77777777" w:rsidR="00447F6C" w:rsidRPr="00114101" w:rsidRDefault="00447F6C">
      <w:pPr>
        <w:spacing w:after="160" w:line="259" w:lineRule="auto"/>
        <w:rPr>
          <w:rFonts w:ascii="Times New Roman" w:hAnsi="Times New Roman" w:cs="Times New Roman"/>
          <w:sz w:val="24"/>
          <w:szCs w:val="24"/>
        </w:rPr>
      </w:pPr>
      <w:r w:rsidRPr="00114101">
        <w:rPr>
          <w:rFonts w:ascii="Times New Roman" w:hAnsi="Times New Roman" w:cs="Times New Roman"/>
          <w:sz w:val="24"/>
          <w:szCs w:val="24"/>
        </w:rPr>
        <w:lastRenderedPageBreak/>
        <w:t>Table 4</w:t>
      </w:r>
    </w:p>
    <w:p w14:paraId="17088CC0" w14:textId="77777777" w:rsidR="002A2B54" w:rsidRPr="00114101" w:rsidRDefault="00447F6C">
      <w:pPr>
        <w:spacing w:after="160" w:line="259" w:lineRule="auto"/>
        <w:rPr>
          <w:rFonts w:ascii="Times New Roman" w:hAnsi="Times New Roman" w:cs="Times New Roman"/>
          <w:i/>
          <w:iCs/>
          <w:sz w:val="24"/>
          <w:szCs w:val="24"/>
        </w:rPr>
      </w:pPr>
      <w:r w:rsidRPr="00114101">
        <w:rPr>
          <w:rFonts w:ascii="Times New Roman" w:hAnsi="Times New Roman" w:cs="Times New Roman"/>
          <w:i/>
          <w:iCs/>
          <w:sz w:val="24"/>
          <w:szCs w:val="24"/>
        </w:rPr>
        <w:t>Correlation matrix of sources</w:t>
      </w:r>
      <w:r w:rsidR="002A2B54" w:rsidRPr="00114101">
        <w:rPr>
          <w:rFonts w:ascii="Times New Roman" w:hAnsi="Times New Roman" w:cs="Times New Roman"/>
          <w:i/>
          <w:iCs/>
          <w:sz w:val="24"/>
          <w:szCs w:val="24"/>
        </w:rPr>
        <w:t xml:space="preserve"> of </w:t>
      </w:r>
      <w:r w:rsidRPr="00114101">
        <w:rPr>
          <w:rFonts w:ascii="Times New Roman" w:hAnsi="Times New Roman" w:cs="Times New Roman"/>
          <w:i/>
          <w:iCs/>
          <w:sz w:val="24"/>
          <w:szCs w:val="24"/>
        </w:rPr>
        <w:t xml:space="preserve">support for those receiving </w:t>
      </w:r>
      <w:proofErr w:type="gramStart"/>
      <w:r w:rsidRPr="00114101">
        <w:rPr>
          <w:rFonts w:ascii="Times New Roman" w:hAnsi="Times New Roman" w:cs="Times New Roman"/>
          <w:i/>
          <w:iCs/>
          <w:sz w:val="24"/>
          <w:szCs w:val="24"/>
        </w:rPr>
        <w:t>ministry</w:t>
      </w:r>
      <w:proofErr w:type="gramEnd"/>
      <w:r w:rsidRPr="00114101">
        <w:rPr>
          <w:rFonts w:ascii="Times New Roman" w:hAnsi="Times New Roman" w:cs="Times New Roman"/>
          <w:i/>
          <w:iCs/>
          <w:sz w:val="24"/>
          <w:szCs w:val="24"/>
        </w:rPr>
        <w:t xml:space="preserve"> </w:t>
      </w:r>
    </w:p>
    <w:p w14:paraId="502CA768" w14:textId="77777777" w:rsidR="000D3973" w:rsidRPr="00114101" w:rsidRDefault="000D3973">
      <w:pPr>
        <w:spacing w:after="160" w:line="259" w:lineRule="auto"/>
        <w:rPr>
          <w:rFonts w:ascii="Times New Roman" w:hAnsi="Times New Roman" w:cs="Times New Roman"/>
          <w:i/>
          <w:iCs/>
          <w:sz w:val="24"/>
          <w:szCs w:val="24"/>
        </w:rPr>
      </w:pPr>
    </w:p>
    <w:tbl>
      <w:tblPr>
        <w:tblpPr w:leftFromText="180" w:rightFromText="180" w:vertAnchor="text" w:horzAnchor="margin" w:tblpXSpec="center" w:tblpY="353"/>
        <w:tblW w:w="10410" w:type="dxa"/>
        <w:tblCellMar>
          <w:top w:w="57" w:type="dxa"/>
          <w:bottom w:w="57" w:type="dxa"/>
        </w:tblCellMar>
        <w:tblLook w:val="04A0" w:firstRow="1" w:lastRow="0" w:firstColumn="1" w:lastColumn="0" w:noHBand="0" w:noVBand="1"/>
      </w:tblPr>
      <w:tblGrid>
        <w:gridCol w:w="340"/>
        <w:gridCol w:w="2154"/>
        <w:gridCol w:w="236"/>
        <w:gridCol w:w="960"/>
        <w:gridCol w:w="960"/>
        <w:gridCol w:w="960"/>
        <w:gridCol w:w="960"/>
        <w:gridCol w:w="960"/>
        <w:gridCol w:w="960"/>
        <w:gridCol w:w="960"/>
        <w:gridCol w:w="960"/>
      </w:tblGrid>
      <w:tr w:rsidR="00D17EDE" w:rsidRPr="00114101" w14:paraId="07BF4DEB" w14:textId="77777777" w:rsidTr="005B1642">
        <w:trPr>
          <w:trHeight w:val="315"/>
        </w:trPr>
        <w:tc>
          <w:tcPr>
            <w:tcW w:w="340" w:type="dxa"/>
            <w:tcBorders>
              <w:top w:val="single" w:sz="12" w:space="0" w:color="auto"/>
              <w:left w:val="nil"/>
              <w:bottom w:val="nil"/>
              <w:right w:val="nil"/>
            </w:tcBorders>
            <w:shd w:val="clear" w:color="auto" w:fill="auto"/>
            <w:noWrap/>
            <w:vAlign w:val="center"/>
            <w:hideMark/>
          </w:tcPr>
          <w:p w14:paraId="456B9639" w14:textId="77777777" w:rsidR="00D17EDE" w:rsidRPr="00114101" w:rsidRDefault="00D17EDE" w:rsidP="00D17EDE">
            <w:pPr>
              <w:rPr>
                <w:rFonts w:ascii="Times New Roman" w:eastAsia="Times New Roman" w:hAnsi="Times New Roman" w:cs="Times New Roman"/>
                <w:sz w:val="24"/>
                <w:szCs w:val="24"/>
              </w:rPr>
            </w:pPr>
          </w:p>
        </w:tc>
        <w:tc>
          <w:tcPr>
            <w:tcW w:w="2154" w:type="dxa"/>
            <w:tcBorders>
              <w:top w:val="single" w:sz="12" w:space="0" w:color="auto"/>
              <w:left w:val="nil"/>
              <w:bottom w:val="nil"/>
              <w:right w:val="nil"/>
            </w:tcBorders>
            <w:shd w:val="clear" w:color="auto" w:fill="auto"/>
            <w:noWrap/>
            <w:vAlign w:val="center"/>
            <w:hideMark/>
          </w:tcPr>
          <w:p w14:paraId="4B6EEA90" w14:textId="77777777" w:rsidR="00D17EDE" w:rsidRPr="00114101" w:rsidRDefault="00D17EDE" w:rsidP="00D17EDE">
            <w:pPr>
              <w:rPr>
                <w:rFonts w:ascii="Times New Roman" w:eastAsia="Times New Roman" w:hAnsi="Times New Roman" w:cs="Times New Roman"/>
                <w:sz w:val="24"/>
                <w:szCs w:val="24"/>
              </w:rPr>
            </w:pPr>
          </w:p>
        </w:tc>
        <w:tc>
          <w:tcPr>
            <w:tcW w:w="236" w:type="dxa"/>
            <w:tcBorders>
              <w:top w:val="single" w:sz="12" w:space="0" w:color="auto"/>
              <w:left w:val="nil"/>
              <w:bottom w:val="nil"/>
              <w:right w:val="nil"/>
            </w:tcBorders>
            <w:shd w:val="clear" w:color="auto" w:fill="auto"/>
            <w:noWrap/>
            <w:vAlign w:val="center"/>
            <w:hideMark/>
          </w:tcPr>
          <w:p w14:paraId="792978B1" w14:textId="77777777" w:rsidR="00D17EDE" w:rsidRPr="00114101" w:rsidRDefault="00D17EDE" w:rsidP="00D17EDE">
            <w:pPr>
              <w:rPr>
                <w:rFonts w:ascii="Times New Roman" w:eastAsia="Times New Roman" w:hAnsi="Times New Roman" w:cs="Times New Roman"/>
                <w:sz w:val="24"/>
                <w:szCs w:val="24"/>
              </w:rPr>
            </w:pPr>
          </w:p>
        </w:tc>
        <w:tc>
          <w:tcPr>
            <w:tcW w:w="960" w:type="dxa"/>
            <w:tcBorders>
              <w:top w:val="single" w:sz="12" w:space="0" w:color="auto"/>
              <w:left w:val="nil"/>
              <w:bottom w:val="single" w:sz="4" w:space="0" w:color="auto"/>
              <w:right w:val="nil"/>
            </w:tcBorders>
            <w:shd w:val="clear" w:color="auto" w:fill="auto"/>
            <w:noWrap/>
            <w:vAlign w:val="center"/>
            <w:hideMark/>
          </w:tcPr>
          <w:p w14:paraId="47080B19" w14:textId="77777777" w:rsidR="00D17EDE" w:rsidRPr="00114101" w:rsidRDefault="00D17EDE" w:rsidP="00D17EDE">
            <w:pPr>
              <w:tabs>
                <w:tab w:val="decimal" w:pos="343"/>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9</w:t>
            </w:r>
          </w:p>
        </w:tc>
        <w:tc>
          <w:tcPr>
            <w:tcW w:w="960" w:type="dxa"/>
            <w:tcBorders>
              <w:top w:val="single" w:sz="12" w:space="0" w:color="auto"/>
              <w:left w:val="nil"/>
              <w:bottom w:val="single" w:sz="4" w:space="0" w:color="auto"/>
              <w:right w:val="nil"/>
            </w:tcBorders>
            <w:shd w:val="clear" w:color="auto" w:fill="auto"/>
            <w:noWrap/>
            <w:vAlign w:val="center"/>
            <w:hideMark/>
          </w:tcPr>
          <w:p w14:paraId="1A9E8E08" w14:textId="77777777" w:rsidR="00D17EDE" w:rsidRPr="00114101" w:rsidRDefault="00D17EDE" w:rsidP="00D17EDE">
            <w:pPr>
              <w:tabs>
                <w:tab w:val="decimal" w:pos="343"/>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8</w:t>
            </w:r>
          </w:p>
        </w:tc>
        <w:tc>
          <w:tcPr>
            <w:tcW w:w="960" w:type="dxa"/>
            <w:tcBorders>
              <w:top w:val="single" w:sz="12" w:space="0" w:color="auto"/>
              <w:left w:val="nil"/>
              <w:bottom w:val="single" w:sz="4" w:space="0" w:color="auto"/>
              <w:right w:val="nil"/>
            </w:tcBorders>
            <w:shd w:val="clear" w:color="auto" w:fill="auto"/>
            <w:noWrap/>
            <w:vAlign w:val="center"/>
            <w:hideMark/>
          </w:tcPr>
          <w:p w14:paraId="4FBB9B7A" w14:textId="77777777" w:rsidR="00D17EDE" w:rsidRPr="00114101" w:rsidRDefault="00D17EDE" w:rsidP="00D17EDE">
            <w:pPr>
              <w:tabs>
                <w:tab w:val="decimal" w:pos="343"/>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7</w:t>
            </w:r>
          </w:p>
        </w:tc>
        <w:tc>
          <w:tcPr>
            <w:tcW w:w="960" w:type="dxa"/>
            <w:tcBorders>
              <w:top w:val="single" w:sz="12" w:space="0" w:color="auto"/>
              <w:left w:val="nil"/>
              <w:bottom w:val="single" w:sz="4" w:space="0" w:color="auto"/>
              <w:right w:val="nil"/>
            </w:tcBorders>
            <w:shd w:val="clear" w:color="auto" w:fill="auto"/>
            <w:noWrap/>
            <w:vAlign w:val="center"/>
            <w:hideMark/>
          </w:tcPr>
          <w:p w14:paraId="6B48779A" w14:textId="77777777" w:rsidR="00D17EDE" w:rsidRPr="00114101" w:rsidRDefault="00D17EDE" w:rsidP="00D17EDE">
            <w:pPr>
              <w:tabs>
                <w:tab w:val="decimal" w:pos="343"/>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6</w:t>
            </w:r>
          </w:p>
        </w:tc>
        <w:tc>
          <w:tcPr>
            <w:tcW w:w="960" w:type="dxa"/>
            <w:tcBorders>
              <w:top w:val="single" w:sz="12" w:space="0" w:color="auto"/>
              <w:left w:val="nil"/>
              <w:bottom w:val="single" w:sz="4" w:space="0" w:color="auto"/>
              <w:right w:val="nil"/>
            </w:tcBorders>
            <w:shd w:val="clear" w:color="auto" w:fill="auto"/>
            <w:noWrap/>
            <w:vAlign w:val="center"/>
            <w:hideMark/>
          </w:tcPr>
          <w:p w14:paraId="56213871" w14:textId="77777777" w:rsidR="00D17EDE" w:rsidRPr="00114101" w:rsidRDefault="00D17EDE" w:rsidP="00D17EDE">
            <w:pPr>
              <w:tabs>
                <w:tab w:val="decimal" w:pos="343"/>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5</w:t>
            </w:r>
          </w:p>
        </w:tc>
        <w:tc>
          <w:tcPr>
            <w:tcW w:w="960" w:type="dxa"/>
            <w:tcBorders>
              <w:top w:val="single" w:sz="12" w:space="0" w:color="auto"/>
              <w:left w:val="nil"/>
              <w:bottom w:val="single" w:sz="4" w:space="0" w:color="auto"/>
              <w:right w:val="nil"/>
            </w:tcBorders>
            <w:shd w:val="clear" w:color="auto" w:fill="auto"/>
            <w:noWrap/>
            <w:vAlign w:val="center"/>
            <w:hideMark/>
          </w:tcPr>
          <w:p w14:paraId="537F3DA9" w14:textId="77777777" w:rsidR="00D17EDE" w:rsidRPr="00114101" w:rsidRDefault="00D17EDE" w:rsidP="00D17EDE">
            <w:pPr>
              <w:tabs>
                <w:tab w:val="decimal" w:pos="343"/>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4</w:t>
            </w:r>
          </w:p>
        </w:tc>
        <w:tc>
          <w:tcPr>
            <w:tcW w:w="960" w:type="dxa"/>
            <w:tcBorders>
              <w:top w:val="single" w:sz="12" w:space="0" w:color="auto"/>
              <w:left w:val="nil"/>
              <w:bottom w:val="single" w:sz="4" w:space="0" w:color="auto"/>
              <w:right w:val="nil"/>
            </w:tcBorders>
            <w:shd w:val="clear" w:color="auto" w:fill="auto"/>
            <w:noWrap/>
            <w:vAlign w:val="center"/>
            <w:hideMark/>
          </w:tcPr>
          <w:p w14:paraId="536D6AD7" w14:textId="77777777" w:rsidR="00D17EDE" w:rsidRPr="00114101" w:rsidRDefault="00D17EDE" w:rsidP="00D17EDE">
            <w:pPr>
              <w:tabs>
                <w:tab w:val="decimal" w:pos="343"/>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3</w:t>
            </w:r>
          </w:p>
        </w:tc>
        <w:tc>
          <w:tcPr>
            <w:tcW w:w="960" w:type="dxa"/>
            <w:tcBorders>
              <w:top w:val="single" w:sz="12" w:space="0" w:color="auto"/>
              <w:left w:val="nil"/>
              <w:bottom w:val="single" w:sz="4" w:space="0" w:color="auto"/>
              <w:right w:val="nil"/>
            </w:tcBorders>
            <w:shd w:val="clear" w:color="auto" w:fill="auto"/>
            <w:noWrap/>
            <w:vAlign w:val="center"/>
            <w:hideMark/>
          </w:tcPr>
          <w:p w14:paraId="27A889E8" w14:textId="77777777" w:rsidR="00D17EDE" w:rsidRPr="00114101" w:rsidRDefault="00D17EDE" w:rsidP="00D17EDE">
            <w:pPr>
              <w:tabs>
                <w:tab w:val="decimal" w:pos="343"/>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2</w:t>
            </w:r>
          </w:p>
        </w:tc>
      </w:tr>
      <w:tr w:rsidR="00D17EDE" w:rsidRPr="00114101" w14:paraId="06F02EED" w14:textId="77777777" w:rsidTr="007D288D">
        <w:trPr>
          <w:trHeight w:val="315"/>
        </w:trPr>
        <w:tc>
          <w:tcPr>
            <w:tcW w:w="340" w:type="dxa"/>
            <w:tcBorders>
              <w:top w:val="nil"/>
              <w:left w:val="nil"/>
              <w:bottom w:val="nil"/>
              <w:right w:val="nil"/>
            </w:tcBorders>
            <w:shd w:val="clear" w:color="auto" w:fill="auto"/>
            <w:noWrap/>
            <w:vAlign w:val="center"/>
            <w:hideMark/>
          </w:tcPr>
          <w:p w14:paraId="511CF288" w14:textId="77777777" w:rsidR="00D17EDE" w:rsidRPr="00114101" w:rsidRDefault="00D17EDE" w:rsidP="00D17EDE">
            <w:pP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w:t>
            </w:r>
          </w:p>
        </w:tc>
        <w:tc>
          <w:tcPr>
            <w:tcW w:w="2154" w:type="dxa"/>
            <w:tcBorders>
              <w:top w:val="nil"/>
              <w:left w:val="nil"/>
              <w:bottom w:val="nil"/>
              <w:right w:val="nil"/>
            </w:tcBorders>
            <w:shd w:val="clear" w:color="auto" w:fill="auto"/>
            <w:noWrap/>
            <w:vAlign w:val="center"/>
            <w:hideMark/>
          </w:tcPr>
          <w:p w14:paraId="5E913428" w14:textId="77777777" w:rsidR="00D17EDE" w:rsidRPr="00114101" w:rsidRDefault="00D17EDE" w:rsidP="007D288D">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Affect balance</w:t>
            </w:r>
          </w:p>
        </w:tc>
        <w:tc>
          <w:tcPr>
            <w:tcW w:w="236" w:type="dxa"/>
            <w:tcBorders>
              <w:top w:val="nil"/>
              <w:left w:val="nil"/>
              <w:bottom w:val="nil"/>
              <w:right w:val="nil"/>
            </w:tcBorders>
            <w:shd w:val="clear" w:color="auto" w:fill="auto"/>
            <w:noWrap/>
            <w:vAlign w:val="center"/>
            <w:hideMark/>
          </w:tcPr>
          <w:p w14:paraId="038AB9D4" w14:textId="77777777" w:rsidR="00D17EDE" w:rsidRPr="00114101" w:rsidRDefault="00D17EDE" w:rsidP="00D17EDE">
            <w:pPr>
              <w:rPr>
                <w:rFonts w:ascii="Times New Roman" w:eastAsia="Times New Roman" w:hAnsi="Times New Roman" w:cs="Times New Roman"/>
                <w:color w:val="000000"/>
                <w:sz w:val="24"/>
                <w:szCs w:val="24"/>
              </w:rPr>
            </w:pPr>
          </w:p>
        </w:tc>
        <w:tc>
          <w:tcPr>
            <w:tcW w:w="960" w:type="dxa"/>
            <w:tcBorders>
              <w:top w:val="single" w:sz="4" w:space="0" w:color="auto"/>
              <w:left w:val="nil"/>
              <w:bottom w:val="nil"/>
              <w:right w:val="nil"/>
            </w:tcBorders>
            <w:shd w:val="clear" w:color="auto" w:fill="auto"/>
            <w:noWrap/>
            <w:vAlign w:val="center"/>
            <w:hideMark/>
          </w:tcPr>
          <w:p w14:paraId="7C079E94" w14:textId="77777777" w:rsidR="00D17EDE" w:rsidRPr="00114101" w:rsidRDefault="00D17EDE" w:rsidP="00D17EDE">
            <w:pPr>
              <w:tabs>
                <w:tab w:val="decimal" w:pos="77"/>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.14</w:t>
            </w:r>
            <w:r w:rsidRPr="00114101">
              <w:rPr>
                <w:rFonts w:ascii="Times New Roman" w:eastAsia="Times New Roman" w:hAnsi="Times New Roman" w:cs="Times New Roman"/>
                <w:color w:val="000000"/>
                <w:sz w:val="24"/>
                <w:szCs w:val="24"/>
                <w:vertAlign w:val="superscript"/>
              </w:rPr>
              <w:t>***</w:t>
            </w:r>
          </w:p>
        </w:tc>
        <w:tc>
          <w:tcPr>
            <w:tcW w:w="960" w:type="dxa"/>
            <w:tcBorders>
              <w:top w:val="single" w:sz="4" w:space="0" w:color="auto"/>
              <w:left w:val="nil"/>
              <w:bottom w:val="nil"/>
              <w:right w:val="nil"/>
            </w:tcBorders>
            <w:shd w:val="clear" w:color="auto" w:fill="auto"/>
            <w:noWrap/>
            <w:vAlign w:val="center"/>
            <w:hideMark/>
          </w:tcPr>
          <w:p w14:paraId="4B5B862E" w14:textId="77777777" w:rsidR="00D17EDE" w:rsidRPr="00114101" w:rsidRDefault="00D17EDE" w:rsidP="00D17EDE">
            <w:pPr>
              <w:tabs>
                <w:tab w:val="decimal" w:pos="77"/>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.12</w:t>
            </w:r>
            <w:r w:rsidRPr="00114101">
              <w:rPr>
                <w:rFonts w:ascii="Times New Roman" w:eastAsia="Times New Roman" w:hAnsi="Times New Roman" w:cs="Times New Roman"/>
                <w:color w:val="000000"/>
                <w:sz w:val="24"/>
                <w:szCs w:val="24"/>
                <w:vertAlign w:val="superscript"/>
              </w:rPr>
              <w:t>***</w:t>
            </w:r>
          </w:p>
        </w:tc>
        <w:tc>
          <w:tcPr>
            <w:tcW w:w="960" w:type="dxa"/>
            <w:tcBorders>
              <w:top w:val="single" w:sz="4" w:space="0" w:color="auto"/>
              <w:left w:val="nil"/>
              <w:bottom w:val="nil"/>
              <w:right w:val="nil"/>
            </w:tcBorders>
            <w:shd w:val="clear" w:color="auto" w:fill="auto"/>
            <w:noWrap/>
            <w:vAlign w:val="center"/>
            <w:hideMark/>
          </w:tcPr>
          <w:p w14:paraId="11377AA4" w14:textId="77777777" w:rsidR="00D17EDE" w:rsidRPr="00114101" w:rsidRDefault="00D17EDE" w:rsidP="00D17EDE">
            <w:pPr>
              <w:tabs>
                <w:tab w:val="decimal" w:pos="77"/>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.12</w:t>
            </w:r>
            <w:r w:rsidRPr="00114101">
              <w:rPr>
                <w:rFonts w:ascii="Times New Roman" w:eastAsia="Times New Roman" w:hAnsi="Times New Roman" w:cs="Times New Roman"/>
                <w:color w:val="000000"/>
                <w:sz w:val="24"/>
                <w:szCs w:val="24"/>
                <w:vertAlign w:val="superscript"/>
              </w:rPr>
              <w:t>***</w:t>
            </w:r>
          </w:p>
        </w:tc>
        <w:tc>
          <w:tcPr>
            <w:tcW w:w="960" w:type="dxa"/>
            <w:tcBorders>
              <w:top w:val="single" w:sz="4" w:space="0" w:color="auto"/>
              <w:left w:val="nil"/>
              <w:bottom w:val="nil"/>
              <w:right w:val="nil"/>
            </w:tcBorders>
            <w:shd w:val="clear" w:color="auto" w:fill="auto"/>
            <w:noWrap/>
            <w:vAlign w:val="center"/>
            <w:hideMark/>
          </w:tcPr>
          <w:p w14:paraId="18689695" w14:textId="77777777" w:rsidR="00D17EDE" w:rsidRPr="00114101" w:rsidRDefault="00D17EDE" w:rsidP="00D17EDE">
            <w:pPr>
              <w:tabs>
                <w:tab w:val="decimal" w:pos="77"/>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.10</w:t>
            </w:r>
            <w:r w:rsidRPr="00114101">
              <w:rPr>
                <w:rFonts w:ascii="Times New Roman" w:eastAsia="Times New Roman" w:hAnsi="Times New Roman" w:cs="Times New Roman"/>
                <w:color w:val="000000"/>
                <w:sz w:val="24"/>
                <w:szCs w:val="24"/>
                <w:vertAlign w:val="superscript"/>
              </w:rPr>
              <w:t>***</w:t>
            </w:r>
          </w:p>
        </w:tc>
        <w:tc>
          <w:tcPr>
            <w:tcW w:w="960" w:type="dxa"/>
            <w:tcBorders>
              <w:top w:val="single" w:sz="4" w:space="0" w:color="auto"/>
              <w:left w:val="nil"/>
              <w:bottom w:val="nil"/>
              <w:right w:val="nil"/>
            </w:tcBorders>
            <w:shd w:val="clear" w:color="auto" w:fill="auto"/>
            <w:noWrap/>
            <w:vAlign w:val="center"/>
            <w:hideMark/>
          </w:tcPr>
          <w:p w14:paraId="7F65A406" w14:textId="77777777" w:rsidR="00D17EDE" w:rsidRPr="00114101" w:rsidRDefault="00D17EDE" w:rsidP="00D17EDE">
            <w:pPr>
              <w:tabs>
                <w:tab w:val="decimal" w:pos="77"/>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.19</w:t>
            </w:r>
            <w:r w:rsidRPr="00114101">
              <w:rPr>
                <w:rFonts w:ascii="Times New Roman" w:eastAsia="Times New Roman" w:hAnsi="Times New Roman" w:cs="Times New Roman"/>
                <w:color w:val="000000"/>
                <w:sz w:val="24"/>
                <w:szCs w:val="24"/>
                <w:vertAlign w:val="superscript"/>
              </w:rPr>
              <w:t>***</w:t>
            </w:r>
          </w:p>
        </w:tc>
        <w:tc>
          <w:tcPr>
            <w:tcW w:w="960" w:type="dxa"/>
            <w:tcBorders>
              <w:top w:val="single" w:sz="4" w:space="0" w:color="auto"/>
              <w:left w:val="nil"/>
              <w:bottom w:val="nil"/>
              <w:right w:val="nil"/>
            </w:tcBorders>
            <w:shd w:val="clear" w:color="auto" w:fill="auto"/>
            <w:noWrap/>
            <w:vAlign w:val="center"/>
            <w:hideMark/>
          </w:tcPr>
          <w:p w14:paraId="79526879" w14:textId="77777777" w:rsidR="00D17EDE" w:rsidRPr="00114101" w:rsidRDefault="00D17EDE" w:rsidP="00D17EDE">
            <w:pPr>
              <w:tabs>
                <w:tab w:val="decimal" w:pos="77"/>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.17</w:t>
            </w:r>
            <w:r w:rsidRPr="00114101">
              <w:rPr>
                <w:rFonts w:ascii="Times New Roman" w:eastAsia="Times New Roman" w:hAnsi="Times New Roman" w:cs="Times New Roman"/>
                <w:color w:val="000000"/>
                <w:sz w:val="24"/>
                <w:szCs w:val="24"/>
                <w:vertAlign w:val="superscript"/>
              </w:rPr>
              <w:t>***</w:t>
            </w:r>
          </w:p>
        </w:tc>
        <w:tc>
          <w:tcPr>
            <w:tcW w:w="960" w:type="dxa"/>
            <w:tcBorders>
              <w:top w:val="single" w:sz="4" w:space="0" w:color="auto"/>
              <w:left w:val="nil"/>
              <w:bottom w:val="nil"/>
              <w:right w:val="nil"/>
            </w:tcBorders>
            <w:shd w:val="clear" w:color="auto" w:fill="auto"/>
            <w:noWrap/>
            <w:vAlign w:val="center"/>
            <w:hideMark/>
          </w:tcPr>
          <w:p w14:paraId="697ED22E" w14:textId="77777777" w:rsidR="00D17EDE" w:rsidRPr="00114101" w:rsidRDefault="00D17EDE" w:rsidP="00D17EDE">
            <w:pPr>
              <w:tabs>
                <w:tab w:val="decimal" w:pos="77"/>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.15</w:t>
            </w:r>
            <w:r w:rsidRPr="00114101">
              <w:rPr>
                <w:rFonts w:ascii="Times New Roman" w:eastAsia="Times New Roman" w:hAnsi="Times New Roman" w:cs="Times New Roman"/>
                <w:color w:val="000000"/>
                <w:sz w:val="24"/>
                <w:szCs w:val="24"/>
                <w:vertAlign w:val="superscript"/>
              </w:rPr>
              <w:t>***</w:t>
            </w:r>
          </w:p>
        </w:tc>
        <w:tc>
          <w:tcPr>
            <w:tcW w:w="960" w:type="dxa"/>
            <w:tcBorders>
              <w:top w:val="single" w:sz="4" w:space="0" w:color="auto"/>
              <w:left w:val="nil"/>
              <w:bottom w:val="nil"/>
              <w:right w:val="nil"/>
            </w:tcBorders>
            <w:shd w:val="clear" w:color="auto" w:fill="auto"/>
            <w:noWrap/>
            <w:vAlign w:val="center"/>
            <w:hideMark/>
          </w:tcPr>
          <w:p w14:paraId="41522207" w14:textId="77777777" w:rsidR="00D17EDE" w:rsidRPr="00114101" w:rsidRDefault="00D17EDE" w:rsidP="00D17EDE">
            <w:pPr>
              <w:tabs>
                <w:tab w:val="decimal" w:pos="77"/>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.14</w:t>
            </w:r>
            <w:r w:rsidRPr="00114101">
              <w:rPr>
                <w:rFonts w:ascii="Times New Roman" w:eastAsia="Times New Roman" w:hAnsi="Times New Roman" w:cs="Times New Roman"/>
                <w:color w:val="000000"/>
                <w:sz w:val="24"/>
                <w:szCs w:val="24"/>
                <w:vertAlign w:val="superscript"/>
              </w:rPr>
              <w:t>***</w:t>
            </w:r>
          </w:p>
        </w:tc>
      </w:tr>
      <w:tr w:rsidR="00D17EDE" w:rsidRPr="00114101" w14:paraId="336CFC1C" w14:textId="77777777" w:rsidTr="007D288D">
        <w:trPr>
          <w:trHeight w:val="315"/>
        </w:trPr>
        <w:tc>
          <w:tcPr>
            <w:tcW w:w="340" w:type="dxa"/>
            <w:tcBorders>
              <w:top w:val="nil"/>
              <w:left w:val="nil"/>
              <w:bottom w:val="nil"/>
              <w:right w:val="nil"/>
            </w:tcBorders>
            <w:shd w:val="clear" w:color="auto" w:fill="auto"/>
            <w:noWrap/>
            <w:vAlign w:val="center"/>
            <w:hideMark/>
          </w:tcPr>
          <w:p w14:paraId="4744FF68" w14:textId="77777777" w:rsidR="00D17EDE" w:rsidRPr="00114101" w:rsidRDefault="00D17EDE" w:rsidP="00D17EDE">
            <w:pP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2</w:t>
            </w:r>
          </w:p>
        </w:tc>
        <w:tc>
          <w:tcPr>
            <w:tcW w:w="2154" w:type="dxa"/>
            <w:tcBorders>
              <w:top w:val="nil"/>
              <w:left w:val="nil"/>
              <w:bottom w:val="nil"/>
              <w:right w:val="nil"/>
            </w:tcBorders>
            <w:shd w:val="clear" w:color="auto" w:fill="auto"/>
            <w:noWrap/>
            <w:vAlign w:val="center"/>
            <w:hideMark/>
          </w:tcPr>
          <w:p w14:paraId="3D07134C" w14:textId="77777777" w:rsidR="00D17EDE" w:rsidRPr="00114101" w:rsidRDefault="00D17EDE" w:rsidP="007D288D">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Household</w:t>
            </w:r>
          </w:p>
        </w:tc>
        <w:tc>
          <w:tcPr>
            <w:tcW w:w="236" w:type="dxa"/>
            <w:tcBorders>
              <w:top w:val="nil"/>
              <w:left w:val="nil"/>
              <w:bottom w:val="nil"/>
              <w:right w:val="nil"/>
            </w:tcBorders>
            <w:shd w:val="clear" w:color="auto" w:fill="auto"/>
            <w:noWrap/>
            <w:vAlign w:val="center"/>
            <w:hideMark/>
          </w:tcPr>
          <w:p w14:paraId="537C0E45" w14:textId="77777777" w:rsidR="00D17EDE" w:rsidRPr="00114101" w:rsidRDefault="00D17EDE" w:rsidP="00D17EDE">
            <w:pPr>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center"/>
            <w:hideMark/>
          </w:tcPr>
          <w:p w14:paraId="593C47BA" w14:textId="77777777" w:rsidR="00D17EDE" w:rsidRPr="00114101" w:rsidRDefault="00D17EDE" w:rsidP="00D17EDE">
            <w:pPr>
              <w:tabs>
                <w:tab w:val="decimal" w:pos="77"/>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.04</w:t>
            </w:r>
          </w:p>
        </w:tc>
        <w:tc>
          <w:tcPr>
            <w:tcW w:w="960" w:type="dxa"/>
            <w:tcBorders>
              <w:top w:val="nil"/>
              <w:left w:val="nil"/>
              <w:bottom w:val="nil"/>
              <w:right w:val="nil"/>
            </w:tcBorders>
            <w:shd w:val="clear" w:color="auto" w:fill="auto"/>
            <w:noWrap/>
            <w:vAlign w:val="center"/>
            <w:hideMark/>
          </w:tcPr>
          <w:p w14:paraId="7898A287" w14:textId="77777777" w:rsidR="00D17EDE" w:rsidRPr="00114101" w:rsidRDefault="00D17EDE" w:rsidP="00D17EDE">
            <w:pPr>
              <w:tabs>
                <w:tab w:val="decimal" w:pos="77"/>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.07</w:t>
            </w:r>
            <w:r w:rsidRPr="00114101">
              <w:rPr>
                <w:rFonts w:ascii="Times New Roman" w:eastAsia="Times New Roman" w:hAnsi="Times New Roman" w:cs="Times New Roman"/>
                <w:color w:val="000000"/>
                <w:sz w:val="24"/>
                <w:szCs w:val="24"/>
                <w:vertAlign w:val="superscript"/>
              </w:rPr>
              <w:t>***</w:t>
            </w:r>
          </w:p>
        </w:tc>
        <w:tc>
          <w:tcPr>
            <w:tcW w:w="960" w:type="dxa"/>
            <w:tcBorders>
              <w:top w:val="nil"/>
              <w:left w:val="nil"/>
              <w:bottom w:val="nil"/>
              <w:right w:val="nil"/>
            </w:tcBorders>
            <w:shd w:val="clear" w:color="auto" w:fill="auto"/>
            <w:noWrap/>
            <w:vAlign w:val="center"/>
            <w:hideMark/>
          </w:tcPr>
          <w:p w14:paraId="12A00DD5" w14:textId="77777777" w:rsidR="00D17EDE" w:rsidRPr="00114101" w:rsidRDefault="00D17EDE" w:rsidP="00D17EDE">
            <w:pPr>
              <w:tabs>
                <w:tab w:val="decimal" w:pos="77"/>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.12</w:t>
            </w:r>
            <w:r w:rsidRPr="00114101">
              <w:rPr>
                <w:rFonts w:ascii="Times New Roman" w:eastAsia="Times New Roman" w:hAnsi="Times New Roman" w:cs="Times New Roman"/>
                <w:color w:val="000000"/>
                <w:sz w:val="24"/>
                <w:szCs w:val="24"/>
                <w:vertAlign w:val="superscript"/>
              </w:rPr>
              <w:t>***</w:t>
            </w:r>
          </w:p>
        </w:tc>
        <w:tc>
          <w:tcPr>
            <w:tcW w:w="960" w:type="dxa"/>
            <w:tcBorders>
              <w:top w:val="nil"/>
              <w:left w:val="nil"/>
              <w:bottom w:val="nil"/>
              <w:right w:val="nil"/>
            </w:tcBorders>
            <w:shd w:val="clear" w:color="auto" w:fill="auto"/>
            <w:noWrap/>
            <w:vAlign w:val="center"/>
            <w:hideMark/>
          </w:tcPr>
          <w:p w14:paraId="213F505D" w14:textId="77777777" w:rsidR="00D17EDE" w:rsidRPr="00114101" w:rsidRDefault="00D17EDE" w:rsidP="00D17EDE">
            <w:pPr>
              <w:tabs>
                <w:tab w:val="decimal" w:pos="77"/>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.09</w:t>
            </w:r>
            <w:r w:rsidRPr="00114101">
              <w:rPr>
                <w:rFonts w:ascii="Times New Roman" w:eastAsia="Times New Roman" w:hAnsi="Times New Roman" w:cs="Times New Roman"/>
                <w:color w:val="000000"/>
                <w:sz w:val="24"/>
                <w:szCs w:val="24"/>
                <w:vertAlign w:val="superscript"/>
              </w:rPr>
              <w:t>***</w:t>
            </w:r>
          </w:p>
        </w:tc>
        <w:tc>
          <w:tcPr>
            <w:tcW w:w="960" w:type="dxa"/>
            <w:tcBorders>
              <w:top w:val="nil"/>
              <w:left w:val="nil"/>
              <w:bottom w:val="nil"/>
              <w:right w:val="nil"/>
            </w:tcBorders>
            <w:shd w:val="clear" w:color="auto" w:fill="auto"/>
            <w:noWrap/>
            <w:vAlign w:val="center"/>
            <w:hideMark/>
          </w:tcPr>
          <w:p w14:paraId="14FACB2A" w14:textId="77777777" w:rsidR="00D17EDE" w:rsidRPr="00114101" w:rsidRDefault="00D17EDE" w:rsidP="00D17EDE">
            <w:pPr>
              <w:tabs>
                <w:tab w:val="decimal" w:pos="77"/>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.16</w:t>
            </w:r>
            <w:r w:rsidRPr="00114101">
              <w:rPr>
                <w:rFonts w:ascii="Times New Roman" w:eastAsia="Times New Roman" w:hAnsi="Times New Roman" w:cs="Times New Roman"/>
                <w:color w:val="000000"/>
                <w:sz w:val="24"/>
                <w:szCs w:val="24"/>
                <w:vertAlign w:val="superscript"/>
              </w:rPr>
              <w:t>***</w:t>
            </w:r>
          </w:p>
        </w:tc>
        <w:tc>
          <w:tcPr>
            <w:tcW w:w="960" w:type="dxa"/>
            <w:tcBorders>
              <w:top w:val="nil"/>
              <w:left w:val="nil"/>
              <w:bottom w:val="nil"/>
              <w:right w:val="nil"/>
            </w:tcBorders>
            <w:shd w:val="clear" w:color="auto" w:fill="auto"/>
            <w:noWrap/>
            <w:vAlign w:val="center"/>
            <w:hideMark/>
          </w:tcPr>
          <w:p w14:paraId="7450D9C1" w14:textId="77777777" w:rsidR="00D17EDE" w:rsidRPr="00114101" w:rsidRDefault="00D17EDE" w:rsidP="00D17EDE">
            <w:pPr>
              <w:tabs>
                <w:tab w:val="decimal" w:pos="77"/>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.16</w:t>
            </w:r>
            <w:r w:rsidRPr="00114101">
              <w:rPr>
                <w:rFonts w:ascii="Times New Roman" w:eastAsia="Times New Roman" w:hAnsi="Times New Roman" w:cs="Times New Roman"/>
                <w:color w:val="000000"/>
                <w:sz w:val="24"/>
                <w:szCs w:val="24"/>
                <w:vertAlign w:val="superscript"/>
              </w:rPr>
              <w:t>***</w:t>
            </w:r>
          </w:p>
        </w:tc>
        <w:tc>
          <w:tcPr>
            <w:tcW w:w="960" w:type="dxa"/>
            <w:tcBorders>
              <w:top w:val="nil"/>
              <w:left w:val="nil"/>
              <w:bottom w:val="nil"/>
              <w:right w:val="nil"/>
            </w:tcBorders>
            <w:shd w:val="clear" w:color="auto" w:fill="auto"/>
            <w:noWrap/>
            <w:vAlign w:val="center"/>
            <w:hideMark/>
          </w:tcPr>
          <w:p w14:paraId="5CBEB699" w14:textId="77777777" w:rsidR="00D17EDE" w:rsidRPr="00114101" w:rsidRDefault="00D17EDE" w:rsidP="00D17EDE">
            <w:pPr>
              <w:tabs>
                <w:tab w:val="decimal" w:pos="77"/>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.26</w:t>
            </w:r>
            <w:r w:rsidRPr="00114101">
              <w:rPr>
                <w:rFonts w:ascii="Times New Roman" w:eastAsia="Times New Roman" w:hAnsi="Times New Roman" w:cs="Times New Roman"/>
                <w:color w:val="000000"/>
                <w:sz w:val="24"/>
                <w:szCs w:val="24"/>
                <w:vertAlign w:val="superscript"/>
              </w:rPr>
              <w:t>***</w:t>
            </w:r>
          </w:p>
        </w:tc>
        <w:tc>
          <w:tcPr>
            <w:tcW w:w="960" w:type="dxa"/>
            <w:tcBorders>
              <w:top w:val="nil"/>
              <w:left w:val="nil"/>
              <w:bottom w:val="nil"/>
              <w:right w:val="nil"/>
            </w:tcBorders>
            <w:shd w:val="clear" w:color="auto" w:fill="auto"/>
            <w:noWrap/>
            <w:vAlign w:val="center"/>
            <w:hideMark/>
          </w:tcPr>
          <w:p w14:paraId="1B700498" w14:textId="77777777" w:rsidR="00D17EDE" w:rsidRPr="00114101" w:rsidRDefault="00D17EDE" w:rsidP="00D17EDE">
            <w:pPr>
              <w:tabs>
                <w:tab w:val="decimal" w:pos="77"/>
              </w:tabs>
              <w:rPr>
                <w:rFonts w:ascii="Times New Roman" w:eastAsia="Times New Roman" w:hAnsi="Times New Roman" w:cs="Times New Roman"/>
                <w:sz w:val="24"/>
                <w:szCs w:val="24"/>
              </w:rPr>
            </w:pPr>
          </w:p>
        </w:tc>
      </w:tr>
      <w:tr w:rsidR="00D17EDE" w:rsidRPr="00114101" w14:paraId="67FD3D3A" w14:textId="77777777" w:rsidTr="007D288D">
        <w:trPr>
          <w:trHeight w:val="315"/>
        </w:trPr>
        <w:tc>
          <w:tcPr>
            <w:tcW w:w="340" w:type="dxa"/>
            <w:tcBorders>
              <w:top w:val="nil"/>
              <w:left w:val="nil"/>
              <w:bottom w:val="nil"/>
              <w:right w:val="nil"/>
            </w:tcBorders>
            <w:shd w:val="clear" w:color="auto" w:fill="auto"/>
            <w:noWrap/>
            <w:vAlign w:val="center"/>
            <w:hideMark/>
          </w:tcPr>
          <w:p w14:paraId="77107D2F" w14:textId="77777777" w:rsidR="00D17EDE" w:rsidRPr="00114101" w:rsidRDefault="00D17EDE" w:rsidP="00D17EDE">
            <w:pP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3</w:t>
            </w:r>
          </w:p>
        </w:tc>
        <w:tc>
          <w:tcPr>
            <w:tcW w:w="2154" w:type="dxa"/>
            <w:tcBorders>
              <w:top w:val="nil"/>
              <w:left w:val="nil"/>
              <w:bottom w:val="nil"/>
              <w:right w:val="nil"/>
            </w:tcBorders>
            <w:shd w:val="clear" w:color="auto" w:fill="auto"/>
            <w:noWrap/>
            <w:vAlign w:val="center"/>
            <w:hideMark/>
          </w:tcPr>
          <w:p w14:paraId="4E9F6B0F" w14:textId="77777777" w:rsidR="00D17EDE" w:rsidRPr="00114101" w:rsidRDefault="00D17EDE" w:rsidP="007D288D">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Family elsewhere</w:t>
            </w:r>
          </w:p>
        </w:tc>
        <w:tc>
          <w:tcPr>
            <w:tcW w:w="236" w:type="dxa"/>
            <w:tcBorders>
              <w:top w:val="nil"/>
              <w:left w:val="nil"/>
              <w:bottom w:val="nil"/>
              <w:right w:val="nil"/>
            </w:tcBorders>
            <w:shd w:val="clear" w:color="auto" w:fill="auto"/>
            <w:noWrap/>
            <w:vAlign w:val="center"/>
            <w:hideMark/>
          </w:tcPr>
          <w:p w14:paraId="54DB095F" w14:textId="77777777" w:rsidR="00D17EDE" w:rsidRPr="00114101" w:rsidRDefault="00D17EDE" w:rsidP="00D17EDE">
            <w:pPr>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center"/>
            <w:hideMark/>
          </w:tcPr>
          <w:p w14:paraId="72036311" w14:textId="77777777" w:rsidR="00D17EDE" w:rsidRPr="00114101" w:rsidRDefault="00D17EDE" w:rsidP="00D17EDE">
            <w:pPr>
              <w:tabs>
                <w:tab w:val="decimal" w:pos="77"/>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.11</w:t>
            </w:r>
            <w:r w:rsidRPr="00114101">
              <w:rPr>
                <w:rFonts w:ascii="Times New Roman" w:eastAsia="Times New Roman" w:hAnsi="Times New Roman" w:cs="Times New Roman"/>
                <w:color w:val="000000"/>
                <w:sz w:val="24"/>
                <w:szCs w:val="24"/>
                <w:vertAlign w:val="superscript"/>
              </w:rPr>
              <w:t>***</w:t>
            </w:r>
          </w:p>
        </w:tc>
        <w:tc>
          <w:tcPr>
            <w:tcW w:w="960" w:type="dxa"/>
            <w:tcBorders>
              <w:top w:val="nil"/>
              <w:left w:val="nil"/>
              <w:bottom w:val="nil"/>
              <w:right w:val="nil"/>
            </w:tcBorders>
            <w:shd w:val="clear" w:color="auto" w:fill="auto"/>
            <w:noWrap/>
            <w:vAlign w:val="center"/>
            <w:hideMark/>
          </w:tcPr>
          <w:p w14:paraId="06FC700D" w14:textId="77777777" w:rsidR="00D17EDE" w:rsidRPr="00114101" w:rsidRDefault="00D17EDE" w:rsidP="00D17EDE">
            <w:pPr>
              <w:tabs>
                <w:tab w:val="decimal" w:pos="77"/>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.14</w:t>
            </w:r>
            <w:r w:rsidRPr="00114101">
              <w:rPr>
                <w:rFonts w:ascii="Times New Roman" w:eastAsia="Times New Roman" w:hAnsi="Times New Roman" w:cs="Times New Roman"/>
                <w:color w:val="000000"/>
                <w:sz w:val="24"/>
                <w:szCs w:val="24"/>
                <w:vertAlign w:val="superscript"/>
              </w:rPr>
              <w:t>***</w:t>
            </w:r>
          </w:p>
        </w:tc>
        <w:tc>
          <w:tcPr>
            <w:tcW w:w="960" w:type="dxa"/>
            <w:tcBorders>
              <w:top w:val="nil"/>
              <w:left w:val="nil"/>
              <w:bottom w:val="nil"/>
              <w:right w:val="nil"/>
            </w:tcBorders>
            <w:shd w:val="clear" w:color="auto" w:fill="auto"/>
            <w:noWrap/>
            <w:vAlign w:val="center"/>
            <w:hideMark/>
          </w:tcPr>
          <w:p w14:paraId="1D63535B" w14:textId="77777777" w:rsidR="00D17EDE" w:rsidRPr="00114101" w:rsidRDefault="00D17EDE" w:rsidP="00D17EDE">
            <w:pPr>
              <w:tabs>
                <w:tab w:val="decimal" w:pos="77"/>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.21</w:t>
            </w:r>
            <w:r w:rsidRPr="00114101">
              <w:rPr>
                <w:rFonts w:ascii="Times New Roman" w:eastAsia="Times New Roman" w:hAnsi="Times New Roman" w:cs="Times New Roman"/>
                <w:color w:val="000000"/>
                <w:sz w:val="24"/>
                <w:szCs w:val="24"/>
                <w:vertAlign w:val="superscript"/>
              </w:rPr>
              <w:t>***</w:t>
            </w:r>
          </w:p>
        </w:tc>
        <w:tc>
          <w:tcPr>
            <w:tcW w:w="960" w:type="dxa"/>
            <w:tcBorders>
              <w:top w:val="nil"/>
              <w:left w:val="nil"/>
              <w:bottom w:val="nil"/>
              <w:right w:val="nil"/>
            </w:tcBorders>
            <w:shd w:val="clear" w:color="auto" w:fill="auto"/>
            <w:noWrap/>
            <w:vAlign w:val="center"/>
            <w:hideMark/>
          </w:tcPr>
          <w:p w14:paraId="0681791E" w14:textId="77777777" w:rsidR="00D17EDE" w:rsidRPr="00114101" w:rsidRDefault="00D17EDE" w:rsidP="00D17EDE">
            <w:pPr>
              <w:tabs>
                <w:tab w:val="decimal" w:pos="77"/>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.15</w:t>
            </w:r>
            <w:r w:rsidRPr="00114101">
              <w:rPr>
                <w:rFonts w:ascii="Times New Roman" w:eastAsia="Times New Roman" w:hAnsi="Times New Roman" w:cs="Times New Roman"/>
                <w:color w:val="000000"/>
                <w:sz w:val="24"/>
                <w:szCs w:val="24"/>
                <w:vertAlign w:val="superscript"/>
              </w:rPr>
              <w:t>***</w:t>
            </w:r>
          </w:p>
        </w:tc>
        <w:tc>
          <w:tcPr>
            <w:tcW w:w="960" w:type="dxa"/>
            <w:tcBorders>
              <w:top w:val="nil"/>
              <w:left w:val="nil"/>
              <w:bottom w:val="nil"/>
              <w:right w:val="nil"/>
            </w:tcBorders>
            <w:shd w:val="clear" w:color="auto" w:fill="auto"/>
            <w:noWrap/>
            <w:vAlign w:val="center"/>
            <w:hideMark/>
          </w:tcPr>
          <w:p w14:paraId="30102A13" w14:textId="77777777" w:rsidR="00D17EDE" w:rsidRPr="00114101" w:rsidRDefault="00D17EDE" w:rsidP="00D17EDE">
            <w:pPr>
              <w:tabs>
                <w:tab w:val="decimal" w:pos="77"/>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.32</w:t>
            </w:r>
            <w:r w:rsidRPr="00114101">
              <w:rPr>
                <w:rFonts w:ascii="Times New Roman" w:eastAsia="Times New Roman" w:hAnsi="Times New Roman" w:cs="Times New Roman"/>
                <w:color w:val="000000"/>
                <w:sz w:val="24"/>
                <w:szCs w:val="24"/>
                <w:vertAlign w:val="superscript"/>
              </w:rPr>
              <w:t>***</w:t>
            </w:r>
          </w:p>
        </w:tc>
        <w:tc>
          <w:tcPr>
            <w:tcW w:w="960" w:type="dxa"/>
            <w:tcBorders>
              <w:top w:val="nil"/>
              <w:left w:val="nil"/>
              <w:bottom w:val="nil"/>
              <w:right w:val="nil"/>
            </w:tcBorders>
            <w:shd w:val="clear" w:color="auto" w:fill="auto"/>
            <w:noWrap/>
            <w:vAlign w:val="center"/>
            <w:hideMark/>
          </w:tcPr>
          <w:p w14:paraId="772ADAE3" w14:textId="77777777" w:rsidR="00D17EDE" w:rsidRPr="00114101" w:rsidRDefault="00D17EDE" w:rsidP="00D17EDE">
            <w:pPr>
              <w:tabs>
                <w:tab w:val="decimal" w:pos="77"/>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.47</w:t>
            </w:r>
            <w:r w:rsidRPr="00114101">
              <w:rPr>
                <w:rFonts w:ascii="Times New Roman" w:eastAsia="Times New Roman" w:hAnsi="Times New Roman" w:cs="Times New Roman"/>
                <w:color w:val="000000"/>
                <w:sz w:val="24"/>
                <w:szCs w:val="24"/>
                <w:vertAlign w:val="superscript"/>
              </w:rPr>
              <w:t>***</w:t>
            </w:r>
          </w:p>
        </w:tc>
        <w:tc>
          <w:tcPr>
            <w:tcW w:w="960" w:type="dxa"/>
            <w:tcBorders>
              <w:top w:val="nil"/>
              <w:left w:val="nil"/>
              <w:bottom w:val="nil"/>
              <w:right w:val="nil"/>
            </w:tcBorders>
            <w:shd w:val="clear" w:color="auto" w:fill="auto"/>
            <w:noWrap/>
            <w:vAlign w:val="center"/>
            <w:hideMark/>
          </w:tcPr>
          <w:p w14:paraId="421C3B50" w14:textId="77777777" w:rsidR="00D17EDE" w:rsidRPr="00114101" w:rsidRDefault="00D17EDE" w:rsidP="00D17EDE">
            <w:pPr>
              <w:tabs>
                <w:tab w:val="decimal" w:pos="77"/>
              </w:tabs>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center"/>
            <w:hideMark/>
          </w:tcPr>
          <w:p w14:paraId="501C47D9" w14:textId="77777777" w:rsidR="00D17EDE" w:rsidRPr="00114101" w:rsidRDefault="00D17EDE" w:rsidP="00D17EDE">
            <w:pPr>
              <w:tabs>
                <w:tab w:val="decimal" w:pos="77"/>
              </w:tabs>
              <w:rPr>
                <w:rFonts w:ascii="Times New Roman" w:eastAsia="Times New Roman" w:hAnsi="Times New Roman" w:cs="Times New Roman"/>
                <w:sz w:val="24"/>
                <w:szCs w:val="24"/>
              </w:rPr>
            </w:pPr>
          </w:p>
        </w:tc>
      </w:tr>
      <w:tr w:rsidR="00D17EDE" w:rsidRPr="00114101" w14:paraId="7C00458C" w14:textId="77777777" w:rsidTr="007D288D">
        <w:trPr>
          <w:trHeight w:val="315"/>
        </w:trPr>
        <w:tc>
          <w:tcPr>
            <w:tcW w:w="340" w:type="dxa"/>
            <w:tcBorders>
              <w:top w:val="nil"/>
              <w:left w:val="nil"/>
              <w:bottom w:val="nil"/>
              <w:right w:val="nil"/>
            </w:tcBorders>
            <w:shd w:val="clear" w:color="auto" w:fill="auto"/>
            <w:noWrap/>
            <w:vAlign w:val="center"/>
            <w:hideMark/>
          </w:tcPr>
          <w:p w14:paraId="7922BB66" w14:textId="77777777" w:rsidR="00D17EDE" w:rsidRPr="00114101" w:rsidRDefault="00D17EDE" w:rsidP="00D17EDE">
            <w:pP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4</w:t>
            </w:r>
          </w:p>
        </w:tc>
        <w:tc>
          <w:tcPr>
            <w:tcW w:w="2154" w:type="dxa"/>
            <w:tcBorders>
              <w:top w:val="nil"/>
              <w:left w:val="nil"/>
              <w:bottom w:val="nil"/>
              <w:right w:val="nil"/>
            </w:tcBorders>
            <w:shd w:val="clear" w:color="auto" w:fill="auto"/>
            <w:noWrap/>
            <w:vAlign w:val="center"/>
            <w:hideMark/>
          </w:tcPr>
          <w:p w14:paraId="447C3662" w14:textId="77777777" w:rsidR="00D17EDE" w:rsidRPr="00114101" w:rsidRDefault="00D17EDE" w:rsidP="007D288D">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Friends</w:t>
            </w:r>
          </w:p>
        </w:tc>
        <w:tc>
          <w:tcPr>
            <w:tcW w:w="236" w:type="dxa"/>
            <w:tcBorders>
              <w:top w:val="nil"/>
              <w:left w:val="nil"/>
              <w:bottom w:val="nil"/>
              <w:right w:val="nil"/>
            </w:tcBorders>
            <w:shd w:val="clear" w:color="auto" w:fill="auto"/>
            <w:noWrap/>
            <w:vAlign w:val="center"/>
            <w:hideMark/>
          </w:tcPr>
          <w:p w14:paraId="6C3F3107" w14:textId="77777777" w:rsidR="00D17EDE" w:rsidRPr="00114101" w:rsidRDefault="00D17EDE" w:rsidP="00D17EDE">
            <w:pPr>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center"/>
            <w:hideMark/>
          </w:tcPr>
          <w:p w14:paraId="4F48DB2B" w14:textId="77777777" w:rsidR="00D17EDE" w:rsidRPr="00114101" w:rsidRDefault="00D17EDE" w:rsidP="00D17EDE">
            <w:pPr>
              <w:tabs>
                <w:tab w:val="decimal" w:pos="77"/>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.11</w:t>
            </w:r>
            <w:r w:rsidRPr="00114101">
              <w:rPr>
                <w:rFonts w:ascii="Times New Roman" w:eastAsia="Times New Roman" w:hAnsi="Times New Roman" w:cs="Times New Roman"/>
                <w:color w:val="000000"/>
                <w:sz w:val="24"/>
                <w:szCs w:val="24"/>
                <w:vertAlign w:val="superscript"/>
              </w:rPr>
              <w:t>***</w:t>
            </w:r>
          </w:p>
        </w:tc>
        <w:tc>
          <w:tcPr>
            <w:tcW w:w="960" w:type="dxa"/>
            <w:tcBorders>
              <w:top w:val="nil"/>
              <w:left w:val="nil"/>
              <w:bottom w:val="nil"/>
              <w:right w:val="nil"/>
            </w:tcBorders>
            <w:shd w:val="clear" w:color="auto" w:fill="auto"/>
            <w:noWrap/>
            <w:vAlign w:val="center"/>
            <w:hideMark/>
          </w:tcPr>
          <w:p w14:paraId="390CE3C1" w14:textId="77777777" w:rsidR="00D17EDE" w:rsidRPr="00114101" w:rsidRDefault="00D17EDE" w:rsidP="00D17EDE">
            <w:pPr>
              <w:tabs>
                <w:tab w:val="decimal" w:pos="77"/>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.12</w:t>
            </w:r>
            <w:r w:rsidRPr="00114101">
              <w:rPr>
                <w:rFonts w:ascii="Times New Roman" w:eastAsia="Times New Roman" w:hAnsi="Times New Roman" w:cs="Times New Roman"/>
                <w:color w:val="000000"/>
                <w:sz w:val="24"/>
                <w:szCs w:val="24"/>
                <w:vertAlign w:val="superscript"/>
              </w:rPr>
              <w:t>***</w:t>
            </w:r>
          </w:p>
        </w:tc>
        <w:tc>
          <w:tcPr>
            <w:tcW w:w="960" w:type="dxa"/>
            <w:tcBorders>
              <w:top w:val="nil"/>
              <w:left w:val="nil"/>
              <w:bottom w:val="nil"/>
              <w:right w:val="nil"/>
            </w:tcBorders>
            <w:shd w:val="clear" w:color="auto" w:fill="auto"/>
            <w:noWrap/>
            <w:vAlign w:val="center"/>
            <w:hideMark/>
          </w:tcPr>
          <w:p w14:paraId="3E8A2281" w14:textId="77777777" w:rsidR="00D17EDE" w:rsidRPr="00114101" w:rsidRDefault="00D17EDE" w:rsidP="00D17EDE">
            <w:pPr>
              <w:tabs>
                <w:tab w:val="decimal" w:pos="77"/>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.33</w:t>
            </w:r>
            <w:r w:rsidRPr="00114101">
              <w:rPr>
                <w:rFonts w:ascii="Times New Roman" w:eastAsia="Times New Roman" w:hAnsi="Times New Roman" w:cs="Times New Roman"/>
                <w:color w:val="000000"/>
                <w:sz w:val="24"/>
                <w:szCs w:val="24"/>
                <w:vertAlign w:val="superscript"/>
              </w:rPr>
              <w:t>***</w:t>
            </w:r>
          </w:p>
        </w:tc>
        <w:tc>
          <w:tcPr>
            <w:tcW w:w="960" w:type="dxa"/>
            <w:tcBorders>
              <w:top w:val="nil"/>
              <w:left w:val="nil"/>
              <w:bottom w:val="nil"/>
              <w:right w:val="nil"/>
            </w:tcBorders>
            <w:shd w:val="clear" w:color="auto" w:fill="auto"/>
            <w:noWrap/>
            <w:vAlign w:val="center"/>
            <w:hideMark/>
          </w:tcPr>
          <w:p w14:paraId="545A7BF7" w14:textId="77777777" w:rsidR="00D17EDE" w:rsidRPr="00114101" w:rsidRDefault="00D17EDE" w:rsidP="00D17EDE">
            <w:pPr>
              <w:tabs>
                <w:tab w:val="decimal" w:pos="77"/>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.18</w:t>
            </w:r>
            <w:r w:rsidRPr="00114101">
              <w:rPr>
                <w:rFonts w:ascii="Times New Roman" w:eastAsia="Times New Roman" w:hAnsi="Times New Roman" w:cs="Times New Roman"/>
                <w:color w:val="000000"/>
                <w:sz w:val="24"/>
                <w:szCs w:val="24"/>
                <w:vertAlign w:val="superscript"/>
              </w:rPr>
              <w:t>***</w:t>
            </w:r>
          </w:p>
        </w:tc>
        <w:tc>
          <w:tcPr>
            <w:tcW w:w="960" w:type="dxa"/>
            <w:tcBorders>
              <w:top w:val="nil"/>
              <w:left w:val="nil"/>
              <w:bottom w:val="nil"/>
              <w:right w:val="nil"/>
            </w:tcBorders>
            <w:shd w:val="clear" w:color="auto" w:fill="auto"/>
            <w:noWrap/>
            <w:vAlign w:val="center"/>
            <w:hideMark/>
          </w:tcPr>
          <w:p w14:paraId="2E52890D" w14:textId="77777777" w:rsidR="00D17EDE" w:rsidRPr="00114101" w:rsidRDefault="00D17EDE" w:rsidP="00D17EDE">
            <w:pPr>
              <w:tabs>
                <w:tab w:val="decimal" w:pos="77"/>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.49</w:t>
            </w:r>
            <w:r w:rsidRPr="00114101">
              <w:rPr>
                <w:rFonts w:ascii="Times New Roman" w:eastAsia="Times New Roman" w:hAnsi="Times New Roman" w:cs="Times New Roman"/>
                <w:color w:val="000000"/>
                <w:sz w:val="24"/>
                <w:szCs w:val="24"/>
                <w:vertAlign w:val="superscript"/>
              </w:rPr>
              <w:t>***</w:t>
            </w:r>
          </w:p>
        </w:tc>
        <w:tc>
          <w:tcPr>
            <w:tcW w:w="960" w:type="dxa"/>
            <w:tcBorders>
              <w:top w:val="nil"/>
              <w:left w:val="nil"/>
              <w:bottom w:val="nil"/>
              <w:right w:val="nil"/>
            </w:tcBorders>
            <w:shd w:val="clear" w:color="auto" w:fill="auto"/>
            <w:noWrap/>
            <w:vAlign w:val="center"/>
            <w:hideMark/>
          </w:tcPr>
          <w:p w14:paraId="2F6074CA" w14:textId="77777777" w:rsidR="00D17EDE" w:rsidRPr="00114101" w:rsidRDefault="00D17EDE" w:rsidP="00D17EDE">
            <w:pPr>
              <w:tabs>
                <w:tab w:val="decimal" w:pos="77"/>
              </w:tabs>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center"/>
            <w:hideMark/>
          </w:tcPr>
          <w:p w14:paraId="226D44A6" w14:textId="77777777" w:rsidR="00D17EDE" w:rsidRPr="00114101" w:rsidRDefault="00D17EDE" w:rsidP="00D17EDE">
            <w:pPr>
              <w:tabs>
                <w:tab w:val="decimal" w:pos="77"/>
              </w:tabs>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14:paraId="54EF50EC" w14:textId="77777777" w:rsidR="00D17EDE" w:rsidRPr="00114101" w:rsidRDefault="00D17EDE" w:rsidP="00D17EDE">
            <w:pPr>
              <w:tabs>
                <w:tab w:val="decimal" w:pos="77"/>
              </w:tabs>
              <w:rPr>
                <w:rFonts w:ascii="Times New Roman" w:eastAsia="Times New Roman" w:hAnsi="Times New Roman" w:cs="Times New Roman"/>
                <w:sz w:val="24"/>
                <w:szCs w:val="24"/>
              </w:rPr>
            </w:pPr>
          </w:p>
        </w:tc>
      </w:tr>
      <w:tr w:rsidR="00D17EDE" w:rsidRPr="00114101" w14:paraId="3FABE518" w14:textId="77777777" w:rsidTr="007D288D">
        <w:trPr>
          <w:trHeight w:val="315"/>
        </w:trPr>
        <w:tc>
          <w:tcPr>
            <w:tcW w:w="340" w:type="dxa"/>
            <w:tcBorders>
              <w:top w:val="nil"/>
              <w:left w:val="nil"/>
              <w:bottom w:val="nil"/>
              <w:right w:val="nil"/>
            </w:tcBorders>
            <w:shd w:val="clear" w:color="auto" w:fill="auto"/>
            <w:noWrap/>
            <w:vAlign w:val="center"/>
            <w:hideMark/>
          </w:tcPr>
          <w:p w14:paraId="31790791" w14:textId="77777777" w:rsidR="00D17EDE" w:rsidRPr="00114101" w:rsidRDefault="00D17EDE" w:rsidP="00D17EDE">
            <w:pP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5</w:t>
            </w:r>
          </w:p>
        </w:tc>
        <w:tc>
          <w:tcPr>
            <w:tcW w:w="2154" w:type="dxa"/>
            <w:tcBorders>
              <w:top w:val="nil"/>
              <w:left w:val="nil"/>
              <w:bottom w:val="nil"/>
              <w:right w:val="nil"/>
            </w:tcBorders>
            <w:shd w:val="clear" w:color="auto" w:fill="auto"/>
            <w:noWrap/>
            <w:vAlign w:val="center"/>
            <w:hideMark/>
          </w:tcPr>
          <w:p w14:paraId="0B241B53" w14:textId="77777777" w:rsidR="00D17EDE" w:rsidRPr="00114101" w:rsidRDefault="00D17EDE" w:rsidP="007D288D">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Neighbours</w:t>
            </w:r>
          </w:p>
        </w:tc>
        <w:tc>
          <w:tcPr>
            <w:tcW w:w="236" w:type="dxa"/>
            <w:tcBorders>
              <w:top w:val="nil"/>
              <w:left w:val="nil"/>
              <w:bottom w:val="nil"/>
              <w:right w:val="nil"/>
            </w:tcBorders>
            <w:shd w:val="clear" w:color="auto" w:fill="auto"/>
            <w:noWrap/>
            <w:vAlign w:val="center"/>
            <w:hideMark/>
          </w:tcPr>
          <w:p w14:paraId="0338E3DF" w14:textId="77777777" w:rsidR="00D17EDE" w:rsidRPr="00114101" w:rsidRDefault="00D17EDE" w:rsidP="00D17EDE">
            <w:pPr>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center"/>
            <w:hideMark/>
          </w:tcPr>
          <w:p w14:paraId="388A95A3" w14:textId="77777777" w:rsidR="00D17EDE" w:rsidRPr="00114101" w:rsidRDefault="00D17EDE" w:rsidP="00D17EDE">
            <w:pPr>
              <w:tabs>
                <w:tab w:val="decimal" w:pos="77"/>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.07</w:t>
            </w:r>
            <w:r w:rsidRPr="00114101">
              <w:rPr>
                <w:rFonts w:ascii="Times New Roman" w:eastAsia="Times New Roman" w:hAnsi="Times New Roman" w:cs="Times New Roman"/>
                <w:color w:val="000000"/>
                <w:sz w:val="24"/>
                <w:szCs w:val="24"/>
                <w:vertAlign w:val="superscript"/>
              </w:rPr>
              <w:t>**</w:t>
            </w:r>
          </w:p>
        </w:tc>
        <w:tc>
          <w:tcPr>
            <w:tcW w:w="960" w:type="dxa"/>
            <w:tcBorders>
              <w:top w:val="nil"/>
              <w:left w:val="nil"/>
              <w:bottom w:val="nil"/>
              <w:right w:val="nil"/>
            </w:tcBorders>
            <w:shd w:val="clear" w:color="auto" w:fill="auto"/>
            <w:noWrap/>
            <w:vAlign w:val="center"/>
            <w:hideMark/>
          </w:tcPr>
          <w:p w14:paraId="379B6DD4" w14:textId="77777777" w:rsidR="00D17EDE" w:rsidRPr="00114101" w:rsidRDefault="00D17EDE" w:rsidP="00D17EDE">
            <w:pPr>
              <w:tabs>
                <w:tab w:val="decimal" w:pos="77"/>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.15</w:t>
            </w:r>
            <w:r w:rsidRPr="00114101">
              <w:rPr>
                <w:rFonts w:ascii="Times New Roman" w:eastAsia="Times New Roman" w:hAnsi="Times New Roman" w:cs="Times New Roman"/>
                <w:color w:val="000000"/>
                <w:sz w:val="24"/>
                <w:szCs w:val="24"/>
                <w:vertAlign w:val="superscript"/>
              </w:rPr>
              <w:t>***</w:t>
            </w:r>
          </w:p>
        </w:tc>
        <w:tc>
          <w:tcPr>
            <w:tcW w:w="960" w:type="dxa"/>
            <w:tcBorders>
              <w:top w:val="nil"/>
              <w:left w:val="nil"/>
              <w:bottom w:val="nil"/>
              <w:right w:val="nil"/>
            </w:tcBorders>
            <w:shd w:val="clear" w:color="auto" w:fill="auto"/>
            <w:noWrap/>
            <w:vAlign w:val="center"/>
            <w:hideMark/>
          </w:tcPr>
          <w:p w14:paraId="60D11FCD" w14:textId="77777777" w:rsidR="00D17EDE" w:rsidRPr="00114101" w:rsidRDefault="00D17EDE" w:rsidP="00D17EDE">
            <w:pPr>
              <w:tabs>
                <w:tab w:val="decimal" w:pos="77"/>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.25</w:t>
            </w:r>
            <w:r w:rsidRPr="00114101">
              <w:rPr>
                <w:rFonts w:ascii="Times New Roman" w:eastAsia="Times New Roman" w:hAnsi="Times New Roman" w:cs="Times New Roman"/>
                <w:color w:val="000000"/>
                <w:sz w:val="24"/>
                <w:szCs w:val="24"/>
                <w:vertAlign w:val="superscript"/>
              </w:rPr>
              <w:t>***</w:t>
            </w:r>
          </w:p>
        </w:tc>
        <w:tc>
          <w:tcPr>
            <w:tcW w:w="960" w:type="dxa"/>
            <w:tcBorders>
              <w:top w:val="nil"/>
              <w:left w:val="nil"/>
              <w:bottom w:val="nil"/>
              <w:right w:val="nil"/>
            </w:tcBorders>
            <w:shd w:val="clear" w:color="auto" w:fill="auto"/>
            <w:noWrap/>
            <w:vAlign w:val="center"/>
            <w:hideMark/>
          </w:tcPr>
          <w:p w14:paraId="51BDE7BE" w14:textId="77777777" w:rsidR="00D17EDE" w:rsidRPr="00114101" w:rsidRDefault="00D17EDE" w:rsidP="00D17EDE">
            <w:pPr>
              <w:tabs>
                <w:tab w:val="decimal" w:pos="77"/>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.17</w:t>
            </w:r>
            <w:r w:rsidRPr="00114101">
              <w:rPr>
                <w:rFonts w:ascii="Times New Roman" w:eastAsia="Times New Roman" w:hAnsi="Times New Roman" w:cs="Times New Roman"/>
                <w:color w:val="000000"/>
                <w:sz w:val="24"/>
                <w:szCs w:val="24"/>
                <w:vertAlign w:val="superscript"/>
              </w:rPr>
              <w:t>***</w:t>
            </w:r>
          </w:p>
        </w:tc>
        <w:tc>
          <w:tcPr>
            <w:tcW w:w="960" w:type="dxa"/>
            <w:tcBorders>
              <w:top w:val="nil"/>
              <w:left w:val="nil"/>
              <w:bottom w:val="nil"/>
              <w:right w:val="nil"/>
            </w:tcBorders>
            <w:shd w:val="clear" w:color="auto" w:fill="auto"/>
            <w:noWrap/>
            <w:vAlign w:val="center"/>
            <w:hideMark/>
          </w:tcPr>
          <w:p w14:paraId="7D704FEB" w14:textId="77777777" w:rsidR="00D17EDE" w:rsidRPr="00114101" w:rsidRDefault="00D17EDE" w:rsidP="00D17EDE">
            <w:pPr>
              <w:tabs>
                <w:tab w:val="decimal" w:pos="77"/>
              </w:tabs>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center"/>
            <w:hideMark/>
          </w:tcPr>
          <w:p w14:paraId="58B6D9CA" w14:textId="77777777" w:rsidR="00D17EDE" w:rsidRPr="00114101" w:rsidRDefault="00D17EDE" w:rsidP="00D17EDE">
            <w:pPr>
              <w:tabs>
                <w:tab w:val="decimal" w:pos="77"/>
              </w:tabs>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14:paraId="79CDF81D" w14:textId="77777777" w:rsidR="00D17EDE" w:rsidRPr="00114101" w:rsidRDefault="00D17EDE" w:rsidP="00D17EDE">
            <w:pPr>
              <w:tabs>
                <w:tab w:val="decimal" w:pos="77"/>
              </w:tabs>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14:paraId="6DB479A7" w14:textId="77777777" w:rsidR="00D17EDE" w:rsidRPr="00114101" w:rsidRDefault="00D17EDE" w:rsidP="00D17EDE">
            <w:pPr>
              <w:tabs>
                <w:tab w:val="decimal" w:pos="77"/>
              </w:tabs>
              <w:rPr>
                <w:rFonts w:ascii="Times New Roman" w:eastAsia="Times New Roman" w:hAnsi="Times New Roman" w:cs="Times New Roman"/>
                <w:sz w:val="24"/>
                <w:szCs w:val="24"/>
              </w:rPr>
            </w:pPr>
          </w:p>
        </w:tc>
      </w:tr>
      <w:tr w:rsidR="00D17EDE" w:rsidRPr="00114101" w14:paraId="1B4AF48C" w14:textId="77777777" w:rsidTr="007D288D">
        <w:trPr>
          <w:trHeight w:val="315"/>
        </w:trPr>
        <w:tc>
          <w:tcPr>
            <w:tcW w:w="340" w:type="dxa"/>
            <w:tcBorders>
              <w:top w:val="nil"/>
              <w:left w:val="nil"/>
              <w:bottom w:val="nil"/>
              <w:right w:val="nil"/>
            </w:tcBorders>
            <w:shd w:val="clear" w:color="auto" w:fill="auto"/>
            <w:noWrap/>
            <w:vAlign w:val="center"/>
            <w:hideMark/>
          </w:tcPr>
          <w:p w14:paraId="40809313" w14:textId="77777777" w:rsidR="00D17EDE" w:rsidRPr="00114101" w:rsidRDefault="00D17EDE" w:rsidP="00D17EDE">
            <w:pP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6</w:t>
            </w:r>
          </w:p>
        </w:tc>
        <w:tc>
          <w:tcPr>
            <w:tcW w:w="2154" w:type="dxa"/>
            <w:tcBorders>
              <w:top w:val="nil"/>
              <w:left w:val="nil"/>
              <w:bottom w:val="nil"/>
              <w:right w:val="nil"/>
            </w:tcBorders>
            <w:shd w:val="clear" w:color="auto" w:fill="auto"/>
            <w:noWrap/>
            <w:vAlign w:val="center"/>
            <w:hideMark/>
          </w:tcPr>
          <w:p w14:paraId="1F971313" w14:textId="77777777" w:rsidR="00D17EDE" w:rsidRPr="00114101" w:rsidRDefault="00D17EDE" w:rsidP="007D288D">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Local clergy</w:t>
            </w:r>
          </w:p>
        </w:tc>
        <w:tc>
          <w:tcPr>
            <w:tcW w:w="236" w:type="dxa"/>
            <w:tcBorders>
              <w:top w:val="nil"/>
              <w:left w:val="nil"/>
              <w:bottom w:val="nil"/>
              <w:right w:val="nil"/>
            </w:tcBorders>
            <w:shd w:val="clear" w:color="auto" w:fill="auto"/>
            <w:noWrap/>
            <w:vAlign w:val="center"/>
            <w:hideMark/>
          </w:tcPr>
          <w:p w14:paraId="01C38B36" w14:textId="77777777" w:rsidR="00D17EDE" w:rsidRPr="00114101" w:rsidRDefault="00D17EDE" w:rsidP="00D17EDE">
            <w:pPr>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center"/>
            <w:hideMark/>
          </w:tcPr>
          <w:p w14:paraId="45C038C9" w14:textId="77777777" w:rsidR="00D17EDE" w:rsidRPr="00114101" w:rsidRDefault="00D17EDE" w:rsidP="00D17EDE">
            <w:pPr>
              <w:tabs>
                <w:tab w:val="decimal" w:pos="77"/>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.30</w:t>
            </w:r>
            <w:r w:rsidRPr="00114101">
              <w:rPr>
                <w:rFonts w:ascii="Times New Roman" w:eastAsia="Times New Roman" w:hAnsi="Times New Roman" w:cs="Times New Roman"/>
                <w:color w:val="000000"/>
                <w:sz w:val="24"/>
                <w:szCs w:val="24"/>
                <w:vertAlign w:val="superscript"/>
              </w:rPr>
              <w:t>***</w:t>
            </w:r>
          </w:p>
        </w:tc>
        <w:tc>
          <w:tcPr>
            <w:tcW w:w="960" w:type="dxa"/>
            <w:tcBorders>
              <w:top w:val="nil"/>
              <w:left w:val="nil"/>
              <w:bottom w:val="nil"/>
              <w:right w:val="nil"/>
            </w:tcBorders>
            <w:shd w:val="clear" w:color="auto" w:fill="auto"/>
            <w:noWrap/>
            <w:vAlign w:val="center"/>
            <w:hideMark/>
          </w:tcPr>
          <w:p w14:paraId="7A4F4A44" w14:textId="77777777" w:rsidR="00D17EDE" w:rsidRPr="00114101" w:rsidRDefault="00D17EDE" w:rsidP="00D17EDE">
            <w:pPr>
              <w:tabs>
                <w:tab w:val="decimal" w:pos="77"/>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.36</w:t>
            </w:r>
            <w:r w:rsidRPr="00114101">
              <w:rPr>
                <w:rFonts w:ascii="Times New Roman" w:eastAsia="Times New Roman" w:hAnsi="Times New Roman" w:cs="Times New Roman"/>
                <w:color w:val="000000"/>
                <w:sz w:val="24"/>
                <w:szCs w:val="24"/>
                <w:vertAlign w:val="superscript"/>
              </w:rPr>
              <w:t>***</w:t>
            </w:r>
          </w:p>
        </w:tc>
        <w:tc>
          <w:tcPr>
            <w:tcW w:w="960" w:type="dxa"/>
            <w:tcBorders>
              <w:top w:val="nil"/>
              <w:left w:val="nil"/>
              <w:bottom w:val="nil"/>
              <w:right w:val="nil"/>
            </w:tcBorders>
            <w:shd w:val="clear" w:color="auto" w:fill="auto"/>
            <w:noWrap/>
            <w:vAlign w:val="center"/>
            <w:hideMark/>
          </w:tcPr>
          <w:p w14:paraId="4EE0FBFA" w14:textId="77777777" w:rsidR="00D17EDE" w:rsidRPr="00114101" w:rsidRDefault="00D17EDE" w:rsidP="00D17EDE">
            <w:pPr>
              <w:tabs>
                <w:tab w:val="decimal" w:pos="77"/>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.53</w:t>
            </w:r>
            <w:r w:rsidRPr="00114101">
              <w:rPr>
                <w:rFonts w:ascii="Times New Roman" w:eastAsia="Times New Roman" w:hAnsi="Times New Roman" w:cs="Times New Roman"/>
                <w:color w:val="000000"/>
                <w:sz w:val="24"/>
                <w:szCs w:val="24"/>
                <w:vertAlign w:val="superscript"/>
              </w:rPr>
              <w:t>***</w:t>
            </w:r>
          </w:p>
        </w:tc>
        <w:tc>
          <w:tcPr>
            <w:tcW w:w="960" w:type="dxa"/>
            <w:tcBorders>
              <w:top w:val="nil"/>
              <w:left w:val="nil"/>
              <w:bottom w:val="nil"/>
              <w:right w:val="nil"/>
            </w:tcBorders>
            <w:shd w:val="clear" w:color="auto" w:fill="auto"/>
            <w:noWrap/>
            <w:vAlign w:val="center"/>
            <w:hideMark/>
          </w:tcPr>
          <w:p w14:paraId="282F879A" w14:textId="77777777" w:rsidR="00D17EDE" w:rsidRPr="00114101" w:rsidRDefault="00D17EDE" w:rsidP="00D17EDE">
            <w:pPr>
              <w:tabs>
                <w:tab w:val="decimal" w:pos="77"/>
              </w:tabs>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center"/>
            <w:hideMark/>
          </w:tcPr>
          <w:p w14:paraId="4271FA5C" w14:textId="77777777" w:rsidR="00D17EDE" w:rsidRPr="00114101" w:rsidRDefault="00D17EDE" w:rsidP="00D17EDE">
            <w:pPr>
              <w:tabs>
                <w:tab w:val="decimal" w:pos="77"/>
              </w:tabs>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14:paraId="299E65FA" w14:textId="77777777" w:rsidR="00D17EDE" w:rsidRPr="00114101" w:rsidRDefault="00D17EDE" w:rsidP="00D17EDE">
            <w:pPr>
              <w:tabs>
                <w:tab w:val="decimal" w:pos="77"/>
              </w:tabs>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14:paraId="3CBAF765" w14:textId="77777777" w:rsidR="00D17EDE" w:rsidRPr="00114101" w:rsidRDefault="00D17EDE" w:rsidP="00D17EDE">
            <w:pPr>
              <w:tabs>
                <w:tab w:val="decimal" w:pos="77"/>
              </w:tabs>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14:paraId="6BB1B3C8" w14:textId="77777777" w:rsidR="00D17EDE" w:rsidRPr="00114101" w:rsidRDefault="00D17EDE" w:rsidP="00D17EDE">
            <w:pPr>
              <w:tabs>
                <w:tab w:val="decimal" w:pos="77"/>
              </w:tabs>
              <w:rPr>
                <w:rFonts w:ascii="Times New Roman" w:eastAsia="Times New Roman" w:hAnsi="Times New Roman" w:cs="Times New Roman"/>
                <w:sz w:val="24"/>
                <w:szCs w:val="24"/>
              </w:rPr>
            </w:pPr>
          </w:p>
        </w:tc>
      </w:tr>
      <w:tr w:rsidR="00D17EDE" w:rsidRPr="00114101" w14:paraId="6DEE2E28" w14:textId="77777777" w:rsidTr="007D288D">
        <w:trPr>
          <w:trHeight w:val="315"/>
        </w:trPr>
        <w:tc>
          <w:tcPr>
            <w:tcW w:w="340" w:type="dxa"/>
            <w:tcBorders>
              <w:top w:val="nil"/>
              <w:left w:val="nil"/>
              <w:bottom w:val="nil"/>
              <w:right w:val="nil"/>
            </w:tcBorders>
            <w:shd w:val="clear" w:color="auto" w:fill="auto"/>
            <w:noWrap/>
            <w:vAlign w:val="center"/>
            <w:hideMark/>
          </w:tcPr>
          <w:p w14:paraId="25946020" w14:textId="77777777" w:rsidR="00D17EDE" w:rsidRPr="00114101" w:rsidRDefault="00D17EDE" w:rsidP="00D17EDE">
            <w:pP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7</w:t>
            </w:r>
          </w:p>
        </w:tc>
        <w:tc>
          <w:tcPr>
            <w:tcW w:w="2154" w:type="dxa"/>
            <w:tcBorders>
              <w:top w:val="nil"/>
              <w:left w:val="nil"/>
              <w:bottom w:val="nil"/>
              <w:right w:val="nil"/>
            </w:tcBorders>
            <w:shd w:val="clear" w:color="auto" w:fill="auto"/>
            <w:noWrap/>
            <w:vAlign w:val="center"/>
            <w:hideMark/>
          </w:tcPr>
          <w:p w14:paraId="4838671E" w14:textId="77777777" w:rsidR="00D17EDE" w:rsidRPr="00114101" w:rsidRDefault="00D17EDE" w:rsidP="007D288D">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Local congregation</w:t>
            </w:r>
          </w:p>
        </w:tc>
        <w:tc>
          <w:tcPr>
            <w:tcW w:w="236" w:type="dxa"/>
            <w:tcBorders>
              <w:top w:val="nil"/>
              <w:left w:val="nil"/>
              <w:bottom w:val="nil"/>
              <w:right w:val="nil"/>
            </w:tcBorders>
            <w:shd w:val="clear" w:color="auto" w:fill="auto"/>
            <w:noWrap/>
            <w:vAlign w:val="center"/>
            <w:hideMark/>
          </w:tcPr>
          <w:p w14:paraId="36D8CC48" w14:textId="77777777" w:rsidR="00D17EDE" w:rsidRPr="00114101" w:rsidRDefault="00D17EDE" w:rsidP="00D17EDE">
            <w:pPr>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center"/>
            <w:hideMark/>
          </w:tcPr>
          <w:p w14:paraId="3621AC97" w14:textId="77777777" w:rsidR="00D17EDE" w:rsidRPr="00114101" w:rsidRDefault="00D17EDE" w:rsidP="00D17EDE">
            <w:pPr>
              <w:tabs>
                <w:tab w:val="decimal" w:pos="77"/>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.28</w:t>
            </w:r>
            <w:r w:rsidRPr="00114101">
              <w:rPr>
                <w:rFonts w:ascii="Times New Roman" w:eastAsia="Times New Roman" w:hAnsi="Times New Roman" w:cs="Times New Roman"/>
                <w:color w:val="000000"/>
                <w:sz w:val="24"/>
                <w:szCs w:val="24"/>
                <w:vertAlign w:val="superscript"/>
              </w:rPr>
              <w:t>***</w:t>
            </w:r>
          </w:p>
        </w:tc>
        <w:tc>
          <w:tcPr>
            <w:tcW w:w="960" w:type="dxa"/>
            <w:tcBorders>
              <w:top w:val="nil"/>
              <w:left w:val="nil"/>
              <w:bottom w:val="nil"/>
              <w:right w:val="nil"/>
            </w:tcBorders>
            <w:shd w:val="clear" w:color="auto" w:fill="auto"/>
            <w:noWrap/>
            <w:vAlign w:val="center"/>
            <w:hideMark/>
          </w:tcPr>
          <w:p w14:paraId="44E6ECCE" w14:textId="77777777" w:rsidR="00D17EDE" w:rsidRPr="00114101" w:rsidRDefault="00D17EDE" w:rsidP="00D17EDE">
            <w:pPr>
              <w:tabs>
                <w:tab w:val="decimal" w:pos="77"/>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.31</w:t>
            </w:r>
            <w:r w:rsidRPr="00114101">
              <w:rPr>
                <w:rFonts w:ascii="Times New Roman" w:eastAsia="Times New Roman" w:hAnsi="Times New Roman" w:cs="Times New Roman"/>
                <w:color w:val="000000"/>
                <w:sz w:val="24"/>
                <w:szCs w:val="24"/>
                <w:vertAlign w:val="superscript"/>
              </w:rPr>
              <w:t>***</w:t>
            </w:r>
          </w:p>
        </w:tc>
        <w:tc>
          <w:tcPr>
            <w:tcW w:w="960" w:type="dxa"/>
            <w:tcBorders>
              <w:top w:val="nil"/>
              <w:left w:val="nil"/>
              <w:bottom w:val="nil"/>
              <w:right w:val="nil"/>
            </w:tcBorders>
            <w:shd w:val="clear" w:color="auto" w:fill="auto"/>
            <w:noWrap/>
            <w:vAlign w:val="center"/>
            <w:hideMark/>
          </w:tcPr>
          <w:p w14:paraId="6A176D68" w14:textId="77777777" w:rsidR="00D17EDE" w:rsidRPr="00114101" w:rsidRDefault="00D17EDE" w:rsidP="00D17EDE">
            <w:pPr>
              <w:tabs>
                <w:tab w:val="decimal" w:pos="77"/>
              </w:tabs>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center"/>
            <w:hideMark/>
          </w:tcPr>
          <w:p w14:paraId="1FCD0F11" w14:textId="77777777" w:rsidR="00D17EDE" w:rsidRPr="00114101" w:rsidRDefault="00D17EDE" w:rsidP="00D17EDE">
            <w:pPr>
              <w:tabs>
                <w:tab w:val="decimal" w:pos="77"/>
              </w:tabs>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14:paraId="18C7C250" w14:textId="77777777" w:rsidR="00D17EDE" w:rsidRPr="00114101" w:rsidRDefault="00D17EDE" w:rsidP="00D17EDE">
            <w:pPr>
              <w:tabs>
                <w:tab w:val="decimal" w:pos="77"/>
              </w:tabs>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14:paraId="42764750" w14:textId="77777777" w:rsidR="00D17EDE" w:rsidRPr="00114101" w:rsidRDefault="00D17EDE" w:rsidP="00D17EDE">
            <w:pPr>
              <w:tabs>
                <w:tab w:val="decimal" w:pos="77"/>
              </w:tabs>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14:paraId="4E9A9025" w14:textId="77777777" w:rsidR="00D17EDE" w:rsidRPr="00114101" w:rsidRDefault="00D17EDE" w:rsidP="00D17EDE">
            <w:pPr>
              <w:tabs>
                <w:tab w:val="decimal" w:pos="77"/>
              </w:tabs>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14:paraId="1A98AB3E" w14:textId="77777777" w:rsidR="00D17EDE" w:rsidRPr="00114101" w:rsidRDefault="00D17EDE" w:rsidP="00D17EDE">
            <w:pPr>
              <w:tabs>
                <w:tab w:val="decimal" w:pos="77"/>
              </w:tabs>
              <w:rPr>
                <w:rFonts w:ascii="Times New Roman" w:eastAsia="Times New Roman" w:hAnsi="Times New Roman" w:cs="Times New Roman"/>
                <w:sz w:val="24"/>
                <w:szCs w:val="24"/>
              </w:rPr>
            </w:pPr>
          </w:p>
        </w:tc>
      </w:tr>
      <w:tr w:rsidR="00D17EDE" w:rsidRPr="00114101" w14:paraId="5246622D" w14:textId="77777777" w:rsidTr="007D288D">
        <w:trPr>
          <w:trHeight w:val="315"/>
        </w:trPr>
        <w:tc>
          <w:tcPr>
            <w:tcW w:w="340" w:type="dxa"/>
            <w:tcBorders>
              <w:top w:val="nil"/>
              <w:left w:val="nil"/>
              <w:bottom w:val="nil"/>
              <w:right w:val="nil"/>
            </w:tcBorders>
            <w:shd w:val="clear" w:color="auto" w:fill="auto"/>
            <w:noWrap/>
            <w:vAlign w:val="center"/>
            <w:hideMark/>
          </w:tcPr>
          <w:p w14:paraId="656D9D0E" w14:textId="77777777" w:rsidR="00D17EDE" w:rsidRPr="00114101" w:rsidRDefault="00D17EDE" w:rsidP="00D17EDE">
            <w:pP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8</w:t>
            </w:r>
          </w:p>
        </w:tc>
        <w:tc>
          <w:tcPr>
            <w:tcW w:w="2154" w:type="dxa"/>
            <w:tcBorders>
              <w:top w:val="nil"/>
              <w:left w:val="nil"/>
              <w:bottom w:val="nil"/>
              <w:right w:val="nil"/>
            </w:tcBorders>
            <w:shd w:val="clear" w:color="auto" w:fill="auto"/>
            <w:noWrap/>
            <w:vAlign w:val="center"/>
            <w:hideMark/>
          </w:tcPr>
          <w:p w14:paraId="392F0AE9" w14:textId="77777777" w:rsidR="00D17EDE" w:rsidRPr="00114101" w:rsidRDefault="00D17EDE" w:rsidP="007D288D">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 xml:space="preserve">Diocese </w:t>
            </w:r>
          </w:p>
        </w:tc>
        <w:tc>
          <w:tcPr>
            <w:tcW w:w="236" w:type="dxa"/>
            <w:tcBorders>
              <w:top w:val="nil"/>
              <w:left w:val="nil"/>
              <w:bottom w:val="nil"/>
              <w:right w:val="nil"/>
            </w:tcBorders>
            <w:shd w:val="clear" w:color="auto" w:fill="auto"/>
            <w:noWrap/>
            <w:vAlign w:val="center"/>
            <w:hideMark/>
          </w:tcPr>
          <w:p w14:paraId="5CC26AE7" w14:textId="77777777" w:rsidR="00D17EDE" w:rsidRPr="00114101" w:rsidRDefault="00D17EDE" w:rsidP="00D17EDE">
            <w:pPr>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center"/>
            <w:hideMark/>
          </w:tcPr>
          <w:p w14:paraId="298C0D17" w14:textId="77777777" w:rsidR="00D17EDE" w:rsidRPr="00114101" w:rsidRDefault="00D17EDE" w:rsidP="00D17EDE">
            <w:pPr>
              <w:tabs>
                <w:tab w:val="decimal" w:pos="77"/>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.53</w:t>
            </w:r>
            <w:r w:rsidRPr="00114101">
              <w:rPr>
                <w:rFonts w:ascii="Times New Roman" w:eastAsia="Times New Roman" w:hAnsi="Times New Roman" w:cs="Times New Roman"/>
                <w:color w:val="000000"/>
                <w:sz w:val="24"/>
                <w:szCs w:val="24"/>
                <w:vertAlign w:val="superscript"/>
              </w:rPr>
              <w:t>***</w:t>
            </w:r>
          </w:p>
        </w:tc>
        <w:tc>
          <w:tcPr>
            <w:tcW w:w="960" w:type="dxa"/>
            <w:tcBorders>
              <w:top w:val="nil"/>
              <w:left w:val="nil"/>
              <w:bottom w:val="nil"/>
              <w:right w:val="nil"/>
            </w:tcBorders>
            <w:shd w:val="clear" w:color="auto" w:fill="auto"/>
            <w:noWrap/>
            <w:vAlign w:val="center"/>
            <w:hideMark/>
          </w:tcPr>
          <w:p w14:paraId="7CDEF7C7" w14:textId="77777777" w:rsidR="00D17EDE" w:rsidRPr="00114101" w:rsidRDefault="00D17EDE" w:rsidP="00D17EDE">
            <w:pPr>
              <w:tabs>
                <w:tab w:val="decimal" w:pos="77"/>
              </w:tabs>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center"/>
            <w:hideMark/>
          </w:tcPr>
          <w:p w14:paraId="10D497FD" w14:textId="77777777" w:rsidR="00D17EDE" w:rsidRPr="00114101" w:rsidRDefault="00D17EDE" w:rsidP="00D17EDE">
            <w:pPr>
              <w:tabs>
                <w:tab w:val="decimal" w:pos="77"/>
              </w:tabs>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14:paraId="46D780C7" w14:textId="77777777" w:rsidR="00D17EDE" w:rsidRPr="00114101" w:rsidRDefault="00D17EDE" w:rsidP="00D17EDE">
            <w:pPr>
              <w:tabs>
                <w:tab w:val="decimal" w:pos="77"/>
              </w:tabs>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14:paraId="54743127" w14:textId="77777777" w:rsidR="00D17EDE" w:rsidRPr="00114101" w:rsidRDefault="00D17EDE" w:rsidP="00D17EDE">
            <w:pPr>
              <w:tabs>
                <w:tab w:val="decimal" w:pos="77"/>
              </w:tabs>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14:paraId="088E7D5D" w14:textId="77777777" w:rsidR="00D17EDE" w:rsidRPr="00114101" w:rsidRDefault="00D17EDE" w:rsidP="00D17EDE">
            <w:pPr>
              <w:tabs>
                <w:tab w:val="decimal" w:pos="77"/>
              </w:tabs>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14:paraId="5D6C043E" w14:textId="77777777" w:rsidR="00D17EDE" w:rsidRPr="00114101" w:rsidRDefault="00D17EDE" w:rsidP="00D17EDE">
            <w:pPr>
              <w:tabs>
                <w:tab w:val="decimal" w:pos="77"/>
              </w:tabs>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14:paraId="13EBA5DA" w14:textId="77777777" w:rsidR="00D17EDE" w:rsidRPr="00114101" w:rsidRDefault="00D17EDE" w:rsidP="00D17EDE">
            <w:pPr>
              <w:tabs>
                <w:tab w:val="decimal" w:pos="77"/>
              </w:tabs>
              <w:rPr>
                <w:rFonts w:ascii="Times New Roman" w:eastAsia="Times New Roman" w:hAnsi="Times New Roman" w:cs="Times New Roman"/>
                <w:sz w:val="24"/>
                <w:szCs w:val="24"/>
              </w:rPr>
            </w:pPr>
          </w:p>
        </w:tc>
      </w:tr>
      <w:tr w:rsidR="00D17EDE" w:rsidRPr="00114101" w14:paraId="1DA13C55" w14:textId="77777777" w:rsidTr="007D288D">
        <w:trPr>
          <w:trHeight w:val="315"/>
        </w:trPr>
        <w:tc>
          <w:tcPr>
            <w:tcW w:w="340" w:type="dxa"/>
            <w:tcBorders>
              <w:top w:val="nil"/>
              <w:left w:val="nil"/>
              <w:bottom w:val="single" w:sz="12" w:space="0" w:color="auto"/>
              <w:right w:val="nil"/>
            </w:tcBorders>
            <w:shd w:val="clear" w:color="auto" w:fill="auto"/>
            <w:noWrap/>
            <w:vAlign w:val="center"/>
            <w:hideMark/>
          </w:tcPr>
          <w:p w14:paraId="71314B36" w14:textId="77777777" w:rsidR="00D17EDE" w:rsidRPr="00114101" w:rsidRDefault="00D17EDE" w:rsidP="00D17EDE">
            <w:pP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9</w:t>
            </w:r>
          </w:p>
        </w:tc>
        <w:tc>
          <w:tcPr>
            <w:tcW w:w="2154" w:type="dxa"/>
            <w:tcBorders>
              <w:top w:val="nil"/>
              <w:left w:val="nil"/>
              <w:bottom w:val="single" w:sz="12" w:space="0" w:color="auto"/>
              <w:right w:val="nil"/>
            </w:tcBorders>
            <w:shd w:val="clear" w:color="auto" w:fill="auto"/>
            <w:noWrap/>
            <w:vAlign w:val="center"/>
            <w:hideMark/>
          </w:tcPr>
          <w:p w14:paraId="0B1F41EB" w14:textId="77777777" w:rsidR="00D17EDE" w:rsidRPr="00114101" w:rsidRDefault="00D17EDE" w:rsidP="007D288D">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Church nationally</w:t>
            </w:r>
          </w:p>
        </w:tc>
        <w:tc>
          <w:tcPr>
            <w:tcW w:w="236" w:type="dxa"/>
            <w:tcBorders>
              <w:top w:val="nil"/>
              <w:left w:val="nil"/>
              <w:bottom w:val="single" w:sz="12" w:space="0" w:color="auto"/>
              <w:right w:val="nil"/>
            </w:tcBorders>
            <w:shd w:val="clear" w:color="auto" w:fill="auto"/>
            <w:noWrap/>
            <w:vAlign w:val="center"/>
            <w:hideMark/>
          </w:tcPr>
          <w:p w14:paraId="49308C0B" w14:textId="77777777" w:rsidR="00D17EDE" w:rsidRPr="00114101" w:rsidRDefault="00D17EDE" w:rsidP="00D17EDE">
            <w:pPr>
              <w:rPr>
                <w:rFonts w:ascii="Times New Roman" w:eastAsia="Times New Roman" w:hAnsi="Times New Roman" w:cs="Times New Roman"/>
                <w:color w:val="000000"/>
                <w:sz w:val="24"/>
                <w:szCs w:val="24"/>
              </w:rPr>
            </w:pPr>
          </w:p>
        </w:tc>
        <w:tc>
          <w:tcPr>
            <w:tcW w:w="960" w:type="dxa"/>
            <w:tcBorders>
              <w:top w:val="nil"/>
              <w:left w:val="nil"/>
              <w:bottom w:val="single" w:sz="12" w:space="0" w:color="auto"/>
              <w:right w:val="nil"/>
            </w:tcBorders>
            <w:shd w:val="clear" w:color="auto" w:fill="auto"/>
            <w:noWrap/>
            <w:vAlign w:val="center"/>
            <w:hideMark/>
          </w:tcPr>
          <w:p w14:paraId="66795A42" w14:textId="77777777" w:rsidR="00D17EDE" w:rsidRPr="00114101" w:rsidRDefault="00D17EDE" w:rsidP="00D17EDE">
            <w:pPr>
              <w:tabs>
                <w:tab w:val="decimal" w:pos="77"/>
              </w:tabs>
              <w:rPr>
                <w:rFonts w:ascii="Times New Roman" w:eastAsia="Times New Roman" w:hAnsi="Times New Roman" w:cs="Times New Roman"/>
                <w:sz w:val="24"/>
                <w:szCs w:val="24"/>
              </w:rPr>
            </w:pPr>
          </w:p>
        </w:tc>
        <w:tc>
          <w:tcPr>
            <w:tcW w:w="960" w:type="dxa"/>
            <w:tcBorders>
              <w:top w:val="nil"/>
              <w:left w:val="nil"/>
              <w:bottom w:val="single" w:sz="12" w:space="0" w:color="auto"/>
              <w:right w:val="nil"/>
            </w:tcBorders>
            <w:shd w:val="clear" w:color="auto" w:fill="auto"/>
            <w:noWrap/>
            <w:vAlign w:val="center"/>
            <w:hideMark/>
          </w:tcPr>
          <w:p w14:paraId="58889521" w14:textId="77777777" w:rsidR="00D17EDE" w:rsidRPr="00114101" w:rsidRDefault="00D17EDE" w:rsidP="00D17EDE">
            <w:pPr>
              <w:tabs>
                <w:tab w:val="decimal" w:pos="77"/>
              </w:tabs>
              <w:rPr>
                <w:rFonts w:ascii="Times New Roman" w:eastAsia="Times New Roman" w:hAnsi="Times New Roman" w:cs="Times New Roman"/>
                <w:sz w:val="24"/>
                <w:szCs w:val="24"/>
              </w:rPr>
            </w:pPr>
          </w:p>
        </w:tc>
        <w:tc>
          <w:tcPr>
            <w:tcW w:w="960" w:type="dxa"/>
            <w:tcBorders>
              <w:top w:val="nil"/>
              <w:left w:val="nil"/>
              <w:bottom w:val="single" w:sz="12" w:space="0" w:color="auto"/>
              <w:right w:val="nil"/>
            </w:tcBorders>
            <w:shd w:val="clear" w:color="auto" w:fill="auto"/>
            <w:noWrap/>
            <w:vAlign w:val="center"/>
            <w:hideMark/>
          </w:tcPr>
          <w:p w14:paraId="0ACDF632" w14:textId="77777777" w:rsidR="00D17EDE" w:rsidRPr="00114101" w:rsidRDefault="00D17EDE" w:rsidP="00D17EDE">
            <w:pPr>
              <w:tabs>
                <w:tab w:val="decimal" w:pos="77"/>
              </w:tabs>
              <w:rPr>
                <w:rFonts w:ascii="Times New Roman" w:eastAsia="Times New Roman" w:hAnsi="Times New Roman" w:cs="Times New Roman"/>
                <w:sz w:val="24"/>
                <w:szCs w:val="24"/>
              </w:rPr>
            </w:pPr>
          </w:p>
        </w:tc>
        <w:tc>
          <w:tcPr>
            <w:tcW w:w="960" w:type="dxa"/>
            <w:tcBorders>
              <w:top w:val="nil"/>
              <w:left w:val="nil"/>
              <w:bottom w:val="single" w:sz="12" w:space="0" w:color="auto"/>
              <w:right w:val="nil"/>
            </w:tcBorders>
            <w:shd w:val="clear" w:color="auto" w:fill="auto"/>
            <w:noWrap/>
            <w:vAlign w:val="center"/>
            <w:hideMark/>
          </w:tcPr>
          <w:p w14:paraId="1A6AA286" w14:textId="77777777" w:rsidR="00D17EDE" w:rsidRPr="00114101" w:rsidRDefault="00D17EDE" w:rsidP="00D17EDE">
            <w:pPr>
              <w:tabs>
                <w:tab w:val="decimal" w:pos="77"/>
              </w:tabs>
              <w:rPr>
                <w:rFonts w:ascii="Times New Roman" w:eastAsia="Times New Roman" w:hAnsi="Times New Roman" w:cs="Times New Roman"/>
                <w:sz w:val="24"/>
                <w:szCs w:val="24"/>
              </w:rPr>
            </w:pPr>
          </w:p>
        </w:tc>
        <w:tc>
          <w:tcPr>
            <w:tcW w:w="960" w:type="dxa"/>
            <w:tcBorders>
              <w:top w:val="nil"/>
              <w:left w:val="nil"/>
              <w:bottom w:val="single" w:sz="12" w:space="0" w:color="auto"/>
              <w:right w:val="nil"/>
            </w:tcBorders>
            <w:shd w:val="clear" w:color="auto" w:fill="auto"/>
            <w:noWrap/>
            <w:vAlign w:val="center"/>
            <w:hideMark/>
          </w:tcPr>
          <w:p w14:paraId="07E9B7AA" w14:textId="77777777" w:rsidR="00D17EDE" w:rsidRPr="00114101" w:rsidRDefault="00D17EDE" w:rsidP="00D17EDE">
            <w:pPr>
              <w:tabs>
                <w:tab w:val="decimal" w:pos="77"/>
              </w:tabs>
              <w:rPr>
                <w:rFonts w:ascii="Times New Roman" w:eastAsia="Times New Roman" w:hAnsi="Times New Roman" w:cs="Times New Roman"/>
                <w:sz w:val="24"/>
                <w:szCs w:val="24"/>
              </w:rPr>
            </w:pPr>
          </w:p>
        </w:tc>
        <w:tc>
          <w:tcPr>
            <w:tcW w:w="960" w:type="dxa"/>
            <w:tcBorders>
              <w:top w:val="nil"/>
              <w:left w:val="nil"/>
              <w:bottom w:val="single" w:sz="12" w:space="0" w:color="auto"/>
              <w:right w:val="nil"/>
            </w:tcBorders>
            <w:shd w:val="clear" w:color="auto" w:fill="auto"/>
            <w:noWrap/>
            <w:vAlign w:val="center"/>
            <w:hideMark/>
          </w:tcPr>
          <w:p w14:paraId="2C37A517" w14:textId="77777777" w:rsidR="00D17EDE" w:rsidRPr="00114101" w:rsidRDefault="00D17EDE" w:rsidP="00D17EDE">
            <w:pPr>
              <w:tabs>
                <w:tab w:val="decimal" w:pos="77"/>
              </w:tabs>
              <w:rPr>
                <w:rFonts w:ascii="Times New Roman" w:eastAsia="Times New Roman" w:hAnsi="Times New Roman" w:cs="Times New Roman"/>
                <w:sz w:val="24"/>
                <w:szCs w:val="24"/>
              </w:rPr>
            </w:pPr>
          </w:p>
        </w:tc>
        <w:tc>
          <w:tcPr>
            <w:tcW w:w="960" w:type="dxa"/>
            <w:tcBorders>
              <w:top w:val="nil"/>
              <w:left w:val="nil"/>
              <w:bottom w:val="single" w:sz="12" w:space="0" w:color="auto"/>
              <w:right w:val="nil"/>
            </w:tcBorders>
            <w:shd w:val="clear" w:color="auto" w:fill="auto"/>
            <w:noWrap/>
            <w:vAlign w:val="center"/>
            <w:hideMark/>
          </w:tcPr>
          <w:p w14:paraId="6DC51CE6" w14:textId="77777777" w:rsidR="00D17EDE" w:rsidRPr="00114101" w:rsidRDefault="00D17EDE" w:rsidP="00D17EDE">
            <w:pPr>
              <w:tabs>
                <w:tab w:val="decimal" w:pos="77"/>
              </w:tabs>
              <w:rPr>
                <w:rFonts w:ascii="Times New Roman" w:eastAsia="Times New Roman" w:hAnsi="Times New Roman" w:cs="Times New Roman"/>
                <w:sz w:val="24"/>
                <w:szCs w:val="24"/>
              </w:rPr>
            </w:pPr>
          </w:p>
        </w:tc>
        <w:tc>
          <w:tcPr>
            <w:tcW w:w="960" w:type="dxa"/>
            <w:tcBorders>
              <w:top w:val="nil"/>
              <w:left w:val="nil"/>
              <w:bottom w:val="single" w:sz="12" w:space="0" w:color="auto"/>
              <w:right w:val="nil"/>
            </w:tcBorders>
            <w:shd w:val="clear" w:color="auto" w:fill="auto"/>
            <w:noWrap/>
            <w:vAlign w:val="center"/>
            <w:hideMark/>
          </w:tcPr>
          <w:p w14:paraId="3DF29093" w14:textId="77777777" w:rsidR="00D17EDE" w:rsidRPr="00114101" w:rsidRDefault="00D17EDE" w:rsidP="00D17EDE">
            <w:pPr>
              <w:tabs>
                <w:tab w:val="decimal" w:pos="77"/>
              </w:tabs>
              <w:rPr>
                <w:rFonts w:ascii="Times New Roman" w:eastAsia="Times New Roman" w:hAnsi="Times New Roman" w:cs="Times New Roman"/>
                <w:sz w:val="24"/>
                <w:szCs w:val="24"/>
              </w:rPr>
            </w:pPr>
          </w:p>
        </w:tc>
      </w:tr>
    </w:tbl>
    <w:p w14:paraId="33A5B0E5" w14:textId="77777777" w:rsidR="000D3973" w:rsidRPr="00114101" w:rsidRDefault="000D3973">
      <w:pPr>
        <w:spacing w:after="160" w:line="259" w:lineRule="auto"/>
        <w:rPr>
          <w:rFonts w:ascii="Times New Roman" w:hAnsi="Times New Roman" w:cs="Times New Roman"/>
          <w:i/>
          <w:iCs/>
          <w:sz w:val="24"/>
          <w:szCs w:val="24"/>
        </w:rPr>
      </w:pPr>
    </w:p>
    <w:p w14:paraId="03C29968" w14:textId="77777777" w:rsidR="00836184" w:rsidRPr="00114101" w:rsidRDefault="00836184">
      <w:pPr>
        <w:spacing w:after="160" w:line="259" w:lineRule="auto"/>
        <w:rPr>
          <w:rFonts w:ascii="Times New Roman" w:hAnsi="Times New Roman" w:cs="Times New Roman"/>
          <w:i/>
          <w:iCs/>
          <w:sz w:val="24"/>
          <w:szCs w:val="24"/>
        </w:rPr>
      </w:pPr>
    </w:p>
    <w:p w14:paraId="2B775522" w14:textId="06A344B7" w:rsidR="00836184" w:rsidRPr="00114101" w:rsidRDefault="00836184">
      <w:pPr>
        <w:spacing w:after="160" w:line="259" w:lineRule="auto"/>
        <w:rPr>
          <w:rFonts w:ascii="Times New Roman" w:hAnsi="Times New Roman" w:cs="Times New Roman"/>
          <w:sz w:val="24"/>
          <w:szCs w:val="24"/>
        </w:rPr>
        <w:sectPr w:rsidR="00836184" w:rsidRPr="00114101" w:rsidSect="00D17EDE">
          <w:pgSz w:w="11906" w:h="16838"/>
          <w:pgMar w:top="1440" w:right="1440" w:bottom="1440" w:left="1440" w:header="708" w:footer="708" w:gutter="0"/>
          <w:cols w:space="708"/>
          <w:docGrid w:linePitch="360"/>
        </w:sectPr>
      </w:pPr>
      <w:r w:rsidRPr="00114101">
        <w:rPr>
          <w:rFonts w:ascii="Times New Roman" w:hAnsi="Times New Roman" w:cs="Times New Roman"/>
          <w:sz w:val="24"/>
          <w:szCs w:val="24"/>
        </w:rPr>
        <w:t xml:space="preserve">Note. </w:t>
      </w:r>
      <w:r w:rsidRPr="00114101">
        <w:rPr>
          <w:rFonts w:ascii="Times New Roman" w:hAnsi="Times New Roman" w:cs="Times New Roman"/>
          <w:i/>
          <w:iCs/>
          <w:sz w:val="24"/>
          <w:szCs w:val="24"/>
        </w:rPr>
        <w:t xml:space="preserve">N </w:t>
      </w:r>
      <w:r w:rsidRPr="00114101">
        <w:rPr>
          <w:rFonts w:ascii="Times New Roman" w:hAnsi="Times New Roman" w:cs="Times New Roman"/>
          <w:sz w:val="24"/>
          <w:szCs w:val="24"/>
        </w:rPr>
        <w:t xml:space="preserve">= 1,605. </w:t>
      </w:r>
      <w:r w:rsidRPr="00114101">
        <w:rPr>
          <w:rFonts w:ascii="Times New Roman" w:eastAsia="Times New Roman" w:hAnsi="Times New Roman" w:cs="Times New Roman"/>
          <w:color w:val="000000"/>
          <w:sz w:val="24"/>
          <w:szCs w:val="24"/>
          <w:vertAlign w:val="superscript"/>
        </w:rPr>
        <w:t xml:space="preserve">** </w:t>
      </w:r>
      <w:r w:rsidRPr="00114101">
        <w:rPr>
          <w:rFonts w:ascii="Times New Roman" w:hAnsi="Times New Roman" w:cs="Times New Roman"/>
          <w:i/>
          <w:iCs/>
          <w:sz w:val="24"/>
          <w:szCs w:val="24"/>
        </w:rPr>
        <w:t xml:space="preserve">p </w:t>
      </w:r>
      <w:r w:rsidRPr="00114101">
        <w:rPr>
          <w:rFonts w:ascii="Times New Roman" w:hAnsi="Times New Roman" w:cs="Times New Roman"/>
          <w:sz w:val="24"/>
          <w:szCs w:val="24"/>
        </w:rPr>
        <w:t>&lt; .01;</w:t>
      </w:r>
      <w:r w:rsidRPr="00114101">
        <w:t xml:space="preserve"> </w:t>
      </w:r>
      <w:r w:rsidRPr="00114101">
        <w:rPr>
          <w:rFonts w:ascii="Times New Roman" w:eastAsia="Times New Roman" w:hAnsi="Times New Roman" w:cs="Times New Roman"/>
          <w:color w:val="000000"/>
          <w:sz w:val="24"/>
          <w:szCs w:val="24"/>
          <w:vertAlign w:val="superscript"/>
        </w:rPr>
        <w:t xml:space="preserve">*** </w:t>
      </w:r>
      <w:r w:rsidRPr="00114101">
        <w:rPr>
          <w:rFonts w:ascii="Times New Roman" w:hAnsi="Times New Roman" w:cs="Times New Roman"/>
          <w:i/>
          <w:iCs/>
          <w:sz w:val="24"/>
          <w:szCs w:val="24"/>
        </w:rPr>
        <w:t xml:space="preserve">p </w:t>
      </w:r>
      <w:r w:rsidRPr="00114101">
        <w:rPr>
          <w:rFonts w:ascii="Times New Roman" w:hAnsi="Times New Roman" w:cs="Times New Roman"/>
          <w:sz w:val="24"/>
          <w:szCs w:val="24"/>
        </w:rPr>
        <w:t>&lt; .001</w:t>
      </w:r>
      <w:r w:rsidR="005C27E4" w:rsidRPr="00114101">
        <w:rPr>
          <w:rFonts w:ascii="Times New Roman" w:hAnsi="Times New Roman" w:cs="Times New Roman"/>
          <w:sz w:val="24"/>
          <w:szCs w:val="24"/>
        </w:rPr>
        <w:t>.</w:t>
      </w:r>
      <w:r w:rsidR="002D373D" w:rsidRPr="00114101">
        <w:rPr>
          <w:rFonts w:ascii="Times New Roman" w:hAnsi="Times New Roman" w:cs="Times New Roman"/>
          <w:sz w:val="24"/>
          <w:szCs w:val="24"/>
        </w:rPr>
        <w:t xml:space="preserve"> Coefficients are </w:t>
      </w:r>
      <w:r w:rsidR="00CF2A5A" w:rsidRPr="00114101">
        <w:rPr>
          <w:rFonts w:ascii="Times New Roman" w:hAnsi="Times New Roman" w:cs="Times New Roman"/>
          <w:sz w:val="24"/>
          <w:szCs w:val="24"/>
        </w:rPr>
        <w:t>Spearman’s ρ.</w:t>
      </w:r>
    </w:p>
    <w:p w14:paraId="14CEBF34" w14:textId="3DF63438" w:rsidR="009B55E1" w:rsidRPr="00114101" w:rsidRDefault="008279FD" w:rsidP="00C905BF">
      <w:pPr>
        <w:rPr>
          <w:rFonts w:ascii="Times New Roman" w:hAnsi="Times New Roman" w:cs="Times New Roman"/>
          <w:sz w:val="24"/>
          <w:szCs w:val="24"/>
        </w:rPr>
      </w:pPr>
      <w:r w:rsidRPr="00114101">
        <w:rPr>
          <w:rFonts w:ascii="Times New Roman" w:hAnsi="Times New Roman" w:cs="Times New Roman"/>
          <w:sz w:val="24"/>
          <w:szCs w:val="24"/>
        </w:rPr>
        <w:lastRenderedPageBreak/>
        <w:t>Table 5</w:t>
      </w:r>
    </w:p>
    <w:p w14:paraId="293E1B97" w14:textId="576E3B3E" w:rsidR="008279FD" w:rsidRPr="00114101" w:rsidRDefault="008279FD" w:rsidP="00C905BF">
      <w:pPr>
        <w:rPr>
          <w:rFonts w:ascii="Times New Roman" w:hAnsi="Times New Roman" w:cs="Times New Roman"/>
          <w:i/>
          <w:iCs/>
          <w:sz w:val="24"/>
          <w:szCs w:val="24"/>
        </w:rPr>
      </w:pPr>
      <w:r w:rsidRPr="00114101">
        <w:rPr>
          <w:rFonts w:ascii="Times New Roman" w:hAnsi="Times New Roman" w:cs="Times New Roman"/>
          <w:i/>
          <w:iCs/>
          <w:sz w:val="24"/>
          <w:szCs w:val="24"/>
        </w:rPr>
        <w:t>Multiple regression of affect balance</w:t>
      </w:r>
      <w:r w:rsidR="0053352E" w:rsidRPr="00114101">
        <w:rPr>
          <w:rFonts w:ascii="Times New Roman" w:hAnsi="Times New Roman" w:cs="Times New Roman"/>
          <w:i/>
          <w:iCs/>
          <w:sz w:val="24"/>
          <w:szCs w:val="24"/>
        </w:rPr>
        <w:t xml:space="preserve"> against sources of support for those receiving </w:t>
      </w:r>
      <w:proofErr w:type="gramStart"/>
      <w:r w:rsidR="0053352E" w:rsidRPr="00114101">
        <w:rPr>
          <w:rFonts w:ascii="Times New Roman" w:hAnsi="Times New Roman" w:cs="Times New Roman"/>
          <w:i/>
          <w:iCs/>
          <w:sz w:val="24"/>
          <w:szCs w:val="24"/>
        </w:rPr>
        <w:t>ministry</w:t>
      </w:r>
      <w:proofErr w:type="gramEnd"/>
    </w:p>
    <w:p w14:paraId="3AE3A07A" w14:textId="499031D3" w:rsidR="0053352E" w:rsidRPr="00114101" w:rsidRDefault="0053352E" w:rsidP="00C905BF">
      <w:pPr>
        <w:rPr>
          <w:rFonts w:ascii="Times New Roman" w:hAnsi="Times New Roman" w:cs="Times New Roman"/>
          <w:i/>
          <w:iCs/>
          <w:sz w:val="24"/>
          <w:szCs w:val="24"/>
        </w:rPr>
      </w:pPr>
    </w:p>
    <w:tbl>
      <w:tblPr>
        <w:tblW w:w="7612" w:type="dxa"/>
        <w:tblLayout w:type="fixed"/>
        <w:tblCellMar>
          <w:top w:w="57" w:type="dxa"/>
          <w:bottom w:w="57" w:type="dxa"/>
        </w:tblCellMar>
        <w:tblLook w:val="04A0" w:firstRow="1" w:lastRow="0" w:firstColumn="1" w:lastColumn="0" w:noHBand="0" w:noVBand="1"/>
      </w:tblPr>
      <w:tblGrid>
        <w:gridCol w:w="2840"/>
        <w:gridCol w:w="1134"/>
        <w:gridCol w:w="1134"/>
        <w:gridCol w:w="1134"/>
        <w:gridCol w:w="236"/>
        <w:gridCol w:w="1134"/>
      </w:tblGrid>
      <w:tr w:rsidR="00080635" w:rsidRPr="00114101" w14:paraId="51B7B055" w14:textId="77777777" w:rsidTr="0085736A">
        <w:trPr>
          <w:trHeight w:val="315"/>
        </w:trPr>
        <w:tc>
          <w:tcPr>
            <w:tcW w:w="2840" w:type="dxa"/>
            <w:tcBorders>
              <w:top w:val="single" w:sz="12" w:space="0" w:color="auto"/>
              <w:left w:val="nil"/>
              <w:bottom w:val="nil"/>
              <w:right w:val="nil"/>
            </w:tcBorders>
            <w:shd w:val="clear" w:color="auto" w:fill="auto"/>
            <w:noWrap/>
            <w:vAlign w:val="center"/>
            <w:hideMark/>
          </w:tcPr>
          <w:p w14:paraId="17C33097" w14:textId="77777777" w:rsidR="00080635" w:rsidRPr="00114101" w:rsidRDefault="00080635" w:rsidP="00C51DB5">
            <w:pPr>
              <w:rPr>
                <w:rFonts w:ascii="Times New Roman" w:eastAsia="Times New Roman" w:hAnsi="Times New Roman" w:cs="Times New Roman"/>
                <w:sz w:val="24"/>
                <w:szCs w:val="24"/>
              </w:rPr>
            </w:pPr>
          </w:p>
        </w:tc>
        <w:tc>
          <w:tcPr>
            <w:tcW w:w="3402" w:type="dxa"/>
            <w:gridSpan w:val="3"/>
            <w:tcBorders>
              <w:top w:val="single" w:sz="12" w:space="0" w:color="auto"/>
              <w:left w:val="nil"/>
              <w:bottom w:val="nil"/>
              <w:right w:val="nil"/>
            </w:tcBorders>
            <w:shd w:val="clear" w:color="auto" w:fill="auto"/>
            <w:noWrap/>
            <w:vAlign w:val="center"/>
          </w:tcPr>
          <w:p w14:paraId="3A6683AC" w14:textId="3FECE032" w:rsidR="00080635" w:rsidRPr="00114101" w:rsidRDefault="00080635" w:rsidP="00C51DB5">
            <w:pPr>
              <w:jc w:val="cente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Support level</w:t>
            </w:r>
          </w:p>
        </w:tc>
        <w:tc>
          <w:tcPr>
            <w:tcW w:w="236" w:type="dxa"/>
            <w:tcBorders>
              <w:top w:val="single" w:sz="12" w:space="0" w:color="auto"/>
              <w:left w:val="nil"/>
              <w:bottom w:val="nil"/>
              <w:right w:val="nil"/>
            </w:tcBorders>
            <w:shd w:val="clear" w:color="auto" w:fill="auto"/>
            <w:noWrap/>
            <w:vAlign w:val="center"/>
            <w:hideMark/>
          </w:tcPr>
          <w:p w14:paraId="09D622A6" w14:textId="77777777" w:rsidR="00080635" w:rsidRPr="00114101" w:rsidRDefault="00080635" w:rsidP="00C51DB5">
            <w:pPr>
              <w:tabs>
                <w:tab w:val="decimal" w:pos="494"/>
              </w:tabs>
              <w:jc w:val="center"/>
              <w:rPr>
                <w:rFonts w:ascii="Times New Roman" w:eastAsia="Times New Roman" w:hAnsi="Times New Roman" w:cs="Times New Roman"/>
                <w:color w:val="000000"/>
                <w:sz w:val="24"/>
                <w:szCs w:val="24"/>
              </w:rPr>
            </w:pPr>
          </w:p>
        </w:tc>
        <w:tc>
          <w:tcPr>
            <w:tcW w:w="1134" w:type="dxa"/>
            <w:tcBorders>
              <w:top w:val="single" w:sz="12" w:space="0" w:color="auto"/>
              <w:left w:val="nil"/>
              <w:bottom w:val="nil"/>
              <w:right w:val="nil"/>
            </w:tcBorders>
            <w:shd w:val="clear" w:color="auto" w:fill="auto"/>
            <w:noWrap/>
            <w:vAlign w:val="center"/>
            <w:hideMark/>
          </w:tcPr>
          <w:p w14:paraId="76FBE084" w14:textId="77777777" w:rsidR="00080635" w:rsidRPr="00114101" w:rsidRDefault="00080635" w:rsidP="00C51DB5">
            <w:pPr>
              <w:tabs>
                <w:tab w:val="decimal" w:pos="233"/>
              </w:tabs>
              <w:jc w:val="center"/>
              <w:rPr>
                <w:rFonts w:ascii="Times New Roman" w:eastAsia="Times New Roman" w:hAnsi="Times New Roman" w:cs="Times New Roman"/>
                <w:sz w:val="24"/>
                <w:szCs w:val="24"/>
              </w:rPr>
            </w:pPr>
          </w:p>
        </w:tc>
      </w:tr>
      <w:tr w:rsidR="00080635" w:rsidRPr="00114101" w14:paraId="71490593" w14:textId="77777777" w:rsidTr="007D288D">
        <w:trPr>
          <w:trHeight w:val="315"/>
        </w:trPr>
        <w:tc>
          <w:tcPr>
            <w:tcW w:w="2840" w:type="dxa"/>
            <w:tcBorders>
              <w:top w:val="nil"/>
              <w:left w:val="nil"/>
              <w:bottom w:val="single" w:sz="4" w:space="0" w:color="auto"/>
              <w:right w:val="nil"/>
            </w:tcBorders>
            <w:shd w:val="clear" w:color="auto" w:fill="auto"/>
            <w:noWrap/>
            <w:vAlign w:val="center"/>
            <w:hideMark/>
          </w:tcPr>
          <w:p w14:paraId="0EF48C7E" w14:textId="77777777" w:rsidR="00C51DB5" w:rsidRPr="00114101" w:rsidRDefault="00C51DB5" w:rsidP="00C51DB5">
            <w:pPr>
              <w:rPr>
                <w:rFonts w:ascii="Times New Roman" w:eastAsia="Times New Roman" w:hAnsi="Times New Roman" w:cs="Times New Roman"/>
                <w:sz w:val="24"/>
                <w:szCs w:val="24"/>
              </w:rPr>
            </w:pPr>
          </w:p>
        </w:tc>
        <w:tc>
          <w:tcPr>
            <w:tcW w:w="1134" w:type="dxa"/>
            <w:tcBorders>
              <w:top w:val="nil"/>
              <w:left w:val="nil"/>
              <w:bottom w:val="single" w:sz="4" w:space="0" w:color="auto"/>
              <w:right w:val="nil"/>
            </w:tcBorders>
            <w:shd w:val="clear" w:color="auto" w:fill="auto"/>
            <w:noWrap/>
            <w:vAlign w:val="center"/>
            <w:hideMark/>
          </w:tcPr>
          <w:p w14:paraId="56BE688E" w14:textId="50A652E8" w:rsidR="00C51DB5" w:rsidRPr="00114101" w:rsidRDefault="00C51DB5" w:rsidP="00C51DB5">
            <w:pPr>
              <w:tabs>
                <w:tab w:val="decimal" w:pos="634"/>
              </w:tabs>
              <w:jc w:val="center"/>
              <w:rPr>
                <w:rFonts w:ascii="Times New Roman" w:eastAsia="Times New Roman" w:hAnsi="Times New Roman" w:cs="Times New Roman"/>
                <w:sz w:val="24"/>
                <w:szCs w:val="24"/>
              </w:rPr>
            </w:pPr>
            <w:r w:rsidRPr="00114101">
              <w:rPr>
                <w:rFonts w:ascii="Times New Roman" w:eastAsia="Times New Roman" w:hAnsi="Times New Roman" w:cs="Times New Roman"/>
                <w:color w:val="000000"/>
                <w:sz w:val="24"/>
                <w:szCs w:val="24"/>
              </w:rPr>
              <w:t>None</w:t>
            </w:r>
          </w:p>
        </w:tc>
        <w:tc>
          <w:tcPr>
            <w:tcW w:w="1134" w:type="dxa"/>
            <w:tcBorders>
              <w:top w:val="nil"/>
              <w:left w:val="nil"/>
              <w:bottom w:val="single" w:sz="4" w:space="0" w:color="auto"/>
              <w:right w:val="nil"/>
            </w:tcBorders>
            <w:shd w:val="clear" w:color="auto" w:fill="auto"/>
            <w:noWrap/>
            <w:vAlign w:val="center"/>
          </w:tcPr>
          <w:p w14:paraId="61BE04EC" w14:textId="59847BD3" w:rsidR="00C51DB5" w:rsidRPr="00114101" w:rsidRDefault="00C51DB5" w:rsidP="00C51DB5">
            <w:pPr>
              <w:tabs>
                <w:tab w:val="decimal" w:pos="634"/>
              </w:tabs>
              <w:jc w:val="center"/>
              <w:rPr>
                <w:rFonts w:ascii="Times New Roman" w:eastAsia="Times New Roman" w:hAnsi="Times New Roman" w:cs="Times New Roman"/>
                <w:sz w:val="24"/>
                <w:szCs w:val="24"/>
              </w:rPr>
            </w:pPr>
            <w:r w:rsidRPr="00114101">
              <w:rPr>
                <w:rFonts w:ascii="Times New Roman" w:eastAsia="Times New Roman" w:hAnsi="Times New Roman" w:cs="Times New Roman"/>
                <w:color w:val="000000"/>
                <w:sz w:val="24"/>
                <w:szCs w:val="24"/>
              </w:rPr>
              <w:t>Some</w:t>
            </w:r>
          </w:p>
        </w:tc>
        <w:tc>
          <w:tcPr>
            <w:tcW w:w="1134" w:type="dxa"/>
            <w:tcBorders>
              <w:top w:val="nil"/>
              <w:left w:val="nil"/>
              <w:bottom w:val="single" w:sz="4" w:space="0" w:color="auto"/>
              <w:right w:val="nil"/>
            </w:tcBorders>
            <w:shd w:val="clear" w:color="auto" w:fill="auto"/>
            <w:noWrap/>
            <w:vAlign w:val="center"/>
          </w:tcPr>
          <w:p w14:paraId="51CFBCCE" w14:textId="4A8F2F5C" w:rsidR="00C51DB5" w:rsidRPr="00114101" w:rsidRDefault="00C51DB5" w:rsidP="00C51DB5">
            <w:pPr>
              <w:tabs>
                <w:tab w:val="decimal" w:pos="634"/>
              </w:tabs>
              <w:jc w:val="center"/>
              <w:rPr>
                <w:rFonts w:ascii="Times New Roman" w:eastAsia="Times New Roman" w:hAnsi="Times New Roman" w:cs="Times New Roman"/>
                <w:sz w:val="24"/>
                <w:szCs w:val="24"/>
              </w:rPr>
            </w:pPr>
            <w:r w:rsidRPr="00114101">
              <w:rPr>
                <w:rFonts w:ascii="Times New Roman" w:eastAsia="Times New Roman" w:hAnsi="Times New Roman" w:cs="Times New Roman"/>
                <w:color w:val="000000"/>
                <w:sz w:val="24"/>
                <w:szCs w:val="24"/>
              </w:rPr>
              <w:t>Well</w:t>
            </w:r>
          </w:p>
        </w:tc>
        <w:tc>
          <w:tcPr>
            <w:tcW w:w="236" w:type="dxa"/>
            <w:tcBorders>
              <w:top w:val="nil"/>
              <w:left w:val="nil"/>
              <w:bottom w:val="nil"/>
              <w:right w:val="nil"/>
            </w:tcBorders>
            <w:shd w:val="clear" w:color="auto" w:fill="auto"/>
            <w:noWrap/>
            <w:vAlign w:val="center"/>
          </w:tcPr>
          <w:p w14:paraId="298B1A55" w14:textId="6AF947EC" w:rsidR="00C51DB5" w:rsidRPr="00114101" w:rsidRDefault="00C51DB5" w:rsidP="00C51DB5">
            <w:pPr>
              <w:tabs>
                <w:tab w:val="decimal" w:pos="494"/>
              </w:tabs>
              <w:jc w:val="center"/>
              <w:rPr>
                <w:rFonts w:ascii="Times New Roman" w:eastAsia="Times New Roman" w:hAnsi="Times New Roman" w:cs="Times New Roman"/>
                <w:sz w:val="24"/>
                <w:szCs w:val="24"/>
              </w:rPr>
            </w:pPr>
          </w:p>
        </w:tc>
        <w:tc>
          <w:tcPr>
            <w:tcW w:w="1134" w:type="dxa"/>
            <w:tcBorders>
              <w:top w:val="nil"/>
              <w:left w:val="nil"/>
              <w:bottom w:val="single" w:sz="4" w:space="0" w:color="auto"/>
              <w:right w:val="nil"/>
            </w:tcBorders>
            <w:shd w:val="clear" w:color="auto" w:fill="auto"/>
            <w:noWrap/>
            <w:vAlign w:val="center"/>
            <w:hideMark/>
          </w:tcPr>
          <w:p w14:paraId="587DED25" w14:textId="71617B80" w:rsidR="00C51DB5" w:rsidRPr="00114101" w:rsidRDefault="00C51DB5" w:rsidP="00C51DB5">
            <w:pPr>
              <w:jc w:val="center"/>
              <w:rPr>
                <w:rFonts w:ascii="Times New Roman" w:eastAsia="Times New Roman" w:hAnsi="Times New Roman" w:cs="Times New Roman"/>
                <w:color w:val="000000"/>
                <w:sz w:val="24"/>
                <w:szCs w:val="24"/>
              </w:rPr>
            </w:pPr>
          </w:p>
        </w:tc>
      </w:tr>
      <w:tr w:rsidR="00080635" w:rsidRPr="00114101" w14:paraId="6D8E37CD" w14:textId="77777777" w:rsidTr="007D288D">
        <w:trPr>
          <w:trHeight w:val="315"/>
        </w:trPr>
        <w:tc>
          <w:tcPr>
            <w:tcW w:w="2840" w:type="dxa"/>
            <w:tcBorders>
              <w:top w:val="single" w:sz="4" w:space="0" w:color="auto"/>
              <w:left w:val="nil"/>
              <w:bottom w:val="single" w:sz="4" w:space="0" w:color="auto"/>
              <w:right w:val="nil"/>
            </w:tcBorders>
            <w:shd w:val="clear" w:color="auto" w:fill="auto"/>
            <w:noWrap/>
            <w:vAlign w:val="center"/>
          </w:tcPr>
          <w:p w14:paraId="1FEDA608" w14:textId="31ED9DB2" w:rsidR="00080635" w:rsidRPr="00114101" w:rsidRDefault="007D288D" w:rsidP="00C51DB5">
            <w:pP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Source of support:</w:t>
            </w:r>
          </w:p>
        </w:tc>
        <w:tc>
          <w:tcPr>
            <w:tcW w:w="1134" w:type="dxa"/>
            <w:tcBorders>
              <w:top w:val="single" w:sz="4" w:space="0" w:color="auto"/>
              <w:left w:val="nil"/>
              <w:bottom w:val="single" w:sz="4" w:space="0" w:color="auto"/>
              <w:right w:val="nil"/>
            </w:tcBorders>
            <w:shd w:val="clear" w:color="auto" w:fill="auto"/>
            <w:noWrap/>
            <w:vAlign w:val="center"/>
          </w:tcPr>
          <w:p w14:paraId="7B0756EC" w14:textId="03FFA465" w:rsidR="00080635" w:rsidRPr="00114101" w:rsidRDefault="00080635" w:rsidP="00C51DB5">
            <w:pPr>
              <w:tabs>
                <w:tab w:val="decimal" w:pos="634"/>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w:t>
            </w:r>
          </w:p>
        </w:tc>
        <w:tc>
          <w:tcPr>
            <w:tcW w:w="1134" w:type="dxa"/>
            <w:tcBorders>
              <w:top w:val="single" w:sz="4" w:space="0" w:color="auto"/>
              <w:left w:val="nil"/>
              <w:bottom w:val="single" w:sz="4" w:space="0" w:color="auto"/>
              <w:right w:val="nil"/>
            </w:tcBorders>
            <w:shd w:val="clear" w:color="auto" w:fill="auto"/>
            <w:noWrap/>
            <w:vAlign w:val="center"/>
          </w:tcPr>
          <w:p w14:paraId="639E89A7" w14:textId="01525FFB" w:rsidR="00080635" w:rsidRPr="00114101" w:rsidRDefault="00080635" w:rsidP="00C51DB5">
            <w:pPr>
              <w:tabs>
                <w:tab w:val="decimal" w:pos="634"/>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w:t>
            </w:r>
          </w:p>
        </w:tc>
        <w:tc>
          <w:tcPr>
            <w:tcW w:w="1134" w:type="dxa"/>
            <w:tcBorders>
              <w:top w:val="single" w:sz="4" w:space="0" w:color="auto"/>
              <w:left w:val="nil"/>
              <w:bottom w:val="single" w:sz="4" w:space="0" w:color="auto"/>
              <w:right w:val="nil"/>
            </w:tcBorders>
            <w:shd w:val="clear" w:color="auto" w:fill="auto"/>
            <w:noWrap/>
            <w:vAlign w:val="center"/>
          </w:tcPr>
          <w:p w14:paraId="5413B77D" w14:textId="5038D6E1" w:rsidR="00080635" w:rsidRPr="00114101" w:rsidRDefault="00080635" w:rsidP="00C51DB5">
            <w:pPr>
              <w:tabs>
                <w:tab w:val="decimal" w:pos="634"/>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w:t>
            </w:r>
          </w:p>
        </w:tc>
        <w:tc>
          <w:tcPr>
            <w:tcW w:w="236" w:type="dxa"/>
            <w:tcBorders>
              <w:top w:val="nil"/>
              <w:left w:val="nil"/>
              <w:bottom w:val="nil"/>
              <w:right w:val="nil"/>
            </w:tcBorders>
            <w:shd w:val="clear" w:color="auto" w:fill="auto"/>
            <w:noWrap/>
            <w:vAlign w:val="center"/>
          </w:tcPr>
          <w:p w14:paraId="13731EDD" w14:textId="77777777" w:rsidR="00080635" w:rsidRPr="00114101" w:rsidRDefault="00080635" w:rsidP="00C51DB5">
            <w:pPr>
              <w:tabs>
                <w:tab w:val="decimal" w:pos="494"/>
              </w:tabs>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nil"/>
            </w:tcBorders>
            <w:shd w:val="clear" w:color="auto" w:fill="auto"/>
            <w:noWrap/>
            <w:vAlign w:val="center"/>
          </w:tcPr>
          <w:p w14:paraId="4273BFB4" w14:textId="43CBDB01" w:rsidR="00080635" w:rsidRPr="00114101" w:rsidRDefault="00080635" w:rsidP="00080635">
            <w:pPr>
              <w:jc w:val="cente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β</w:t>
            </w:r>
          </w:p>
        </w:tc>
      </w:tr>
      <w:tr w:rsidR="00080635" w:rsidRPr="00114101" w14:paraId="6C32E0FE" w14:textId="77777777" w:rsidTr="007D288D">
        <w:trPr>
          <w:trHeight w:val="315"/>
        </w:trPr>
        <w:tc>
          <w:tcPr>
            <w:tcW w:w="2840" w:type="dxa"/>
            <w:tcBorders>
              <w:top w:val="single" w:sz="4" w:space="0" w:color="auto"/>
              <w:left w:val="nil"/>
              <w:bottom w:val="nil"/>
              <w:right w:val="nil"/>
            </w:tcBorders>
            <w:shd w:val="clear" w:color="auto" w:fill="auto"/>
            <w:noWrap/>
            <w:vAlign w:val="center"/>
            <w:hideMark/>
          </w:tcPr>
          <w:p w14:paraId="1967DCA7" w14:textId="77777777" w:rsidR="00C51DB5" w:rsidRPr="00114101" w:rsidRDefault="00C51DB5" w:rsidP="007D288D">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Household</w:t>
            </w:r>
          </w:p>
        </w:tc>
        <w:tc>
          <w:tcPr>
            <w:tcW w:w="1134" w:type="dxa"/>
            <w:tcBorders>
              <w:top w:val="single" w:sz="4" w:space="0" w:color="auto"/>
              <w:left w:val="nil"/>
              <w:bottom w:val="nil"/>
              <w:right w:val="nil"/>
            </w:tcBorders>
            <w:shd w:val="clear" w:color="auto" w:fill="auto"/>
            <w:noWrap/>
            <w:vAlign w:val="center"/>
            <w:hideMark/>
          </w:tcPr>
          <w:p w14:paraId="4088BD12" w14:textId="77777777" w:rsidR="00C51DB5" w:rsidRPr="00114101" w:rsidRDefault="00C51DB5" w:rsidP="00C51DB5">
            <w:pPr>
              <w:tabs>
                <w:tab w:val="decimal" w:pos="634"/>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9</w:t>
            </w:r>
          </w:p>
        </w:tc>
        <w:tc>
          <w:tcPr>
            <w:tcW w:w="1134" w:type="dxa"/>
            <w:tcBorders>
              <w:top w:val="single" w:sz="4" w:space="0" w:color="auto"/>
              <w:left w:val="nil"/>
              <w:bottom w:val="nil"/>
              <w:right w:val="nil"/>
            </w:tcBorders>
            <w:shd w:val="clear" w:color="auto" w:fill="auto"/>
            <w:noWrap/>
            <w:vAlign w:val="center"/>
            <w:hideMark/>
          </w:tcPr>
          <w:p w14:paraId="58CA438A" w14:textId="77777777" w:rsidR="00C51DB5" w:rsidRPr="00114101" w:rsidRDefault="00C51DB5" w:rsidP="00C51DB5">
            <w:pPr>
              <w:tabs>
                <w:tab w:val="decimal" w:pos="634"/>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13</w:t>
            </w:r>
          </w:p>
        </w:tc>
        <w:tc>
          <w:tcPr>
            <w:tcW w:w="1134" w:type="dxa"/>
            <w:tcBorders>
              <w:top w:val="single" w:sz="4" w:space="0" w:color="auto"/>
              <w:left w:val="nil"/>
              <w:bottom w:val="nil"/>
              <w:right w:val="nil"/>
            </w:tcBorders>
            <w:shd w:val="clear" w:color="auto" w:fill="auto"/>
            <w:noWrap/>
            <w:vAlign w:val="center"/>
            <w:hideMark/>
          </w:tcPr>
          <w:p w14:paraId="628DE377" w14:textId="77777777" w:rsidR="00C51DB5" w:rsidRPr="00114101" w:rsidRDefault="00C51DB5" w:rsidP="00C51DB5">
            <w:pPr>
              <w:tabs>
                <w:tab w:val="decimal" w:pos="634"/>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78</w:t>
            </w:r>
          </w:p>
        </w:tc>
        <w:tc>
          <w:tcPr>
            <w:tcW w:w="236" w:type="dxa"/>
            <w:tcBorders>
              <w:top w:val="nil"/>
              <w:left w:val="nil"/>
              <w:bottom w:val="nil"/>
              <w:right w:val="nil"/>
            </w:tcBorders>
            <w:shd w:val="clear" w:color="auto" w:fill="auto"/>
            <w:noWrap/>
            <w:vAlign w:val="center"/>
            <w:hideMark/>
          </w:tcPr>
          <w:p w14:paraId="785C405E" w14:textId="77777777" w:rsidR="00C51DB5" w:rsidRPr="00114101" w:rsidRDefault="00C51DB5" w:rsidP="00C51DB5">
            <w:pPr>
              <w:tabs>
                <w:tab w:val="decimal" w:pos="494"/>
              </w:tabs>
              <w:rPr>
                <w:rFonts w:ascii="Times New Roman" w:eastAsia="Times New Roman" w:hAnsi="Times New Roman" w:cs="Times New Roman"/>
                <w:color w:val="000000"/>
                <w:sz w:val="24"/>
                <w:szCs w:val="24"/>
              </w:rPr>
            </w:pPr>
          </w:p>
        </w:tc>
        <w:tc>
          <w:tcPr>
            <w:tcW w:w="1134" w:type="dxa"/>
            <w:tcBorders>
              <w:top w:val="single" w:sz="4" w:space="0" w:color="auto"/>
              <w:left w:val="nil"/>
              <w:bottom w:val="nil"/>
              <w:right w:val="nil"/>
            </w:tcBorders>
            <w:shd w:val="clear" w:color="auto" w:fill="auto"/>
            <w:noWrap/>
            <w:vAlign w:val="center"/>
            <w:hideMark/>
          </w:tcPr>
          <w:p w14:paraId="061E44D2" w14:textId="6750504B" w:rsidR="00C51DB5" w:rsidRPr="00114101" w:rsidRDefault="00C51DB5" w:rsidP="00C51DB5">
            <w:pPr>
              <w:tabs>
                <w:tab w:val="decimal" w:pos="233"/>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.08</w:t>
            </w:r>
            <w:r w:rsidRPr="00114101">
              <w:rPr>
                <w:rFonts w:ascii="Times New Roman" w:eastAsia="Times New Roman" w:hAnsi="Times New Roman" w:cs="Times New Roman"/>
                <w:color w:val="000000"/>
                <w:sz w:val="24"/>
                <w:szCs w:val="24"/>
                <w:vertAlign w:val="superscript"/>
              </w:rPr>
              <w:t>**</w:t>
            </w:r>
          </w:p>
        </w:tc>
      </w:tr>
      <w:tr w:rsidR="00080635" w:rsidRPr="00114101" w14:paraId="58E397D9" w14:textId="77777777" w:rsidTr="007D288D">
        <w:trPr>
          <w:trHeight w:val="315"/>
        </w:trPr>
        <w:tc>
          <w:tcPr>
            <w:tcW w:w="2840" w:type="dxa"/>
            <w:tcBorders>
              <w:top w:val="nil"/>
              <w:left w:val="nil"/>
              <w:bottom w:val="nil"/>
              <w:right w:val="nil"/>
            </w:tcBorders>
            <w:shd w:val="clear" w:color="auto" w:fill="auto"/>
            <w:noWrap/>
            <w:vAlign w:val="center"/>
            <w:hideMark/>
          </w:tcPr>
          <w:p w14:paraId="76EE55CC" w14:textId="77777777" w:rsidR="00C51DB5" w:rsidRPr="00114101" w:rsidRDefault="00C51DB5" w:rsidP="007D288D">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Family elsewhere</w:t>
            </w:r>
          </w:p>
        </w:tc>
        <w:tc>
          <w:tcPr>
            <w:tcW w:w="1134" w:type="dxa"/>
            <w:tcBorders>
              <w:top w:val="nil"/>
              <w:left w:val="nil"/>
              <w:bottom w:val="nil"/>
              <w:right w:val="nil"/>
            </w:tcBorders>
            <w:shd w:val="clear" w:color="auto" w:fill="auto"/>
            <w:noWrap/>
            <w:vAlign w:val="center"/>
            <w:hideMark/>
          </w:tcPr>
          <w:p w14:paraId="305E781C" w14:textId="77777777" w:rsidR="00C51DB5" w:rsidRPr="00114101" w:rsidRDefault="00C51DB5" w:rsidP="00C51DB5">
            <w:pPr>
              <w:tabs>
                <w:tab w:val="decimal" w:pos="634"/>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13</w:t>
            </w:r>
          </w:p>
        </w:tc>
        <w:tc>
          <w:tcPr>
            <w:tcW w:w="1134" w:type="dxa"/>
            <w:tcBorders>
              <w:top w:val="nil"/>
              <w:left w:val="nil"/>
              <w:bottom w:val="nil"/>
              <w:right w:val="nil"/>
            </w:tcBorders>
            <w:shd w:val="clear" w:color="auto" w:fill="auto"/>
            <w:noWrap/>
            <w:vAlign w:val="center"/>
            <w:hideMark/>
          </w:tcPr>
          <w:p w14:paraId="33328D89" w14:textId="77777777" w:rsidR="00C51DB5" w:rsidRPr="00114101" w:rsidRDefault="00C51DB5" w:rsidP="00C51DB5">
            <w:pPr>
              <w:tabs>
                <w:tab w:val="decimal" w:pos="634"/>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36</w:t>
            </w:r>
          </w:p>
        </w:tc>
        <w:tc>
          <w:tcPr>
            <w:tcW w:w="1134" w:type="dxa"/>
            <w:tcBorders>
              <w:top w:val="nil"/>
              <w:left w:val="nil"/>
              <w:bottom w:val="nil"/>
              <w:right w:val="nil"/>
            </w:tcBorders>
            <w:shd w:val="clear" w:color="auto" w:fill="auto"/>
            <w:noWrap/>
            <w:vAlign w:val="center"/>
            <w:hideMark/>
          </w:tcPr>
          <w:p w14:paraId="356C7F8F" w14:textId="77777777" w:rsidR="00C51DB5" w:rsidRPr="00114101" w:rsidRDefault="00C51DB5" w:rsidP="00C51DB5">
            <w:pPr>
              <w:tabs>
                <w:tab w:val="decimal" w:pos="634"/>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51</w:t>
            </w:r>
          </w:p>
        </w:tc>
        <w:tc>
          <w:tcPr>
            <w:tcW w:w="236" w:type="dxa"/>
            <w:tcBorders>
              <w:top w:val="nil"/>
              <w:left w:val="nil"/>
              <w:bottom w:val="nil"/>
              <w:right w:val="nil"/>
            </w:tcBorders>
            <w:shd w:val="clear" w:color="auto" w:fill="auto"/>
            <w:noWrap/>
            <w:vAlign w:val="center"/>
            <w:hideMark/>
          </w:tcPr>
          <w:p w14:paraId="1E667308" w14:textId="77777777" w:rsidR="00C51DB5" w:rsidRPr="00114101" w:rsidRDefault="00C51DB5" w:rsidP="00C51DB5">
            <w:pPr>
              <w:tabs>
                <w:tab w:val="decimal" w:pos="494"/>
              </w:tabs>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center"/>
            <w:hideMark/>
          </w:tcPr>
          <w:p w14:paraId="5B57CAD4" w14:textId="77777777" w:rsidR="00C51DB5" w:rsidRPr="00114101" w:rsidRDefault="00C51DB5" w:rsidP="00C51DB5">
            <w:pPr>
              <w:tabs>
                <w:tab w:val="decimal" w:pos="233"/>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.04</w:t>
            </w:r>
          </w:p>
        </w:tc>
      </w:tr>
      <w:tr w:rsidR="00080635" w:rsidRPr="00114101" w14:paraId="29777B56" w14:textId="77777777" w:rsidTr="007D288D">
        <w:trPr>
          <w:trHeight w:val="315"/>
        </w:trPr>
        <w:tc>
          <w:tcPr>
            <w:tcW w:w="2840" w:type="dxa"/>
            <w:tcBorders>
              <w:top w:val="nil"/>
              <w:left w:val="nil"/>
              <w:bottom w:val="nil"/>
              <w:right w:val="nil"/>
            </w:tcBorders>
            <w:shd w:val="clear" w:color="auto" w:fill="auto"/>
            <w:noWrap/>
            <w:vAlign w:val="center"/>
            <w:hideMark/>
          </w:tcPr>
          <w:p w14:paraId="2E454E34" w14:textId="77777777" w:rsidR="00C51DB5" w:rsidRPr="00114101" w:rsidRDefault="00C51DB5" w:rsidP="007D288D">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Friends</w:t>
            </w:r>
          </w:p>
        </w:tc>
        <w:tc>
          <w:tcPr>
            <w:tcW w:w="1134" w:type="dxa"/>
            <w:tcBorders>
              <w:top w:val="nil"/>
              <w:left w:val="nil"/>
              <w:bottom w:val="nil"/>
              <w:right w:val="nil"/>
            </w:tcBorders>
            <w:shd w:val="clear" w:color="auto" w:fill="auto"/>
            <w:noWrap/>
            <w:vAlign w:val="center"/>
            <w:hideMark/>
          </w:tcPr>
          <w:p w14:paraId="33D5E9B9" w14:textId="77777777" w:rsidR="00C51DB5" w:rsidRPr="00114101" w:rsidRDefault="00C51DB5" w:rsidP="00C51DB5">
            <w:pPr>
              <w:tabs>
                <w:tab w:val="decimal" w:pos="634"/>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6</w:t>
            </w:r>
          </w:p>
        </w:tc>
        <w:tc>
          <w:tcPr>
            <w:tcW w:w="1134" w:type="dxa"/>
            <w:tcBorders>
              <w:top w:val="nil"/>
              <w:left w:val="nil"/>
              <w:bottom w:val="nil"/>
              <w:right w:val="nil"/>
            </w:tcBorders>
            <w:shd w:val="clear" w:color="auto" w:fill="auto"/>
            <w:noWrap/>
            <w:vAlign w:val="center"/>
            <w:hideMark/>
          </w:tcPr>
          <w:p w14:paraId="307426F7" w14:textId="77777777" w:rsidR="00C51DB5" w:rsidRPr="00114101" w:rsidRDefault="00C51DB5" w:rsidP="00C51DB5">
            <w:pPr>
              <w:tabs>
                <w:tab w:val="decimal" w:pos="634"/>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46</w:t>
            </w:r>
          </w:p>
        </w:tc>
        <w:tc>
          <w:tcPr>
            <w:tcW w:w="1134" w:type="dxa"/>
            <w:tcBorders>
              <w:top w:val="nil"/>
              <w:left w:val="nil"/>
              <w:bottom w:val="nil"/>
              <w:right w:val="nil"/>
            </w:tcBorders>
            <w:shd w:val="clear" w:color="auto" w:fill="auto"/>
            <w:noWrap/>
            <w:vAlign w:val="center"/>
            <w:hideMark/>
          </w:tcPr>
          <w:p w14:paraId="73079384" w14:textId="77777777" w:rsidR="00C51DB5" w:rsidRPr="00114101" w:rsidRDefault="00C51DB5" w:rsidP="00C51DB5">
            <w:pPr>
              <w:tabs>
                <w:tab w:val="decimal" w:pos="634"/>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49</w:t>
            </w:r>
          </w:p>
        </w:tc>
        <w:tc>
          <w:tcPr>
            <w:tcW w:w="236" w:type="dxa"/>
            <w:tcBorders>
              <w:top w:val="nil"/>
              <w:left w:val="nil"/>
              <w:bottom w:val="nil"/>
              <w:right w:val="nil"/>
            </w:tcBorders>
            <w:shd w:val="clear" w:color="auto" w:fill="auto"/>
            <w:noWrap/>
            <w:vAlign w:val="center"/>
            <w:hideMark/>
          </w:tcPr>
          <w:p w14:paraId="04B31B3A" w14:textId="77777777" w:rsidR="00C51DB5" w:rsidRPr="00114101" w:rsidRDefault="00C51DB5" w:rsidP="00C51DB5">
            <w:pPr>
              <w:tabs>
                <w:tab w:val="decimal" w:pos="494"/>
              </w:tabs>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center"/>
            <w:hideMark/>
          </w:tcPr>
          <w:p w14:paraId="662845AD" w14:textId="40AD461C" w:rsidR="00C51DB5" w:rsidRPr="00114101" w:rsidRDefault="00C51DB5" w:rsidP="00C51DB5">
            <w:pPr>
              <w:tabs>
                <w:tab w:val="decimal" w:pos="233"/>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.07</w:t>
            </w:r>
            <w:r w:rsidRPr="00114101">
              <w:rPr>
                <w:rFonts w:ascii="Times New Roman" w:eastAsia="Times New Roman" w:hAnsi="Times New Roman" w:cs="Times New Roman"/>
                <w:color w:val="000000"/>
                <w:sz w:val="24"/>
                <w:szCs w:val="24"/>
                <w:vertAlign w:val="superscript"/>
              </w:rPr>
              <w:t>*</w:t>
            </w:r>
          </w:p>
        </w:tc>
      </w:tr>
      <w:tr w:rsidR="00080635" w:rsidRPr="00114101" w14:paraId="2EBC932A" w14:textId="77777777" w:rsidTr="007D288D">
        <w:trPr>
          <w:trHeight w:val="315"/>
        </w:trPr>
        <w:tc>
          <w:tcPr>
            <w:tcW w:w="2840" w:type="dxa"/>
            <w:tcBorders>
              <w:top w:val="nil"/>
              <w:left w:val="nil"/>
              <w:bottom w:val="nil"/>
              <w:right w:val="nil"/>
            </w:tcBorders>
            <w:shd w:val="clear" w:color="auto" w:fill="auto"/>
            <w:noWrap/>
            <w:vAlign w:val="center"/>
            <w:hideMark/>
          </w:tcPr>
          <w:p w14:paraId="67C36E67" w14:textId="77777777" w:rsidR="00C51DB5" w:rsidRPr="00114101" w:rsidRDefault="00C51DB5" w:rsidP="007D288D">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Neighbours</w:t>
            </w:r>
          </w:p>
        </w:tc>
        <w:tc>
          <w:tcPr>
            <w:tcW w:w="1134" w:type="dxa"/>
            <w:tcBorders>
              <w:top w:val="nil"/>
              <w:left w:val="nil"/>
              <w:bottom w:val="nil"/>
              <w:right w:val="nil"/>
            </w:tcBorders>
            <w:shd w:val="clear" w:color="auto" w:fill="auto"/>
            <w:noWrap/>
            <w:vAlign w:val="center"/>
            <w:hideMark/>
          </w:tcPr>
          <w:p w14:paraId="4F6F4F4B" w14:textId="77777777" w:rsidR="00C51DB5" w:rsidRPr="00114101" w:rsidRDefault="00C51DB5" w:rsidP="00C51DB5">
            <w:pPr>
              <w:tabs>
                <w:tab w:val="decimal" w:pos="634"/>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23</w:t>
            </w:r>
          </w:p>
        </w:tc>
        <w:tc>
          <w:tcPr>
            <w:tcW w:w="1134" w:type="dxa"/>
            <w:tcBorders>
              <w:top w:val="nil"/>
              <w:left w:val="nil"/>
              <w:bottom w:val="nil"/>
              <w:right w:val="nil"/>
            </w:tcBorders>
            <w:shd w:val="clear" w:color="auto" w:fill="auto"/>
            <w:noWrap/>
            <w:vAlign w:val="center"/>
            <w:hideMark/>
          </w:tcPr>
          <w:p w14:paraId="7C41BCF8" w14:textId="77777777" w:rsidR="00C51DB5" w:rsidRPr="00114101" w:rsidRDefault="00C51DB5" w:rsidP="00C51DB5">
            <w:pPr>
              <w:tabs>
                <w:tab w:val="decimal" w:pos="634"/>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42</w:t>
            </w:r>
          </w:p>
        </w:tc>
        <w:tc>
          <w:tcPr>
            <w:tcW w:w="1134" w:type="dxa"/>
            <w:tcBorders>
              <w:top w:val="nil"/>
              <w:left w:val="nil"/>
              <w:bottom w:val="nil"/>
              <w:right w:val="nil"/>
            </w:tcBorders>
            <w:shd w:val="clear" w:color="auto" w:fill="auto"/>
            <w:noWrap/>
            <w:vAlign w:val="center"/>
            <w:hideMark/>
          </w:tcPr>
          <w:p w14:paraId="00FB764D" w14:textId="77777777" w:rsidR="00C51DB5" w:rsidRPr="00114101" w:rsidRDefault="00C51DB5" w:rsidP="00C51DB5">
            <w:pPr>
              <w:tabs>
                <w:tab w:val="decimal" w:pos="634"/>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36</w:t>
            </w:r>
          </w:p>
        </w:tc>
        <w:tc>
          <w:tcPr>
            <w:tcW w:w="236" w:type="dxa"/>
            <w:tcBorders>
              <w:top w:val="nil"/>
              <w:left w:val="nil"/>
              <w:bottom w:val="nil"/>
              <w:right w:val="nil"/>
            </w:tcBorders>
            <w:shd w:val="clear" w:color="auto" w:fill="auto"/>
            <w:noWrap/>
            <w:vAlign w:val="center"/>
            <w:hideMark/>
          </w:tcPr>
          <w:p w14:paraId="49F6135B" w14:textId="77777777" w:rsidR="00C51DB5" w:rsidRPr="00114101" w:rsidRDefault="00C51DB5" w:rsidP="00C51DB5">
            <w:pPr>
              <w:tabs>
                <w:tab w:val="decimal" w:pos="494"/>
              </w:tabs>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center"/>
            <w:hideMark/>
          </w:tcPr>
          <w:p w14:paraId="00516A6C" w14:textId="5EB0D376" w:rsidR="00C51DB5" w:rsidRPr="00114101" w:rsidRDefault="00C51DB5" w:rsidP="00C51DB5">
            <w:pPr>
              <w:tabs>
                <w:tab w:val="decimal" w:pos="233"/>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.12</w:t>
            </w:r>
            <w:r w:rsidRPr="00114101">
              <w:rPr>
                <w:rFonts w:ascii="Times New Roman" w:eastAsia="Times New Roman" w:hAnsi="Times New Roman" w:cs="Times New Roman"/>
                <w:color w:val="000000"/>
                <w:sz w:val="24"/>
                <w:szCs w:val="24"/>
                <w:vertAlign w:val="superscript"/>
              </w:rPr>
              <w:t>***</w:t>
            </w:r>
          </w:p>
        </w:tc>
      </w:tr>
      <w:tr w:rsidR="00080635" w:rsidRPr="00114101" w14:paraId="089AE64A" w14:textId="77777777" w:rsidTr="007D288D">
        <w:trPr>
          <w:trHeight w:val="315"/>
        </w:trPr>
        <w:tc>
          <w:tcPr>
            <w:tcW w:w="2840" w:type="dxa"/>
            <w:tcBorders>
              <w:top w:val="nil"/>
              <w:left w:val="nil"/>
              <w:bottom w:val="nil"/>
              <w:right w:val="nil"/>
            </w:tcBorders>
            <w:shd w:val="clear" w:color="auto" w:fill="auto"/>
            <w:noWrap/>
            <w:vAlign w:val="center"/>
            <w:hideMark/>
          </w:tcPr>
          <w:p w14:paraId="13667865" w14:textId="77777777" w:rsidR="00C51DB5" w:rsidRPr="00114101" w:rsidRDefault="00C51DB5" w:rsidP="007D288D">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Local clergy</w:t>
            </w:r>
          </w:p>
        </w:tc>
        <w:tc>
          <w:tcPr>
            <w:tcW w:w="1134" w:type="dxa"/>
            <w:tcBorders>
              <w:top w:val="nil"/>
              <w:left w:val="nil"/>
              <w:bottom w:val="nil"/>
              <w:right w:val="nil"/>
            </w:tcBorders>
            <w:shd w:val="clear" w:color="auto" w:fill="auto"/>
            <w:noWrap/>
            <w:vAlign w:val="center"/>
            <w:hideMark/>
          </w:tcPr>
          <w:p w14:paraId="5D256EC4" w14:textId="77777777" w:rsidR="00C51DB5" w:rsidRPr="00114101" w:rsidRDefault="00C51DB5" w:rsidP="00C51DB5">
            <w:pPr>
              <w:tabs>
                <w:tab w:val="decimal" w:pos="634"/>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25</w:t>
            </w:r>
          </w:p>
        </w:tc>
        <w:tc>
          <w:tcPr>
            <w:tcW w:w="1134" w:type="dxa"/>
            <w:tcBorders>
              <w:top w:val="nil"/>
              <w:left w:val="nil"/>
              <w:bottom w:val="nil"/>
              <w:right w:val="nil"/>
            </w:tcBorders>
            <w:shd w:val="clear" w:color="auto" w:fill="auto"/>
            <w:noWrap/>
            <w:vAlign w:val="center"/>
            <w:hideMark/>
          </w:tcPr>
          <w:p w14:paraId="00173843" w14:textId="77777777" w:rsidR="00C51DB5" w:rsidRPr="00114101" w:rsidRDefault="00C51DB5" w:rsidP="00C51DB5">
            <w:pPr>
              <w:tabs>
                <w:tab w:val="decimal" w:pos="634"/>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40</w:t>
            </w:r>
          </w:p>
        </w:tc>
        <w:tc>
          <w:tcPr>
            <w:tcW w:w="1134" w:type="dxa"/>
            <w:tcBorders>
              <w:top w:val="nil"/>
              <w:left w:val="nil"/>
              <w:bottom w:val="nil"/>
              <w:right w:val="nil"/>
            </w:tcBorders>
            <w:shd w:val="clear" w:color="auto" w:fill="auto"/>
            <w:noWrap/>
            <w:vAlign w:val="center"/>
            <w:hideMark/>
          </w:tcPr>
          <w:p w14:paraId="15D61AC4" w14:textId="77777777" w:rsidR="00C51DB5" w:rsidRPr="00114101" w:rsidRDefault="00C51DB5" w:rsidP="00C51DB5">
            <w:pPr>
              <w:tabs>
                <w:tab w:val="decimal" w:pos="634"/>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35</w:t>
            </w:r>
          </w:p>
        </w:tc>
        <w:tc>
          <w:tcPr>
            <w:tcW w:w="236" w:type="dxa"/>
            <w:tcBorders>
              <w:top w:val="nil"/>
              <w:left w:val="nil"/>
              <w:bottom w:val="nil"/>
              <w:right w:val="nil"/>
            </w:tcBorders>
            <w:shd w:val="clear" w:color="auto" w:fill="auto"/>
            <w:noWrap/>
            <w:vAlign w:val="center"/>
            <w:hideMark/>
          </w:tcPr>
          <w:p w14:paraId="51CD7C10" w14:textId="77777777" w:rsidR="00C51DB5" w:rsidRPr="00114101" w:rsidRDefault="00C51DB5" w:rsidP="00C51DB5">
            <w:pPr>
              <w:tabs>
                <w:tab w:val="decimal" w:pos="494"/>
              </w:tabs>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center"/>
            <w:hideMark/>
          </w:tcPr>
          <w:p w14:paraId="531D5569" w14:textId="77777777" w:rsidR="00C51DB5" w:rsidRPr="00114101" w:rsidRDefault="00C51DB5" w:rsidP="00C51DB5">
            <w:pPr>
              <w:tabs>
                <w:tab w:val="decimal" w:pos="233"/>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.03</w:t>
            </w:r>
          </w:p>
        </w:tc>
      </w:tr>
      <w:tr w:rsidR="00080635" w:rsidRPr="00114101" w14:paraId="5E208DAB" w14:textId="77777777" w:rsidTr="007D288D">
        <w:trPr>
          <w:trHeight w:val="315"/>
        </w:trPr>
        <w:tc>
          <w:tcPr>
            <w:tcW w:w="2840" w:type="dxa"/>
            <w:tcBorders>
              <w:top w:val="nil"/>
              <w:left w:val="nil"/>
              <w:bottom w:val="nil"/>
              <w:right w:val="nil"/>
            </w:tcBorders>
            <w:shd w:val="clear" w:color="auto" w:fill="auto"/>
            <w:noWrap/>
            <w:vAlign w:val="center"/>
            <w:hideMark/>
          </w:tcPr>
          <w:p w14:paraId="398161CD" w14:textId="528CECA9" w:rsidR="00C51DB5" w:rsidRPr="00114101" w:rsidRDefault="00C51DB5" w:rsidP="007D288D">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Local congregation</w:t>
            </w:r>
          </w:p>
        </w:tc>
        <w:tc>
          <w:tcPr>
            <w:tcW w:w="1134" w:type="dxa"/>
            <w:tcBorders>
              <w:top w:val="nil"/>
              <w:left w:val="nil"/>
              <w:bottom w:val="nil"/>
              <w:right w:val="nil"/>
            </w:tcBorders>
            <w:shd w:val="clear" w:color="auto" w:fill="auto"/>
            <w:noWrap/>
            <w:vAlign w:val="center"/>
            <w:hideMark/>
          </w:tcPr>
          <w:p w14:paraId="3391C2CD" w14:textId="77777777" w:rsidR="00C51DB5" w:rsidRPr="00114101" w:rsidRDefault="00C51DB5" w:rsidP="00C51DB5">
            <w:pPr>
              <w:tabs>
                <w:tab w:val="decimal" w:pos="634"/>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16</w:t>
            </w:r>
          </w:p>
        </w:tc>
        <w:tc>
          <w:tcPr>
            <w:tcW w:w="1134" w:type="dxa"/>
            <w:tcBorders>
              <w:top w:val="nil"/>
              <w:left w:val="nil"/>
              <w:bottom w:val="nil"/>
              <w:right w:val="nil"/>
            </w:tcBorders>
            <w:shd w:val="clear" w:color="auto" w:fill="auto"/>
            <w:noWrap/>
            <w:vAlign w:val="center"/>
            <w:hideMark/>
          </w:tcPr>
          <w:p w14:paraId="79EAF754" w14:textId="77777777" w:rsidR="00C51DB5" w:rsidRPr="00114101" w:rsidRDefault="00C51DB5" w:rsidP="00C51DB5">
            <w:pPr>
              <w:tabs>
                <w:tab w:val="decimal" w:pos="634"/>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45</w:t>
            </w:r>
          </w:p>
        </w:tc>
        <w:tc>
          <w:tcPr>
            <w:tcW w:w="1134" w:type="dxa"/>
            <w:tcBorders>
              <w:top w:val="nil"/>
              <w:left w:val="nil"/>
              <w:bottom w:val="nil"/>
              <w:right w:val="nil"/>
            </w:tcBorders>
            <w:shd w:val="clear" w:color="auto" w:fill="auto"/>
            <w:noWrap/>
            <w:vAlign w:val="center"/>
            <w:hideMark/>
          </w:tcPr>
          <w:p w14:paraId="461F4EF2" w14:textId="77777777" w:rsidR="00C51DB5" w:rsidRPr="00114101" w:rsidRDefault="00C51DB5" w:rsidP="00C51DB5">
            <w:pPr>
              <w:tabs>
                <w:tab w:val="decimal" w:pos="634"/>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39</w:t>
            </w:r>
          </w:p>
        </w:tc>
        <w:tc>
          <w:tcPr>
            <w:tcW w:w="236" w:type="dxa"/>
            <w:tcBorders>
              <w:top w:val="nil"/>
              <w:left w:val="nil"/>
              <w:bottom w:val="nil"/>
              <w:right w:val="nil"/>
            </w:tcBorders>
            <w:shd w:val="clear" w:color="auto" w:fill="auto"/>
            <w:noWrap/>
            <w:vAlign w:val="center"/>
            <w:hideMark/>
          </w:tcPr>
          <w:p w14:paraId="3A247674" w14:textId="77777777" w:rsidR="00C51DB5" w:rsidRPr="00114101" w:rsidRDefault="00C51DB5" w:rsidP="00C51DB5">
            <w:pPr>
              <w:tabs>
                <w:tab w:val="decimal" w:pos="494"/>
              </w:tabs>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center"/>
            <w:hideMark/>
          </w:tcPr>
          <w:p w14:paraId="23E10022" w14:textId="77777777" w:rsidR="00C51DB5" w:rsidRPr="00114101" w:rsidRDefault="00C51DB5" w:rsidP="00C51DB5">
            <w:pPr>
              <w:tabs>
                <w:tab w:val="decimal" w:pos="233"/>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.00</w:t>
            </w:r>
          </w:p>
        </w:tc>
      </w:tr>
      <w:tr w:rsidR="00080635" w:rsidRPr="00114101" w14:paraId="457540AB" w14:textId="77777777" w:rsidTr="007D288D">
        <w:trPr>
          <w:trHeight w:val="315"/>
        </w:trPr>
        <w:tc>
          <w:tcPr>
            <w:tcW w:w="2840" w:type="dxa"/>
            <w:tcBorders>
              <w:top w:val="nil"/>
              <w:left w:val="nil"/>
              <w:bottom w:val="nil"/>
              <w:right w:val="nil"/>
            </w:tcBorders>
            <w:shd w:val="clear" w:color="auto" w:fill="auto"/>
            <w:noWrap/>
            <w:vAlign w:val="center"/>
            <w:hideMark/>
          </w:tcPr>
          <w:p w14:paraId="21E7BF8D" w14:textId="6E984033" w:rsidR="00C51DB5" w:rsidRPr="00114101" w:rsidRDefault="00C51DB5" w:rsidP="007D288D">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 xml:space="preserve">Diocese </w:t>
            </w:r>
          </w:p>
        </w:tc>
        <w:tc>
          <w:tcPr>
            <w:tcW w:w="1134" w:type="dxa"/>
            <w:tcBorders>
              <w:top w:val="nil"/>
              <w:left w:val="nil"/>
              <w:bottom w:val="nil"/>
              <w:right w:val="nil"/>
            </w:tcBorders>
            <w:shd w:val="clear" w:color="auto" w:fill="auto"/>
            <w:noWrap/>
            <w:vAlign w:val="center"/>
            <w:hideMark/>
          </w:tcPr>
          <w:p w14:paraId="52AC4350" w14:textId="77777777" w:rsidR="00C51DB5" w:rsidRPr="00114101" w:rsidRDefault="00C51DB5" w:rsidP="00C51DB5">
            <w:pPr>
              <w:tabs>
                <w:tab w:val="decimal" w:pos="634"/>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54</w:t>
            </w:r>
          </w:p>
        </w:tc>
        <w:tc>
          <w:tcPr>
            <w:tcW w:w="1134" w:type="dxa"/>
            <w:tcBorders>
              <w:top w:val="nil"/>
              <w:left w:val="nil"/>
              <w:bottom w:val="nil"/>
              <w:right w:val="nil"/>
            </w:tcBorders>
            <w:shd w:val="clear" w:color="auto" w:fill="auto"/>
            <w:noWrap/>
            <w:vAlign w:val="center"/>
            <w:hideMark/>
          </w:tcPr>
          <w:p w14:paraId="359F2BA8" w14:textId="77777777" w:rsidR="00C51DB5" w:rsidRPr="00114101" w:rsidRDefault="00C51DB5" w:rsidP="00C51DB5">
            <w:pPr>
              <w:tabs>
                <w:tab w:val="decimal" w:pos="634"/>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34</w:t>
            </w:r>
          </w:p>
        </w:tc>
        <w:tc>
          <w:tcPr>
            <w:tcW w:w="1134" w:type="dxa"/>
            <w:tcBorders>
              <w:top w:val="nil"/>
              <w:left w:val="nil"/>
              <w:bottom w:val="nil"/>
              <w:right w:val="nil"/>
            </w:tcBorders>
            <w:shd w:val="clear" w:color="auto" w:fill="auto"/>
            <w:noWrap/>
            <w:vAlign w:val="center"/>
            <w:hideMark/>
          </w:tcPr>
          <w:p w14:paraId="365A8C78" w14:textId="77777777" w:rsidR="00C51DB5" w:rsidRPr="00114101" w:rsidRDefault="00C51DB5" w:rsidP="00C51DB5">
            <w:pPr>
              <w:tabs>
                <w:tab w:val="decimal" w:pos="634"/>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12</w:t>
            </w:r>
          </w:p>
        </w:tc>
        <w:tc>
          <w:tcPr>
            <w:tcW w:w="236" w:type="dxa"/>
            <w:tcBorders>
              <w:top w:val="nil"/>
              <w:left w:val="nil"/>
              <w:bottom w:val="nil"/>
              <w:right w:val="nil"/>
            </w:tcBorders>
            <w:shd w:val="clear" w:color="auto" w:fill="auto"/>
            <w:noWrap/>
            <w:vAlign w:val="center"/>
            <w:hideMark/>
          </w:tcPr>
          <w:p w14:paraId="4ACBB986" w14:textId="77777777" w:rsidR="00C51DB5" w:rsidRPr="00114101" w:rsidRDefault="00C51DB5" w:rsidP="00C51DB5">
            <w:pPr>
              <w:tabs>
                <w:tab w:val="decimal" w:pos="494"/>
              </w:tabs>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center"/>
            <w:hideMark/>
          </w:tcPr>
          <w:p w14:paraId="04993308" w14:textId="77777777" w:rsidR="00C51DB5" w:rsidRPr="00114101" w:rsidRDefault="00C51DB5" w:rsidP="00C51DB5">
            <w:pPr>
              <w:tabs>
                <w:tab w:val="decimal" w:pos="233"/>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.03</w:t>
            </w:r>
          </w:p>
        </w:tc>
      </w:tr>
      <w:tr w:rsidR="00080635" w:rsidRPr="00114101" w14:paraId="7A5EDFDE" w14:textId="77777777" w:rsidTr="007D288D">
        <w:trPr>
          <w:trHeight w:val="315"/>
        </w:trPr>
        <w:tc>
          <w:tcPr>
            <w:tcW w:w="2840" w:type="dxa"/>
            <w:tcBorders>
              <w:top w:val="nil"/>
              <w:left w:val="nil"/>
              <w:bottom w:val="single" w:sz="12" w:space="0" w:color="auto"/>
              <w:right w:val="nil"/>
            </w:tcBorders>
            <w:shd w:val="clear" w:color="auto" w:fill="auto"/>
            <w:noWrap/>
            <w:vAlign w:val="center"/>
            <w:hideMark/>
          </w:tcPr>
          <w:p w14:paraId="3E3EAF2C" w14:textId="44432E0F" w:rsidR="00C51DB5" w:rsidRPr="00114101" w:rsidRDefault="00C51DB5" w:rsidP="007D288D">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Church nationally</w:t>
            </w:r>
          </w:p>
        </w:tc>
        <w:tc>
          <w:tcPr>
            <w:tcW w:w="1134" w:type="dxa"/>
            <w:tcBorders>
              <w:top w:val="nil"/>
              <w:left w:val="nil"/>
              <w:bottom w:val="single" w:sz="12" w:space="0" w:color="auto"/>
              <w:right w:val="nil"/>
            </w:tcBorders>
            <w:shd w:val="clear" w:color="auto" w:fill="auto"/>
            <w:noWrap/>
            <w:vAlign w:val="center"/>
            <w:hideMark/>
          </w:tcPr>
          <w:p w14:paraId="05D2F6AA" w14:textId="77777777" w:rsidR="00C51DB5" w:rsidRPr="00114101" w:rsidRDefault="00C51DB5" w:rsidP="00C51DB5">
            <w:pPr>
              <w:tabs>
                <w:tab w:val="decimal" w:pos="634"/>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47</w:t>
            </w:r>
          </w:p>
        </w:tc>
        <w:tc>
          <w:tcPr>
            <w:tcW w:w="1134" w:type="dxa"/>
            <w:tcBorders>
              <w:top w:val="nil"/>
              <w:left w:val="nil"/>
              <w:bottom w:val="single" w:sz="12" w:space="0" w:color="auto"/>
              <w:right w:val="nil"/>
            </w:tcBorders>
            <w:shd w:val="clear" w:color="auto" w:fill="auto"/>
            <w:noWrap/>
            <w:vAlign w:val="center"/>
            <w:hideMark/>
          </w:tcPr>
          <w:p w14:paraId="094D9CC5" w14:textId="77777777" w:rsidR="00C51DB5" w:rsidRPr="00114101" w:rsidRDefault="00C51DB5" w:rsidP="00C51DB5">
            <w:pPr>
              <w:tabs>
                <w:tab w:val="decimal" w:pos="634"/>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42</w:t>
            </w:r>
          </w:p>
        </w:tc>
        <w:tc>
          <w:tcPr>
            <w:tcW w:w="1134" w:type="dxa"/>
            <w:tcBorders>
              <w:top w:val="nil"/>
              <w:left w:val="nil"/>
              <w:bottom w:val="single" w:sz="12" w:space="0" w:color="auto"/>
              <w:right w:val="nil"/>
            </w:tcBorders>
            <w:shd w:val="clear" w:color="auto" w:fill="auto"/>
            <w:noWrap/>
            <w:vAlign w:val="center"/>
            <w:hideMark/>
          </w:tcPr>
          <w:p w14:paraId="0183F036" w14:textId="77777777" w:rsidR="00C51DB5" w:rsidRPr="00114101" w:rsidRDefault="00C51DB5" w:rsidP="00C51DB5">
            <w:pPr>
              <w:tabs>
                <w:tab w:val="decimal" w:pos="634"/>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11</w:t>
            </w:r>
          </w:p>
        </w:tc>
        <w:tc>
          <w:tcPr>
            <w:tcW w:w="236" w:type="dxa"/>
            <w:tcBorders>
              <w:top w:val="nil"/>
              <w:left w:val="nil"/>
              <w:bottom w:val="single" w:sz="12" w:space="0" w:color="auto"/>
              <w:right w:val="nil"/>
            </w:tcBorders>
            <w:shd w:val="clear" w:color="auto" w:fill="auto"/>
            <w:noWrap/>
            <w:vAlign w:val="center"/>
            <w:hideMark/>
          </w:tcPr>
          <w:p w14:paraId="3DA2F566" w14:textId="77777777" w:rsidR="00C51DB5" w:rsidRPr="00114101" w:rsidRDefault="00C51DB5" w:rsidP="00C51DB5">
            <w:pPr>
              <w:tabs>
                <w:tab w:val="decimal" w:pos="494"/>
              </w:tabs>
              <w:rPr>
                <w:rFonts w:ascii="Times New Roman" w:eastAsia="Times New Roman" w:hAnsi="Times New Roman" w:cs="Times New Roman"/>
                <w:color w:val="000000"/>
                <w:sz w:val="24"/>
                <w:szCs w:val="24"/>
              </w:rPr>
            </w:pPr>
          </w:p>
        </w:tc>
        <w:tc>
          <w:tcPr>
            <w:tcW w:w="1134" w:type="dxa"/>
            <w:tcBorders>
              <w:top w:val="nil"/>
              <w:left w:val="nil"/>
              <w:bottom w:val="single" w:sz="12" w:space="0" w:color="auto"/>
              <w:right w:val="nil"/>
            </w:tcBorders>
            <w:shd w:val="clear" w:color="auto" w:fill="auto"/>
            <w:noWrap/>
            <w:vAlign w:val="center"/>
            <w:hideMark/>
          </w:tcPr>
          <w:p w14:paraId="2FAD2339" w14:textId="408199DD" w:rsidR="00C51DB5" w:rsidRPr="00114101" w:rsidRDefault="00C51DB5" w:rsidP="00C51DB5">
            <w:pPr>
              <w:tabs>
                <w:tab w:val="decimal" w:pos="233"/>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.10</w:t>
            </w:r>
            <w:r w:rsidRPr="00114101">
              <w:rPr>
                <w:rFonts w:ascii="Times New Roman" w:eastAsia="Times New Roman" w:hAnsi="Times New Roman" w:cs="Times New Roman"/>
                <w:color w:val="000000"/>
                <w:sz w:val="24"/>
                <w:szCs w:val="24"/>
                <w:vertAlign w:val="superscript"/>
              </w:rPr>
              <w:t>**</w:t>
            </w:r>
          </w:p>
        </w:tc>
      </w:tr>
    </w:tbl>
    <w:p w14:paraId="3BD44CC3" w14:textId="210011E3" w:rsidR="0053352E" w:rsidRPr="00114101" w:rsidRDefault="0053352E" w:rsidP="00C905BF">
      <w:pPr>
        <w:rPr>
          <w:rFonts w:ascii="Times New Roman" w:hAnsi="Times New Roman" w:cs="Times New Roman"/>
          <w:sz w:val="24"/>
          <w:szCs w:val="24"/>
        </w:rPr>
      </w:pPr>
    </w:p>
    <w:p w14:paraId="1ABAEDEF" w14:textId="55242E8E" w:rsidR="00080635" w:rsidRPr="00114101" w:rsidRDefault="00080635" w:rsidP="00C905BF">
      <w:pPr>
        <w:rPr>
          <w:rFonts w:ascii="Times New Roman" w:eastAsia="Times New Roman" w:hAnsi="Times New Roman" w:cs="Times New Roman"/>
          <w:color w:val="000000"/>
          <w:sz w:val="24"/>
          <w:szCs w:val="24"/>
        </w:rPr>
      </w:pPr>
      <w:r w:rsidRPr="00114101">
        <w:rPr>
          <w:rFonts w:ascii="Times New Roman" w:hAnsi="Times New Roman" w:cs="Times New Roman"/>
          <w:sz w:val="24"/>
          <w:szCs w:val="24"/>
        </w:rPr>
        <w:t xml:space="preserve">Note. </w:t>
      </w:r>
      <w:r w:rsidR="000A5E09" w:rsidRPr="00114101">
        <w:rPr>
          <w:rFonts w:ascii="Times New Roman" w:hAnsi="Times New Roman" w:cs="Times New Roman"/>
          <w:i/>
          <w:iCs/>
          <w:sz w:val="24"/>
          <w:szCs w:val="24"/>
        </w:rPr>
        <w:t xml:space="preserve">N </w:t>
      </w:r>
      <w:r w:rsidR="000A5E09" w:rsidRPr="00114101">
        <w:rPr>
          <w:rFonts w:ascii="Times New Roman" w:hAnsi="Times New Roman" w:cs="Times New Roman"/>
          <w:sz w:val="24"/>
          <w:szCs w:val="24"/>
        </w:rPr>
        <w:t>= 1,605</w:t>
      </w:r>
      <w:r w:rsidR="001B4E17" w:rsidRPr="00114101">
        <w:rPr>
          <w:rFonts w:ascii="Times New Roman" w:hAnsi="Times New Roman" w:cs="Times New Roman"/>
          <w:sz w:val="24"/>
          <w:szCs w:val="24"/>
        </w:rPr>
        <w:t xml:space="preserve">. </w:t>
      </w:r>
      <w:r w:rsidR="001B4E17" w:rsidRPr="00114101">
        <w:rPr>
          <w:rFonts w:ascii="Times New Roman" w:eastAsia="Times New Roman" w:hAnsi="Times New Roman" w:cs="Times New Roman"/>
          <w:color w:val="000000"/>
          <w:sz w:val="24"/>
          <w:szCs w:val="24"/>
          <w:vertAlign w:val="superscript"/>
        </w:rPr>
        <w:t xml:space="preserve">* </w:t>
      </w:r>
      <w:r w:rsidR="001B4E17" w:rsidRPr="00114101">
        <w:rPr>
          <w:rFonts w:ascii="Times New Roman" w:hAnsi="Times New Roman" w:cs="Times New Roman"/>
          <w:i/>
          <w:iCs/>
          <w:sz w:val="24"/>
          <w:szCs w:val="24"/>
        </w:rPr>
        <w:t xml:space="preserve">p </w:t>
      </w:r>
      <w:r w:rsidR="001B4E17" w:rsidRPr="00114101">
        <w:rPr>
          <w:rFonts w:ascii="Times New Roman" w:hAnsi="Times New Roman" w:cs="Times New Roman"/>
          <w:sz w:val="24"/>
          <w:szCs w:val="24"/>
        </w:rPr>
        <w:t>&lt; .05;</w:t>
      </w:r>
      <w:r w:rsidR="001B4E17" w:rsidRPr="00114101">
        <w:rPr>
          <w:rFonts w:ascii="Times New Roman" w:hAnsi="Times New Roman" w:cs="Times New Roman"/>
          <w:i/>
          <w:iCs/>
          <w:sz w:val="24"/>
          <w:szCs w:val="24"/>
        </w:rPr>
        <w:t xml:space="preserve"> </w:t>
      </w:r>
      <w:r w:rsidR="001B4E17" w:rsidRPr="00114101">
        <w:rPr>
          <w:rFonts w:ascii="Times New Roman" w:eastAsia="Times New Roman" w:hAnsi="Times New Roman" w:cs="Times New Roman"/>
          <w:color w:val="000000"/>
          <w:sz w:val="24"/>
          <w:szCs w:val="24"/>
          <w:vertAlign w:val="superscript"/>
        </w:rPr>
        <w:t xml:space="preserve">** </w:t>
      </w:r>
      <w:r w:rsidR="001B4E17" w:rsidRPr="00114101">
        <w:rPr>
          <w:rFonts w:ascii="Times New Roman" w:hAnsi="Times New Roman" w:cs="Times New Roman"/>
          <w:i/>
          <w:iCs/>
          <w:sz w:val="24"/>
          <w:szCs w:val="24"/>
        </w:rPr>
        <w:t xml:space="preserve">p </w:t>
      </w:r>
      <w:r w:rsidR="001B4E17" w:rsidRPr="00114101">
        <w:rPr>
          <w:rFonts w:ascii="Times New Roman" w:hAnsi="Times New Roman" w:cs="Times New Roman"/>
          <w:sz w:val="24"/>
          <w:szCs w:val="24"/>
        </w:rPr>
        <w:t>&lt; .01;</w:t>
      </w:r>
      <w:r w:rsidR="001B4E17" w:rsidRPr="00114101">
        <w:t xml:space="preserve"> </w:t>
      </w:r>
      <w:r w:rsidR="001B4E17" w:rsidRPr="00114101">
        <w:rPr>
          <w:rFonts w:ascii="Times New Roman" w:eastAsia="Times New Roman" w:hAnsi="Times New Roman" w:cs="Times New Roman"/>
          <w:color w:val="000000"/>
          <w:sz w:val="24"/>
          <w:szCs w:val="24"/>
          <w:vertAlign w:val="superscript"/>
        </w:rPr>
        <w:t xml:space="preserve">*** </w:t>
      </w:r>
      <w:r w:rsidR="001B4E17" w:rsidRPr="00114101">
        <w:rPr>
          <w:rFonts w:ascii="Times New Roman" w:hAnsi="Times New Roman" w:cs="Times New Roman"/>
          <w:i/>
          <w:iCs/>
          <w:sz w:val="24"/>
          <w:szCs w:val="24"/>
        </w:rPr>
        <w:t xml:space="preserve">p </w:t>
      </w:r>
      <w:r w:rsidR="001B4E17" w:rsidRPr="00114101">
        <w:rPr>
          <w:rFonts w:ascii="Times New Roman" w:hAnsi="Times New Roman" w:cs="Times New Roman"/>
          <w:sz w:val="24"/>
          <w:szCs w:val="24"/>
        </w:rPr>
        <w:t>&lt; .001</w:t>
      </w:r>
      <w:r w:rsidR="0085736A" w:rsidRPr="00114101">
        <w:rPr>
          <w:rFonts w:ascii="Times New Roman" w:hAnsi="Times New Roman" w:cs="Times New Roman"/>
          <w:sz w:val="24"/>
          <w:szCs w:val="24"/>
        </w:rPr>
        <w:t xml:space="preserve">; </w:t>
      </w:r>
      <w:r w:rsidR="0085736A" w:rsidRPr="00114101">
        <w:rPr>
          <w:rFonts w:ascii="Times New Roman" w:eastAsia="Times New Roman" w:hAnsi="Times New Roman" w:cs="Times New Roman"/>
          <w:color w:val="000000"/>
          <w:sz w:val="24"/>
          <w:szCs w:val="24"/>
        </w:rPr>
        <w:t xml:space="preserve">β = Standardised </w:t>
      </w:r>
      <w:r w:rsidR="001353AA" w:rsidRPr="00114101">
        <w:rPr>
          <w:rFonts w:ascii="Times New Roman" w:eastAsia="Times New Roman" w:hAnsi="Times New Roman" w:cs="Times New Roman"/>
          <w:color w:val="000000"/>
          <w:sz w:val="24"/>
          <w:szCs w:val="24"/>
        </w:rPr>
        <w:t>b</w:t>
      </w:r>
      <w:r w:rsidR="0085736A" w:rsidRPr="00114101">
        <w:rPr>
          <w:rFonts w:ascii="Times New Roman" w:eastAsia="Times New Roman" w:hAnsi="Times New Roman" w:cs="Times New Roman"/>
          <w:color w:val="000000"/>
          <w:sz w:val="24"/>
          <w:szCs w:val="24"/>
        </w:rPr>
        <w:t>eta weight</w:t>
      </w:r>
      <w:r w:rsidR="007017D7" w:rsidRPr="00114101">
        <w:rPr>
          <w:rFonts w:ascii="Times New Roman" w:eastAsia="Times New Roman" w:hAnsi="Times New Roman" w:cs="Times New Roman"/>
          <w:color w:val="000000"/>
          <w:sz w:val="24"/>
          <w:szCs w:val="24"/>
        </w:rPr>
        <w:t xml:space="preserve"> for regression with affect balance.</w:t>
      </w:r>
    </w:p>
    <w:p w14:paraId="168FEF55" w14:textId="2ADD4CCC" w:rsidR="0083639B" w:rsidRPr="00114101" w:rsidRDefault="0083639B" w:rsidP="00C905BF">
      <w:pPr>
        <w:rPr>
          <w:rFonts w:ascii="Times New Roman" w:eastAsia="Times New Roman" w:hAnsi="Times New Roman" w:cs="Times New Roman"/>
          <w:color w:val="000000"/>
          <w:sz w:val="24"/>
          <w:szCs w:val="24"/>
        </w:rPr>
      </w:pPr>
    </w:p>
    <w:p w14:paraId="06D7FB70" w14:textId="26D5BC8C" w:rsidR="0083639B" w:rsidRPr="00114101" w:rsidRDefault="0083639B">
      <w:pPr>
        <w:spacing w:after="160" w:line="259" w:lineRule="auto"/>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br w:type="page"/>
      </w:r>
    </w:p>
    <w:p w14:paraId="70AF1DEC" w14:textId="1447B36A" w:rsidR="0083639B" w:rsidRPr="00114101" w:rsidRDefault="0083639B" w:rsidP="00C905BF">
      <w:pP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lastRenderedPageBreak/>
        <w:t xml:space="preserve">Table 6 </w:t>
      </w:r>
    </w:p>
    <w:p w14:paraId="36DEA968" w14:textId="0C124248" w:rsidR="00D915AE" w:rsidRPr="00114101" w:rsidRDefault="0083639B" w:rsidP="00C905BF">
      <w:pPr>
        <w:rPr>
          <w:rFonts w:ascii="Times New Roman" w:hAnsi="Times New Roman" w:cs="Times New Roman"/>
          <w:i/>
          <w:iCs/>
          <w:sz w:val="24"/>
          <w:szCs w:val="24"/>
        </w:rPr>
      </w:pPr>
      <w:r w:rsidRPr="00114101">
        <w:rPr>
          <w:rFonts w:ascii="Times New Roman" w:eastAsia="Times New Roman" w:hAnsi="Times New Roman" w:cs="Times New Roman"/>
          <w:i/>
          <w:iCs/>
          <w:color w:val="000000"/>
          <w:sz w:val="24"/>
          <w:szCs w:val="24"/>
        </w:rPr>
        <w:t xml:space="preserve">Correlation matrix </w:t>
      </w:r>
      <w:r w:rsidRPr="00114101">
        <w:rPr>
          <w:rFonts w:ascii="Times New Roman" w:hAnsi="Times New Roman" w:cs="Times New Roman"/>
          <w:i/>
          <w:iCs/>
          <w:sz w:val="24"/>
          <w:szCs w:val="24"/>
        </w:rPr>
        <w:t xml:space="preserve">of sources of support for those </w:t>
      </w:r>
      <w:r w:rsidR="00C6548C" w:rsidRPr="00114101">
        <w:rPr>
          <w:rFonts w:ascii="Times New Roman" w:hAnsi="Times New Roman" w:cs="Times New Roman"/>
          <w:i/>
          <w:iCs/>
          <w:sz w:val="24"/>
          <w:szCs w:val="24"/>
        </w:rPr>
        <w:t>giv</w:t>
      </w:r>
      <w:r w:rsidRPr="00114101">
        <w:rPr>
          <w:rFonts w:ascii="Times New Roman" w:hAnsi="Times New Roman" w:cs="Times New Roman"/>
          <w:i/>
          <w:iCs/>
          <w:sz w:val="24"/>
          <w:szCs w:val="24"/>
        </w:rPr>
        <w:t xml:space="preserve">ing </w:t>
      </w:r>
      <w:proofErr w:type="gramStart"/>
      <w:r w:rsidRPr="00114101">
        <w:rPr>
          <w:rFonts w:ascii="Times New Roman" w:hAnsi="Times New Roman" w:cs="Times New Roman"/>
          <w:i/>
          <w:iCs/>
          <w:sz w:val="24"/>
          <w:szCs w:val="24"/>
        </w:rPr>
        <w:t>ministry</w:t>
      </w:r>
      <w:proofErr w:type="gramEnd"/>
    </w:p>
    <w:p w14:paraId="737C7ED1" w14:textId="0A1A17C2" w:rsidR="0083639B" w:rsidRPr="00114101" w:rsidRDefault="0083639B" w:rsidP="00C905BF">
      <w:pPr>
        <w:rPr>
          <w:rFonts w:ascii="Times New Roman" w:hAnsi="Times New Roman" w:cs="Times New Roman"/>
          <w:sz w:val="24"/>
          <w:szCs w:val="24"/>
        </w:rPr>
      </w:pPr>
    </w:p>
    <w:tbl>
      <w:tblPr>
        <w:tblW w:w="10773" w:type="dxa"/>
        <w:tblInd w:w="-865" w:type="dxa"/>
        <w:tblCellMar>
          <w:top w:w="57" w:type="dxa"/>
          <w:bottom w:w="57" w:type="dxa"/>
        </w:tblCellMar>
        <w:tblLook w:val="04A0" w:firstRow="1" w:lastRow="0" w:firstColumn="1" w:lastColumn="0" w:noHBand="0" w:noVBand="1"/>
      </w:tblPr>
      <w:tblGrid>
        <w:gridCol w:w="336"/>
        <w:gridCol w:w="2041"/>
        <w:gridCol w:w="236"/>
        <w:gridCol w:w="1020"/>
        <w:gridCol w:w="1020"/>
        <w:gridCol w:w="1020"/>
        <w:gridCol w:w="1020"/>
        <w:gridCol w:w="1020"/>
        <w:gridCol w:w="1020"/>
        <w:gridCol w:w="1020"/>
        <w:gridCol w:w="1020"/>
      </w:tblGrid>
      <w:tr w:rsidR="006A4BEC" w:rsidRPr="00114101" w14:paraId="55668FE9" w14:textId="77777777" w:rsidTr="00FF369B">
        <w:trPr>
          <w:trHeight w:val="315"/>
        </w:trPr>
        <w:tc>
          <w:tcPr>
            <w:tcW w:w="336" w:type="dxa"/>
            <w:tcBorders>
              <w:top w:val="single" w:sz="12" w:space="0" w:color="auto"/>
              <w:left w:val="nil"/>
              <w:bottom w:val="nil"/>
              <w:right w:val="nil"/>
            </w:tcBorders>
            <w:shd w:val="clear" w:color="auto" w:fill="auto"/>
            <w:noWrap/>
            <w:vAlign w:val="center"/>
            <w:hideMark/>
          </w:tcPr>
          <w:p w14:paraId="568F3AA8" w14:textId="77777777" w:rsidR="006A4BEC" w:rsidRPr="00114101" w:rsidRDefault="006A4BEC" w:rsidP="006A3C2E">
            <w:pPr>
              <w:rPr>
                <w:rFonts w:ascii="Times New Roman" w:eastAsia="Times New Roman" w:hAnsi="Times New Roman" w:cs="Times New Roman"/>
                <w:sz w:val="24"/>
                <w:szCs w:val="24"/>
              </w:rPr>
            </w:pPr>
          </w:p>
        </w:tc>
        <w:tc>
          <w:tcPr>
            <w:tcW w:w="2041" w:type="dxa"/>
            <w:tcBorders>
              <w:top w:val="single" w:sz="12" w:space="0" w:color="auto"/>
              <w:left w:val="nil"/>
              <w:bottom w:val="nil"/>
              <w:right w:val="nil"/>
            </w:tcBorders>
            <w:shd w:val="clear" w:color="auto" w:fill="auto"/>
            <w:noWrap/>
            <w:vAlign w:val="center"/>
            <w:hideMark/>
          </w:tcPr>
          <w:p w14:paraId="4FCA101A" w14:textId="77777777" w:rsidR="006A4BEC" w:rsidRPr="00114101" w:rsidRDefault="006A4BEC" w:rsidP="006A3C2E">
            <w:pPr>
              <w:rPr>
                <w:rFonts w:ascii="Times New Roman" w:eastAsia="Times New Roman" w:hAnsi="Times New Roman" w:cs="Times New Roman"/>
                <w:sz w:val="24"/>
                <w:szCs w:val="24"/>
              </w:rPr>
            </w:pPr>
          </w:p>
        </w:tc>
        <w:tc>
          <w:tcPr>
            <w:tcW w:w="236" w:type="dxa"/>
            <w:tcBorders>
              <w:top w:val="single" w:sz="12" w:space="0" w:color="auto"/>
              <w:left w:val="nil"/>
              <w:bottom w:val="nil"/>
              <w:right w:val="nil"/>
            </w:tcBorders>
            <w:shd w:val="clear" w:color="auto" w:fill="auto"/>
            <w:noWrap/>
            <w:vAlign w:val="center"/>
            <w:hideMark/>
          </w:tcPr>
          <w:p w14:paraId="15D8A3D1" w14:textId="77777777" w:rsidR="006A4BEC" w:rsidRPr="00114101" w:rsidRDefault="006A4BEC" w:rsidP="006A3C2E">
            <w:pPr>
              <w:rPr>
                <w:rFonts w:ascii="Times New Roman" w:eastAsia="Times New Roman" w:hAnsi="Times New Roman" w:cs="Times New Roman"/>
                <w:sz w:val="24"/>
                <w:szCs w:val="24"/>
              </w:rPr>
            </w:pPr>
          </w:p>
        </w:tc>
        <w:tc>
          <w:tcPr>
            <w:tcW w:w="1020" w:type="dxa"/>
            <w:tcBorders>
              <w:top w:val="single" w:sz="12" w:space="0" w:color="auto"/>
              <w:left w:val="nil"/>
              <w:bottom w:val="single" w:sz="4" w:space="0" w:color="auto"/>
              <w:right w:val="nil"/>
            </w:tcBorders>
            <w:shd w:val="clear" w:color="auto" w:fill="auto"/>
            <w:noWrap/>
            <w:vAlign w:val="center"/>
            <w:hideMark/>
          </w:tcPr>
          <w:p w14:paraId="331151C2" w14:textId="77777777" w:rsidR="006A4BEC" w:rsidRPr="00114101" w:rsidRDefault="006A4BEC" w:rsidP="00FF369B">
            <w:pPr>
              <w:tabs>
                <w:tab w:val="decimal" w:pos="391"/>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9</w:t>
            </w:r>
          </w:p>
        </w:tc>
        <w:tc>
          <w:tcPr>
            <w:tcW w:w="1020" w:type="dxa"/>
            <w:tcBorders>
              <w:top w:val="single" w:sz="12" w:space="0" w:color="auto"/>
              <w:left w:val="nil"/>
              <w:bottom w:val="single" w:sz="4" w:space="0" w:color="auto"/>
              <w:right w:val="nil"/>
            </w:tcBorders>
            <w:shd w:val="clear" w:color="auto" w:fill="auto"/>
            <w:noWrap/>
            <w:vAlign w:val="center"/>
            <w:hideMark/>
          </w:tcPr>
          <w:p w14:paraId="0031E797" w14:textId="77777777" w:rsidR="006A4BEC" w:rsidRPr="00114101" w:rsidRDefault="006A4BEC" w:rsidP="00FF369B">
            <w:pPr>
              <w:tabs>
                <w:tab w:val="decimal" w:pos="391"/>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8</w:t>
            </w:r>
          </w:p>
        </w:tc>
        <w:tc>
          <w:tcPr>
            <w:tcW w:w="1020" w:type="dxa"/>
            <w:tcBorders>
              <w:top w:val="single" w:sz="12" w:space="0" w:color="auto"/>
              <w:left w:val="nil"/>
              <w:bottom w:val="single" w:sz="4" w:space="0" w:color="auto"/>
              <w:right w:val="nil"/>
            </w:tcBorders>
            <w:shd w:val="clear" w:color="auto" w:fill="auto"/>
            <w:noWrap/>
            <w:vAlign w:val="center"/>
            <w:hideMark/>
          </w:tcPr>
          <w:p w14:paraId="0A23D3F5" w14:textId="77777777" w:rsidR="006A4BEC" w:rsidRPr="00114101" w:rsidRDefault="006A4BEC" w:rsidP="00FF369B">
            <w:pPr>
              <w:tabs>
                <w:tab w:val="decimal" w:pos="391"/>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7</w:t>
            </w:r>
          </w:p>
        </w:tc>
        <w:tc>
          <w:tcPr>
            <w:tcW w:w="1020" w:type="dxa"/>
            <w:tcBorders>
              <w:top w:val="single" w:sz="12" w:space="0" w:color="auto"/>
              <w:left w:val="nil"/>
              <w:bottom w:val="single" w:sz="4" w:space="0" w:color="auto"/>
              <w:right w:val="nil"/>
            </w:tcBorders>
            <w:shd w:val="clear" w:color="auto" w:fill="auto"/>
            <w:noWrap/>
            <w:vAlign w:val="center"/>
            <w:hideMark/>
          </w:tcPr>
          <w:p w14:paraId="2759B987" w14:textId="77777777" w:rsidR="006A4BEC" w:rsidRPr="00114101" w:rsidRDefault="006A4BEC" w:rsidP="00FF369B">
            <w:pPr>
              <w:tabs>
                <w:tab w:val="decimal" w:pos="391"/>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6</w:t>
            </w:r>
          </w:p>
        </w:tc>
        <w:tc>
          <w:tcPr>
            <w:tcW w:w="1020" w:type="dxa"/>
            <w:tcBorders>
              <w:top w:val="single" w:sz="12" w:space="0" w:color="auto"/>
              <w:left w:val="nil"/>
              <w:bottom w:val="single" w:sz="4" w:space="0" w:color="auto"/>
              <w:right w:val="nil"/>
            </w:tcBorders>
            <w:shd w:val="clear" w:color="auto" w:fill="auto"/>
            <w:noWrap/>
            <w:vAlign w:val="center"/>
            <w:hideMark/>
          </w:tcPr>
          <w:p w14:paraId="077D486F" w14:textId="77777777" w:rsidR="006A4BEC" w:rsidRPr="00114101" w:rsidRDefault="006A4BEC" w:rsidP="00FF369B">
            <w:pPr>
              <w:tabs>
                <w:tab w:val="decimal" w:pos="391"/>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5</w:t>
            </w:r>
          </w:p>
        </w:tc>
        <w:tc>
          <w:tcPr>
            <w:tcW w:w="1020" w:type="dxa"/>
            <w:tcBorders>
              <w:top w:val="single" w:sz="12" w:space="0" w:color="auto"/>
              <w:left w:val="nil"/>
              <w:bottom w:val="single" w:sz="4" w:space="0" w:color="auto"/>
              <w:right w:val="nil"/>
            </w:tcBorders>
            <w:shd w:val="clear" w:color="auto" w:fill="auto"/>
            <w:noWrap/>
            <w:vAlign w:val="center"/>
            <w:hideMark/>
          </w:tcPr>
          <w:p w14:paraId="68C89E31" w14:textId="77777777" w:rsidR="006A4BEC" w:rsidRPr="00114101" w:rsidRDefault="006A4BEC" w:rsidP="00FF369B">
            <w:pPr>
              <w:tabs>
                <w:tab w:val="decimal" w:pos="391"/>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4</w:t>
            </w:r>
          </w:p>
        </w:tc>
        <w:tc>
          <w:tcPr>
            <w:tcW w:w="1020" w:type="dxa"/>
            <w:tcBorders>
              <w:top w:val="single" w:sz="12" w:space="0" w:color="auto"/>
              <w:left w:val="nil"/>
              <w:bottom w:val="single" w:sz="4" w:space="0" w:color="auto"/>
              <w:right w:val="nil"/>
            </w:tcBorders>
            <w:shd w:val="clear" w:color="auto" w:fill="auto"/>
            <w:noWrap/>
            <w:vAlign w:val="center"/>
            <w:hideMark/>
          </w:tcPr>
          <w:p w14:paraId="38499974" w14:textId="77777777" w:rsidR="006A4BEC" w:rsidRPr="00114101" w:rsidRDefault="006A4BEC" w:rsidP="00FF369B">
            <w:pPr>
              <w:tabs>
                <w:tab w:val="decimal" w:pos="391"/>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3</w:t>
            </w:r>
          </w:p>
        </w:tc>
        <w:tc>
          <w:tcPr>
            <w:tcW w:w="1020" w:type="dxa"/>
            <w:tcBorders>
              <w:top w:val="single" w:sz="12" w:space="0" w:color="auto"/>
              <w:left w:val="nil"/>
              <w:bottom w:val="single" w:sz="4" w:space="0" w:color="auto"/>
              <w:right w:val="nil"/>
            </w:tcBorders>
            <w:shd w:val="clear" w:color="auto" w:fill="auto"/>
            <w:noWrap/>
            <w:vAlign w:val="center"/>
            <w:hideMark/>
          </w:tcPr>
          <w:p w14:paraId="1F550E60" w14:textId="77777777" w:rsidR="006A4BEC" w:rsidRPr="00114101" w:rsidRDefault="006A4BEC" w:rsidP="00FF369B">
            <w:pPr>
              <w:tabs>
                <w:tab w:val="decimal" w:pos="391"/>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2</w:t>
            </w:r>
          </w:p>
        </w:tc>
      </w:tr>
      <w:tr w:rsidR="006A4BEC" w:rsidRPr="00114101" w14:paraId="3392D283" w14:textId="77777777" w:rsidTr="007D288D">
        <w:trPr>
          <w:trHeight w:val="315"/>
        </w:trPr>
        <w:tc>
          <w:tcPr>
            <w:tcW w:w="336" w:type="dxa"/>
            <w:tcBorders>
              <w:top w:val="nil"/>
              <w:left w:val="nil"/>
              <w:bottom w:val="nil"/>
              <w:right w:val="nil"/>
            </w:tcBorders>
            <w:shd w:val="clear" w:color="auto" w:fill="auto"/>
            <w:noWrap/>
            <w:vAlign w:val="center"/>
            <w:hideMark/>
          </w:tcPr>
          <w:p w14:paraId="5AABC81E" w14:textId="77777777" w:rsidR="006A4BEC" w:rsidRPr="00114101" w:rsidRDefault="006A4BEC" w:rsidP="006A3C2E">
            <w:pP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w:t>
            </w:r>
          </w:p>
        </w:tc>
        <w:tc>
          <w:tcPr>
            <w:tcW w:w="2041" w:type="dxa"/>
            <w:tcBorders>
              <w:top w:val="nil"/>
              <w:left w:val="nil"/>
              <w:bottom w:val="nil"/>
              <w:right w:val="nil"/>
            </w:tcBorders>
            <w:shd w:val="clear" w:color="auto" w:fill="auto"/>
            <w:noWrap/>
            <w:vAlign w:val="center"/>
            <w:hideMark/>
          </w:tcPr>
          <w:p w14:paraId="0B290503" w14:textId="77777777" w:rsidR="006A4BEC" w:rsidRPr="00114101" w:rsidRDefault="006A4BEC" w:rsidP="007D288D">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Affect balance</w:t>
            </w:r>
          </w:p>
        </w:tc>
        <w:tc>
          <w:tcPr>
            <w:tcW w:w="236" w:type="dxa"/>
            <w:tcBorders>
              <w:top w:val="nil"/>
              <w:left w:val="nil"/>
              <w:bottom w:val="nil"/>
              <w:right w:val="nil"/>
            </w:tcBorders>
            <w:shd w:val="clear" w:color="auto" w:fill="auto"/>
            <w:noWrap/>
            <w:vAlign w:val="center"/>
            <w:hideMark/>
          </w:tcPr>
          <w:p w14:paraId="3FB1FCF6" w14:textId="77777777" w:rsidR="006A4BEC" w:rsidRPr="00114101" w:rsidRDefault="006A4BEC" w:rsidP="006A3C2E">
            <w:pPr>
              <w:rPr>
                <w:rFonts w:ascii="Times New Roman" w:eastAsia="Times New Roman" w:hAnsi="Times New Roman" w:cs="Times New Roman"/>
                <w:color w:val="000000"/>
                <w:sz w:val="24"/>
                <w:szCs w:val="24"/>
              </w:rPr>
            </w:pPr>
          </w:p>
        </w:tc>
        <w:tc>
          <w:tcPr>
            <w:tcW w:w="1020" w:type="dxa"/>
            <w:tcBorders>
              <w:top w:val="single" w:sz="4" w:space="0" w:color="auto"/>
              <w:left w:val="nil"/>
              <w:bottom w:val="nil"/>
              <w:right w:val="nil"/>
            </w:tcBorders>
            <w:shd w:val="clear" w:color="auto" w:fill="auto"/>
            <w:noWrap/>
            <w:vAlign w:val="center"/>
            <w:hideMark/>
          </w:tcPr>
          <w:p w14:paraId="2A423E0A" w14:textId="10FBCFD6" w:rsidR="006A4BEC" w:rsidRPr="00114101" w:rsidRDefault="006A4BEC" w:rsidP="00FF369B">
            <w:pPr>
              <w:tabs>
                <w:tab w:val="decimal" w:pos="111"/>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.20</w:t>
            </w:r>
            <w:r w:rsidRPr="00114101">
              <w:rPr>
                <w:rFonts w:ascii="Times New Roman" w:eastAsia="Times New Roman" w:hAnsi="Times New Roman" w:cs="Times New Roman"/>
                <w:color w:val="000000"/>
                <w:sz w:val="24"/>
                <w:szCs w:val="24"/>
                <w:vertAlign w:val="superscript"/>
              </w:rPr>
              <w:t>***</w:t>
            </w:r>
          </w:p>
        </w:tc>
        <w:tc>
          <w:tcPr>
            <w:tcW w:w="1020" w:type="dxa"/>
            <w:tcBorders>
              <w:top w:val="single" w:sz="4" w:space="0" w:color="auto"/>
              <w:left w:val="nil"/>
              <w:bottom w:val="nil"/>
              <w:right w:val="nil"/>
            </w:tcBorders>
            <w:shd w:val="clear" w:color="auto" w:fill="auto"/>
            <w:noWrap/>
            <w:vAlign w:val="center"/>
            <w:hideMark/>
          </w:tcPr>
          <w:p w14:paraId="6409E808" w14:textId="29DDCEEC" w:rsidR="006A4BEC" w:rsidRPr="00114101" w:rsidRDefault="006A4BEC" w:rsidP="00FF369B">
            <w:pPr>
              <w:tabs>
                <w:tab w:val="decimal" w:pos="111"/>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.15</w:t>
            </w:r>
            <w:r w:rsidRPr="00114101">
              <w:rPr>
                <w:rFonts w:ascii="Times New Roman" w:eastAsia="Times New Roman" w:hAnsi="Times New Roman" w:cs="Times New Roman"/>
                <w:color w:val="000000"/>
                <w:sz w:val="24"/>
                <w:szCs w:val="24"/>
                <w:vertAlign w:val="superscript"/>
              </w:rPr>
              <w:t>***</w:t>
            </w:r>
          </w:p>
        </w:tc>
        <w:tc>
          <w:tcPr>
            <w:tcW w:w="1020" w:type="dxa"/>
            <w:tcBorders>
              <w:top w:val="single" w:sz="4" w:space="0" w:color="auto"/>
              <w:left w:val="nil"/>
              <w:bottom w:val="nil"/>
              <w:right w:val="nil"/>
            </w:tcBorders>
            <w:shd w:val="clear" w:color="auto" w:fill="auto"/>
            <w:noWrap/>
            <w:vAlign w:val="center"/>
            <w:hideMark/>
          </w:tcPr>
          <w:p w14:paraId="793D7381" w14:textId="1B9BFDDB" w:rsidR="006A4BEC" w:rsidRPr="00114101" w:rsidRDefault="006A4BEC" w:rsidP="00FF369B">
            <w:pPr>
              <w:tabs>
                <w:tab w:val="decimal" w:pos="111"/>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.15</w:t>
            </w:r>
            <w:r w:rsidRPr="00114101">
              <w:rPr>
                <w:rFonts w:ascii="Times New Roman" w:eastAsia="Times New Roman" w:hAnsi="Times New Roman" w:cs="Times New Roman"/>
                <w:color w:val="000000"/>
                <w:sz w:val="24"/>
                <w:szCs w:val="24"/>
                <w:vertAlign w:val="superscript"/>
              </w:rPr>
              <w:t>***</w:t>
            </w:r>
          </w:p>
        </w:tc>
        <w:tc>
          <w:tcPr>
            <w:tcW w:w="1020" w:type="dxa"/>
            <w:tcBorders>
              <w:top w:val="single" w:sz="4" w:space="0" w:color="auto"/>
              <w:left w:val="nil"/>
              <w:bottom w:val="nil"/>
              <w:right w:val="nil"/>
            </w:tcBorders>
            <w:shd w:val="clear" w:color="auto" w:fill="auto"/>
            <w:noWrap/>
            <w:vAlign w:val="center"/>
            <w:hideMark/>
          </w:tcPr>
          <w:p w14:paraId="1CDD9D95" w14:textId="7B839147" w:rsidR="006A4BEC" w:rsidRPr="00114101" w:rsidRDefault="006A4BEC" w:rsidP="00FF369B">
            <w:pPr>
              <w:tabs>
                <w:tab w:val="decimal" w:pos="111"/>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.14</w:t>
            </w:r>
            <w:r w:rsidRPr="00114101">
              <w:rPr>
                <w:rFonts w:ascii="Times New Roman" w:eastAsia="Times New Roman" w:hAnsi="Times New Roman" w:cs="Times New Roman"/>
                <w:color w:val="000000"/>
                <w:sz w:val="24"/>
                <w:szCs w:val="24"/>
                <w:vertAlign w:val="superscript"/>
              </w:rPr>
              <w:t>***</w:t>
            </w:r>
          </w:p>
        </w:tc>
        <w:tc>
          <w:tcPr>
            <w:tcW w:w="1020" w:type="dxa"/>
            <w:tcBorders>
              <w:top w:val="single" w:sz="4" w:space="0" w:color="auto"/>
              <w:left w:val="nil"/>
              <w:bottom w:val="nil"/>
              <w:right w:val="nil"/>
            </w:tcBorders>
            <w:shd w:val="clear" w:color="auto" w:fill="auto"/>
            <w:noWrap/>
            <w:vAlign w:val="center"/>
            <w:hideMark/>
          </w:tcPr>
          <w:p w14:paraId="16ADDB01" w14:textId="2177A22E" w:rsidR="006A4BEC" w:rsidRPr="00114101" w:rsidRDefault="006A4BEC" w:rsidP="00FF369B">
            <w:pPr>
              <w:tabs>
                <w:tab w:val="decimal" w:pos="111"/>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.22</w:t>
            </w:r>
            <w:r w:rsidRPr="00114101">
              <w:rPr>
                <w:rFonts w:ascii="Times New Roman" w:eastAsia="Times New Roman" w:hAnsi="Times New Roman" w:cs="Times New Roman"/>
                <w:color w:val="000000"/>
                <w:sz w:val="24"/>
                <w:szCs w:val="24"/>
                <w:vertAlign w:val="superscript"/>
              </w:rPr>
              <w:t>***</w:t>
            </w:r>
          </w:p>
        </w:tc>
        <w:tc>
          <w:tcPr>
            <w:tcW w:w="1020" w:type="dxa"/>
            <w:tcBorders>
              <w:top w:val="single" w:sz="4" w:space="0" w:color="auto"/>
              <w:left w:val="nil"/>
              <w:bottom w:val="nil"/>
              <w:right w:val="nil"/>
            </w:tcBorders>
            <w:shd w:val="clear" w:color="auto" w:fill="auto"/>
            <w:noWrap/>
            <w:vAlign w:val="center"/>
            <w:hideMark/>
          </w:tcPr>
          <w:p w14:paraId="68AD6A34" w14:textId="1429E991" w:rsidR="006A4BEC" w:rsidRPr="00114101" w:rsidRDefault="006A4BEC" w:rsidP="00FF369B">
            <w:pPr>
              <w:tabs>
                <w:tab w:val="decimal" w:pos="111"/>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.14</w:t>
            </w:r>
            <w:r w:rsidRPr="00114101">
              <w:rPr>
                <w:rFonts w:ascii="Times New Roman" w:eastAsia="Times New Roman" w:hAnsi="Times New Roman" w:cs="Times New Roman"/>
                <w:color w:val="000000"/>
                <w:sz w:val="24"/>
                <w:szCs w:val="24"/>
                <w:vertAlign w:val="superscript"/>
              </w:rPr>
              <w:t>***</w:t>
            </w:r>
          </w:p>
        </w:tc>
        <w:tc>
          <w:tcPr>
            <w:tcW w:w="1020" w:type="dxa"/>
            <w:tcBorders>
              <w:top w:val="single" w:sz="4" w:space="0" w:color="auto"/>
              <w:left w:val="nil"/>
              <w:bottom w:val="nil"/>
              <w:right w:val="nil"/>
            </w:tcBorders>
            <w:shd w:val="clear" w:color="auto" w:fill="auto"/>
            <w:noWrap/>
            <w:vAlign w:val="center"/>
            <w:hideMark/>
          </w:tcPr>
          <w:p w14:paraId="50171DD8" w14:textId="67B1680D" w:rsidR="006A4BEC" w:rsidRPr="00114101" w:rsidRDefault="006A4BEC" w:rsidP="00FF369B">
            <w:pPr>
              <w:tabs>
                <w:tab w:val="decimal" w:pos="111"/>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.19</w:t>
            </w:r>
            <w:r w:rsidRPr="00114101">
              <w:rPr>
                <w:rFonts w:ascii="Times New Roman" w:eastAsia="Times New Roman" w:hAnsi="Times New Roman" w:cs="Times New Roman"/>
                <w:color w:val="000000"/>
                <w:sz w:val="24"/>
                <w:szCs w:val="24"/>
                <w:vertAlign w:val="superscript"/>
              </w:rPr>
              <w:t>***</w:t>
            </w:r>
          </w:p>
        </w:tc>
        <w:tc>
          <w:tcPr>
            <w:tcW w:w="1020" w:type="dxa"/>
            <w:tcBorders>
              <w:top w:val="single" w:sz="4" w:space="0" w:color="auto"/>
              <w:left w:val="nil"/>
              <w:bottom w:val="nil"/>
              <w:right w:val="nil"/>
            </w:tcBorders>
            <w:shd w:val="clear" w:color="auto" w:fill="auto"/>
            <w:noWrap/>
            <w:vAlign w:val="center"/>
            <w:hideMark/>
          </w:tcPr>
          <w:p w14:paraId="4983E16B" w14:textId="35766EBE" w:rsidR="006A4BEC" w:rsidRPr="00114101" w:rsidRDefault="006A4BEC" w:rsidP="00FF369B">
            <w:pPr>
              <w:tabs>
                <w:tab w:val="decimal" w:pos="111"/>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.17</w:t>
            </w:r>
            <w:r w:rsidRPr="00114101">
              <w:rPr>
                <w:rFonts w:ascii="Times New Roman" w:eastAsia="Times New Roman" w:hAnsi="Times New Roman" w:cs="Times New Roman"/>
                <w:color w:val="000000"/>
                <w:sz w:val="24"/>
                <w:szCs w:val="24"/>
                <w:vertAlign w:val="superscript"/>
              </w:rPr>
              <w:t>***</w:t>
            </w:r>
          </w:p>
        </w:tc>
      </w:tr>
      <w:tr w:rsidR="006A4BEC" w:rsidRPr="00114101" w14:paraId="7473B10A" w14:textId="77777777" w:rsidTr="007D288D">
        <w:trPr>
          <w:trHeight w:val="315"/>
        </w:trPr>
        <w:tc>
          <w:tcPr>
            <w:tcW w:w="336" w:type="dxa"/>
            <w:tcBorders>
              <w:top w:val="nil"/>
              <w:left w:val="nil"/>
              <w:bottom w:val="nil"/>
              <w:right w:val="nil"/>
            </w:tcBorders>
            <w:shd w:val="clear" w:color="auto" w:fill="auto"/>
            <w:noWrap/>
            <w:vAlign w:val="center"/>
            <w:hideMark/>
          </w:tcPr>
          <w:p w14:paraId="22A2C9C7" w14:textId="77777777" w:rsidR="006A4BEC" w:rsidRPr="00114101" w:rsidRDefault="006A4BEC" w:rsidP="006A3C2E">
            <w:pP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2</w:t>
            </w:r>
          </w:p>
        </w:tc>
        <w:tc>
          <w:tcPr>
            <w:tcW w:w="2041" w:type="dxa"/>
            <w:tcBorders>
              <w:top w:val="nil"/>
              <w:left w:val="nil"/>
              <w:bottom w:val="nil"/>
              <w:right w:val="nil"/>
            </w:tcBorders>
            <w:shd w:val="clear" w:color="auto" w:fill="auto"/>
            <w:noWrap/>
            <w:vAlign w:val="center"/>
            <w:hideMark/>
          </w:tcPr>
          <w:p w14:paraId="5A239721" w14:textId="77777777" w:rsidR="006A4BEC" w:rsidRPr="00114101" w:rsidRDefault="006A4BEC" w:rsidP="007D288D">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Household</w:t>
            </w:r>
          </w:p>
        </w:tc>
        <w:tc>
          <w:tcPr>
            <w:tcW w:w="236" w:type="dxa"/>
            <w:tcBorders>
              <w:top w:val="nil"/>
              <w:left w:val="nil"/>
              <w:bottom w:val="nil"/>
              <w:right w:val="nil"/>
            </w:tcBorders>
            <w:shd w:val="clear" w:color="auto" w:fill="auto"/>
            <w:noWrap/>
            <w:vAlign w:val="center"/>
            <w:hideMark/>
          </w:tcPr>
          <w:p w14:paraId="2269C3E7" w14:textId="77777777" w:rsidR="006A4BEC" w:rsidRPr="00114101" w:rsidRDefault="006A4BEC" w:rsidP="006A3C2E">
            <w:pPr>
              <w:rPr>
                <w:rFonts w:ascii="Times New Roman" w:eastAsia="Times New Roman" w:hAnsi="Times New Roman" w:cs="Times New Roman"/>
                <w:color w:val="000000"/>
                <w:sz w:val="24"/>
                <w:szCs w:val="24"/>
              </w:rPr>
            </w:pPr>
          </w:p>
        </w:tc>
        <w:tc>
          <w:tcPr>
            <w:tcW w:w="1020" w:type="dxa"/>
            <w:tcBorders>
              <w:top w:val="nil"/>
              <w:left w:val="nil"/>
              <w:bottom w:val="nil"/>
              <w:right w:val="nil"/>
            </w:tcBorders>
            <w:shd w:val="clear" w:color="auto" w:fill="auto"/>
            <w:noWrap/>
            <w:vAlign w:val="center"/>
            <w:hideMark/>
          </w:tcPr>
          <w:p w14:paraId="4E8D3282" w14:textId="4DB7D2AC" w:rsidR="006A4BEC" w:rsidRPr="00114101" w:rsidRDefault="006A4BEC" w:rsidP="00FF369B">
            <w:pPr>
              <w:tabs>
                <w:tab w:val="decimal" w:pos="111"/>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.08</w:t>
            </w:r>
            <w:r w:rsidRPr="00114101">
              <w:rPr>
                <w:rFonts w:ascii="Times New Roman" w:eastAsia="Times New Roman" w:hAnsi="Times New Roman" w:cs="Times New Roman"/>
                <w:color w:val="000000"/>
                <w:sz w:val="24"/>
                <w:szCs w:val="24"/>
                <w:vertAlign w:val="superscript"/>
              </w:rPr>
              <w:t>**</w:t>
            </w:r>
          </w:p>
        </w:tc>
        <w:tc>
          <w:tcPr>
            <w:tcW w:w="1020" w:type="dxa"/>
            <w:tcBorders>
              <w:top w:val="nil"/>
              <w:left w:val="nil"/>
              <w:bottom w:val="nil"/>
              <w:right w:val="nil"/>
            </w:tcBorders>
            <w:shd w:val="clear" w:color="auto" w:fill="auto"/>
            <w:noWrap/>
            <w:vAlign w:val="center"/>
            <w:hideMark/>
          </w:tcPr>
          <w:p w14:paraId="7CF8AC69" w14:textId="3D5806E8" w:rsidR="006A4BEC" w:rsidRPr="00114101" w:rsidRDefault="006A4BEC" w:rsidP="00FF369B">
            <w:pPr>
              <w:tabs>
                <w:tab w:val="decimal" w:pos="111"/>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.16</w:t>
            </w:r>
            <w:r w:rsidRPr="00114101">
              <w:rPr>
                <w:rFonts w:ascii="Times New Roman" w:eastAsia="Times New Roman" w:hAnsi="Times New Roman" w:cs="Times New Roman"/>
                <w:color w:val="000000"/>
                <w:sz w:val="24"/>
                <w:szCs w:val="24"/>
                <w:vertAlign w:val="superscript"/>
              </w:rPr>
              <w:t>***</w:t>
            </w:r>
          </w:p>
        </w:tc>
        <w:tc>
          <w:tcPr>
            <w:tcW w:w="1020" w:type="dxa"/>
            <w:tcBorders>
              <w:top w:val="nil"/>
              <w:left w:val="nil"/>
              <w:bottom w:val="nil"/>
              <w:right w:val="nil"/>
            </w:tcBorders>
            <w:shd w:val="clear" w:color="auto" w:fill="auto"/>
            <w:noWrap/>
            <w:vAlign w:val="center"/>
            <w:hideMark/>
          </w:tcPr>
          <w:p w14:paraId="42C47F0B" w14:textId="4A66894F" w:rsidR="006A4BEC" w:rsidRPr="00114101" w:rsidRDefault="006A4BEC" w:rsidP="00FF369B">
            <w:pPr>
              <w:tabs>
                <w:tab w:val="decimal" w:pos="111"/>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.14</w:t>
            </w:r>
            <w:r w:rsidRPr="00114101">
              <w:rPr>
                <w:rFonts w:ascii="Times New Roman" w:eastAsia="Times New Roman" w:hAnsi="Times New Roman" w:cs="Times New Roman"/>
                <w:color w:val="000000"/>
                <w:sz w:val="24"/>
                <w:szCs w:val="24"/>
                <w:vertAlign w:val="superscript"/>
              </w:rPr>
              <w:t>***</w:t>
            </w:r>
          </w:p>
        </w:tc>
        <w:tc>
          <w:tcPr>
            <w:tcW w:w="1020" w:type="dxa"/>
            <w:tcBorders>
              <w:top w:val="nil"/>
              <w:left w:val="nil"/>
              <w:bottom w:val="nil"/>
              <w:right w:val="nil"/>
            </w:tcBorders>
            <w:shd w:val="clear" w:color="auto" w:fill="auto"/>
            <w:noWrap/>
            <w:vAlign w:val="center"/>
            <w:hideMark/>
          </w:tcPr>
          <w:p w14:paraId="5721A8B9" w14:textId="01694F5A" w:rsidR="006A4BEC" w:rsidRPr="00114101" w:rsidRDefault="006A4BEC" w:rsidP="00FF369B">
            <w:pPr>
              <w:tabs>
                <w:tab w:val="decimal" w:pos="111"/>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.14</w:t>
            </w:r>
            <w:r w:rsidRPr="00114101">
              <w:rPr>
                <w:rFonts w:ascii="Times New Roman" w:eastAsia="Times New Roman" w:hAnsi="Times New Roman" w:cs="Times New Roman"/>
                <w:color w:val="000000"/>
                <w:sz w:val="24"/>
                <w:szCs w:val="24"/>
                <w:vertAlign w:val="superscript"/>
              </w:rPr>
              <w:t>***</w:t>
            </w:r>
          </w:p>
        </w:tc>
        <w:tc>
          <w:tcPr>
            <w:tcW w:w="1020" w:type="dxa"/>
            <w:tcBorders>
              <w:top w:val="nil"/>
              <w:left w:val="nil"/>
              <w:bottom w:val="nil"/>
              <w:right w:val="nil"/>
            </w:tcBorders>
            <w:shd w:val="clear" w:color="auto" w:fill="auto"/>
            <w:noWrap/>
            <w:vAlign w:val="center"/>
            <w:hideMark/>
          </w:tcPr>
          <w:p w14:paraId="17EDBA3A" w14:textId="059595C8" w:rsidR="006A4BEC" w:rsidRPr="00114101" w:rsidRDefault="006A4BEC" w:rsidP="00FF369B">
            <w:pPr>
              <w:tabs>
                <w:tab w:val="decimal" w:pos="111"/>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.16</w:t>
            </w:r>
            <w:r w:rsidRPr="00114101">
              <w:rPr>
                <w:rFonts w:ascii="Times New Roman" w:eastAsia="Times New Roman" w:hAnsi="Times New Roman" w:cs="Times New Roman"/>
                <w:color w:val="000000"/>
                <w:sz w:val="24"/>
                <w:szCs w:val="24"/>
                <w:vertAlign w:val="superscript"/>
              </w:rPr>
              <w:t>***</w:t>
            </w:r>
          </w:p>
        </w:tc>
        <w:tc>
          <w:tcPr>
            <w:tcW w:w="1020" w:type="dxa"/>
            <w:tcBorders>
              <w:top w:val="nil"/>
              <w:left w:val="nil"/>
              <w:bottom w:val="nil"/>
              <w:right w:val="nil"/>
            </w:tcBorders>
            <w:shd w:val="clear" w:color="auto" w:fill="auto"/>
            <w:noWrap/>
            <w:vAlign w:val="center"/>
            <w:hideMark/>
          </w:tcPr>
          <w:p w14:paraId="3067AE27" w14:textId="316C4E8B" w:rsidR="006A4BEC" w:rsidRPr="00114101" w:rsidRDefault="006A4BEC" w:rsidP="00FF369B">
            <w:pPr>
              <w:tabs>
                <w:tab w:val="decimal" w:pos="111"/>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.24</w:t>
            </w:r>
            <w:r w:rsidRPr="00114101">
              <w:rPr>
                <w:rFonts w:ascii="Times New Roman" w:eastAsia="Times New Roman" w:hAnsi="Times New Roman" w:cs="Times New Roman"/>
                <w:color w:val="000000"/>
                <w:sz w:val="24"/>
                <w:szCs w:val="24"/>
                <w:vertAlign w:val="superscript"/>
              </w:rPr>
              <w:t>***</w:t>
            </w:r>
          </w:p>
        </w:tc>
        <w:tc>
          <w:tcPr>
            <w:tcW w:w="1020" w:type="dxa"/>
            <w:tcBorders>
              <w:top w:val="nil"/>
              <w:left w:val="nil"/>
              <w:bottom w:val="nil"/>
              <w:right w:val="nil"/>
            </w:tcBorders>
            <w:shd w:val="clear" w:color="auto" w:fill="auto"/>
            <w:noWrap/>
            <w:vAlign w:val="center"/>
            <w:hideMark/>
          </w:tcPr>
          <w:p w14:paraId="161BA6A9" w14:textId="1BF1AD41" w:rsidR="006A4BEC" w:rsidRPr="00114101" w:rsidRDefault="006A4BEC" w:rsidP="00FF369B">
            <w:pPr>
              <w:tabs>
                <w:tab w:val="decimal" w:pos="111"/>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.23</w:t>
            </w:r>
            <w:r w:rsidRPr="00114101">
              <w:rPr>
                <w:rFonts w:ascii="Times New Roman" w:eastAsia="Times New Roman" w:hAnsi="Times New Roman" w:cs="Times New Roman"/>
                <w:color w:val="000000"/>
                <w:sz w:val="24"/>
                <w:szCs w:val="24"/>
                <w:vertAlign w:val="superscript"/>
              </w:rPr>
              <w:t>***</w:t>
            </w:r>
          </w:p>
        </w:tc>
        <w:tc>
          <w:tcPr>
            <w:tcW w:w="1020" w:type="dxa"/>
            <w:tcBorders>
              <w:top w:val="nil"/>
              <w:left w:val="nil"/>
              <w:bottom w:val="nil"/>
              <w:right w:val="nil"/>
            </w:tcBorders>
            <w:shd w:val="clear" w:color="auto" w:fill="auto"/>
            <w:noWrap/>
            <w:vAlign w:val="center"/>
            <w:hideMark/>
          </w:tcPr>
          <w:p w14:paraId="3D50B33C" w14:textId="77777777" w:rsidR="006A4BEC" w:rsidRPr="00114101" w:rsidRDefault="006A4BEC" w:rsidP="00FF369B">
            <w:pPr>
              <w:tabs>
                <w:tab w:val="decimal" w:pos="111"/>
              </w:tabs>
              <w:rPr>
                <w:rFonts w:ascii="Times New Roman" w:eastAsia="Times New Roman" w:hAnsi="Times New Roman" w:cs="Times New Roman"/>
                <w:color w:val="000000"/>
                <w:sz w:val="24"/>
                <w:szCs w:val="24"/>
              </w:rPr>
            </w:pPr>
          </w:p>
        </w:tc>
      </w:tr>
      <w:tr w:rsidR="006A4BEC" w:rsidRPr="00114101" w14:paraId="146A645B" w14:textId="77777777" w:rsidTr="007D288D">
        <w:trPr>
          <w:trHeight w:val="315"/>
        </w:trPr>
        <w:tc>
          <w:tcPr>
            <w:tcW w:w="336" w:type="dxa"/>
            <w:tcBorders>
              <w:top w:val="nil"/>
              <w:left w:val="nil"/>
              <w:bottom w:val="nil"/>
              <w:right w:val="nil"/>
            </w:tcBorders>
            <w:shd w:val="clear" w:color="auto" w:fill="auto"/>
            <w:noWrap/>
            <w:vAlign w:val="center"/>
            <w:hideMark/>
          </w:tcPr>
          <w:p w14:paraId="155BD023" w14:textId="77777777" w:rsidR="006A4BEC" w:rsidRPr="00114101" w:rsidRDefault="006A4BEC" w:rsidP="006A3C2E">
            <w:pP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3</w:t>
            </w:r>
          </w:p>
        </w:tc>
        <w:tc>
          <w:tcPr>
            <w:tcW w:w="2041" w:type="dxa"/>
            <w:tcBorders>
              <w:top w:val="nil"/>
              <w:left w:val="nil"/>
              <w:bottom w:val="nil"/>
              <w:right w:val="nil"/>
            </w:tcBorders>
            <w:shd w:val="clear" w:color="auto" w:fill="auto"/>
            <w:noWrap/>
            <w:vAlign w:val="center"/>
            <w:hideMark/>
          </w:tcPr>
          <w:p w14:paraId="7E4C79CC" w14:textId="338582B9" w:rsidR="006A4BEC" w:rsidRPr="00114101" w:rsidRDefault="006A4BEC" w:rsidP="007D288D">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Ministry team</w:t>
            </w:r>
          </w:p>
        </w:tc>
        <w:tc>
          <w:tcPr>
            <w:tcW w:w="236" w:type="dxa"/>
            <w:tcBorders>
              <w:top w:val="nil"/>
              <w:left w:val="nil"/>
              <w:bottom w:val="nil"/>
              <w:right w:val="nil"/>
            </w:tcBorders>
            <w:shd w:val="clear" w:color="auto" w:fill="auto"/>
            <w:noWrap/>
            <w:vAlign w:val="center"/>
            <w:hideMark/>
          </w:tcPr>
          <w:p w14:paraId="56E971F5" w14:textId="77777777" w:rsidR="006A4BEC" w:rsidRPr="00114101" w:rsidRDefault="006A4BEC" w:rsidP="006A3C2E">
            <w:pPr>
              <w:rPr>
                <w:rFonts w:ascii="Times New Roman" w:eastAsia="Times New Roman" w:hAnsi="Times New Roman" w:cs="Times New Roman"/>
                <w:color w:val="000000"/>
                <w:sz w:val="24"/>
                <w:szCs w:val="24"/>
              </w:rPr>
            </w:pPr>
          </w:p>
        </w:tc>
        <w:tc>
          <w:tcPr>
            <w:tcW w:w="1020" w:type="dxa"/>
            <w:tcBorders>
              <w:top w:val="nil"/>
              <w:left w:val="nil"/>
              <w:bottom w:val="nil"/>
              <w:right w:val="nil"/>
            </w:tcBorders>
            <w:shd w:val="clear" w:color="auto" w:fill="auto"/>
            <w:noWrap/>
            <w:vAlign w:val="center"/>
            <w:hideMark/>
          </w:tcPr>
          <w:p w14:paraId="54C59EBE" w14:textId="2019E4C8" w:rsidR="006A4BEC" w:rsidRPr="00114101" w:rsidRDefault="006A4BEC" w:rsidP="00FF369B">
            <w:pPr>
              <w:tabs>
                <w:tab w:val="decimal" w:pos="111"/>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.28</w:t>
            </w:r>
            <w:r w:rsidRPr="00114101">
              <w:rPr>
                <w:rFonts w:ascii="Times New Roman" w:eastAsia="Times New Roman" w:hAnsi="Times New Roman" w:cs="Times New Roman"/>
                <w:color w:val="000000"/>
                <w:sz w:val="24"/>
                <w:szCs w:val="24"/>
                <w:vertAlign w:val="superscript"/>
              </w:rPr>
              <w:t>***</w:t>
            </w:r>
          </w:p>
        </w:tc>
        <w:tc>
          <w:tcPr>
            <w:tcW w:w="1020" w:type="dxa"/>
            <w:tcBorders>
              <w:top w:val="nil"/>
              <w:left w:val="nil"/>
              <w:bottom w:val="nil"/>
              <w:right w:val="nil"/>
            </w:tcBorders>
            <w:shd w:val="clear" w:color="auto" w:fill="auto"/>
            <w:noWrap/>
            <w:vAlign w:val="center"/>
            <w:hideMark/>
          </w:tcPr>
          <w:p w14:paraId="71FAEA27" w14:textId="750DBD95" w:rsidR="006A4BEC" w:rsidRPr="00114101" w:rsidRDefault="006A4BEC" w:rsidP="00FF369B">
            <w:pPr>
              <w:tabs>
                <w:tab w:val="decimal" w:pos="111"/>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.29</w:t>
            </w:r>
            <w:r w:rsidRPr="00114101">
              <w:rPr>
                <w:rFonts w:ascii="Times New Roman" w:eastAsia="Times New Roman" w:hAnsi="Times New Roman" w:cs="Times New Roman"/>
                <w:color w:val="000000"/>
                <w:sz w:val="24"/>
                <w:szCs w:val="24"/>
                <w:vertAlign w:val="superscript"/>
              </w:rPr>
              <w:t>***</w:t>
            </w:r>
          </w:p>
        </w:tc>
        <w:tc>
          <w:tcPr>
            <w:tcW w:w="1020" w:type="dxa"/>
            <w:tcBorders>
              <w:top w:val="nil"/>
              <w:left w:val="nil"/>
              <w:bottom w:val="nil"/>
              <w:right w:val="nil"/>
            </w:tcBorders>
            <w:shd w:val="clear" w:color="auto" w:fill="auto"/>
            <w:noWrap/>
            <w:vAlign w:val="center"/>
            <w:hideMark/>
          </w:tcPr>
          <w:p w14:paraId="0EB62C79" w14:textId="5AAE71DE" w:rsidR="006A4BEC" w:rsidRPr="00114101" w:rsidRDefault="006A4BEC" w:rsidP="00FF369B">
            <w:pPr>
              <w:tabs>
                <w:tab w:val="decimal" w:pos="111"/>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.30</w:t>
            </w:r>
            <w:r w:rsidRPr="00114101">
              <w:rPr>
                <w:rFonts w:ascii="Times New Roman" w:eastAsia="Times New Roman" w:hAnsi="Times New Roman" w:cs="Times New Roman"/>
                <w:color w:val="000000"/>
                <w:sz w:val="24"/>
                <w:szCs w:val="24"/>
                <w:vertAlign w:val="superscript"/>
              </w:rPr>
              <w:t>***</w:t>
            </w:r>
          </w:p>
        </w:tc>
        <w:tc>
          <w:tcPr>
            <w:tcW w:w="1020" w:type="dxa"/>
            <w:tcBorders>
              <w:top w:val="nil"/>
              <w:left w:val="nil"/>
              <w:bottom w:val="nil"/>
              <w:right w:val="nil"/>
            </w:tcBorders>
            <w:shd w:val="clear" w:color="auto" w:fill="auto"/>
            <w:noWrap/>
            <w:vAlign w:val="center"/>
            <w:hideMark/>
          </w:tcPr>
          <w:p w14:paraId="698FF431" w14:textId="4015DB3B" w:rsidR="006A4BEC" w:rsidRPr="00114101" w:rsidRDefault="006A4BEC" w:rsidP="00FF369B">
            <w:pPr>
              <w:tabs>
                <w:tab w:val="decimal" w:pos="111"/>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.33</w:t>
            </w:r>
            <w:r w:rsidRPr="00114101">
              <w:rPr>
                <w:rFonts w:ascii="Times New Roman" w:eastAsia="Times New Roman" w:hAnsi="Times New Roman" w:cs="Times New Roman"/>
                <w:color w:val="000000"/>
                <w:sz w:val="24"/>
                <w:szCs w:val="24"/>
                <w:vertAlign w:val="superscript"/>
              </w:rPr>
              <w:t>***</w:t>
            </w:r>
          </w:p>
        </w:tc>
        <w:tc>
          <w:tcPr>
            <w:tcW w:w="1020" w:type="dxa"/>
            <w:tcBorders>
              <w:top w:val="nil"/>
              <w:left w:val="nil"/>
              <w:bottom w:val="nil"/>
              <w:right w:val="nil"/>
            </w:tcBorders>
            <w:shd w:val="clear" w:color="auto" w:fill="auto"/>
            <w:noWrap/>
            <w:vAlign w:val="center"/>
            <w:hideMark/>
          </w:tcPr>
          <w:p w14:paraId="27F6EEB7" w14:textId="569FDE11" w:rsidR="006A4BEC" w:rsidRPr="00114101" w:rsidRDefault="006A4BEC" w:rsidP="00FF369B">
            <w:pPr>
              <w:tabs>
                <w:tab w:val="decimal" w:pos="111"/>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.26</w:t>
            </w:r>
            <w:r w:rsidRPr="00114101">
              <w:rPr>
                <w:rFonts w:ascii="Times New Roman" w:eastAsia="Times New Roman" w:hAnsi="Times New Roman" w:cs="Times New Roman"/>
                <w:color w:val="000000"/>
                <w:sz w:val="24"/>
                <w:szCs w:val="24"/>
                <w:vertAlign w:val="superscript"/>
              </w:rPr>
              <w:t>***</w:t>
            </w:r>
          </w:p>
        </w:tc>
        <w:tc>
          <w:tcPr>
            <w:tcW w:w="1020" w:type="dxa"/>
            <w:tcBorders>
              <w:top w:val="nil"/>
              <w:left w:val="nil"/>
              <w:bottom w:val="nil"/>
              <w:right w:val="nil"/>
            </w:tcBorders>
            <w:shd w:val="clear" w:color="auto" w:fill="auto"/>
            <w:noWrap/>
            <w:vAlign w:val="center"/>
            <w:hideMark/>
          </w:tcPr>
          <w:p w14:paraId="30798CB5" w14:textId="230DE907" w:rsidR="006A4BEC" w:rsidRPr="00114101" w:rsidRDefault="006A4BEC" w:rsidP="00FF369B">
            <w:pPr>
              <w:tabs>
                <w:tab w:val="decimal" w:pos="111"/>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.51</w:t>
            </w:r>
            <w:r w:rsidRPr="00114101">
              <w:rPr>
                <w:rFonts w:ascii="Times New Roman" w:eastAsia="Times New Roman" w:hAnsi="Times New Roman" w:cs="Times New Roman"/>
                <w:color w:val="000000"/>
                <w:sz w:val="24"/>
                <w:szCs w:val="24"/>
                <w:vertAlign w:val="superscript"/>
              </w:rPr>
              <w:t>***</w:t>
            </w:r>
          </w:p>
        </w:tc>
        <w:tc>
          <w:tcPr>
            <w:tcW w:w="1020" w:type="dxa"/>
            <w:tcBorders>
              <w:top w:val="nil"/>
              <w:left w:val="nil"/>
              <w:bottom w:val="nil"/>
              <w:right w:val="nil"/>
            </w:tcBorders>
            <w:shd w:val="clear" w:color="auto" w:fill="auto"/>
            <w:noWrap/>
            <w:vAlign w:val="center"/>
            <w:hideMark/>
          </w:tcPr>
          <w:p w14:paraId="26FCBECF" w14:textId="77777777" w:rsidR="006A4BEC" w:rsidRPr="00114101" w:rsidRDefault="006A4BEC" w:rsidP="00FF369B">
            <w:pPr>
              <w:tabs>
                <w:tab w:val="decimal" w:pos="111"/>
              </w:tabs>
              <w:rPr>
                <w:rFonts w:ascii="Times New Roman" w:eastAsia="Times New Roman" w:hAnsi="Times New Roman" w:cs="Times New Roman"/>
                <w:color w:val="000000"/>
                <w:sz w:val="24"/>
                <w:szCs w:val="24"/>
              </w:rPr>
            </w:pPr>
          </w:p>
        </w:tc>
        <w:tc>
          <w:tcPr>
            <w:tcW w:w="1020" w:type="dxa"/>
            <w:tcBorders>
              <w:top w:val="nil"/>
              <w:left w:val="nil"/>
              <w:bottom w:val="nil"/>
              <w:right w:val="nil"/>
            </w:tcBorders>
            <w:shd w:val="clear" w:color="auto" w:fill="auto"/>
            <w:noWrap/>
            <w:vAlign w:val="center"/>
            <w:hideMark/>
          </w:tcPr>
          <w:p w14:paraId="6E773FDC" w14:textId="77777777" w:rsidR="006A4BEC" w:rsidRPr="00114101" w:rsidRDefault="006A4BEC" w:rsidP="00FF369B">
            <w:pPr>
              <w:tabs>
                <w:tab w:val="decimal" w:pos="111"/>
              </w:tabs>
              <w:rPr>
                <w:rFonts w:ascii="Times New Roman" w:eastAsia="Times New Roman" w:hAnsi="Times New Roman" w:cs="Times New Roman"/>
                <w:sz w:val="24"/>
                <w:szCs w:val="24"/>
              </w:rPr>
            </w:pPr>
          </w:p>
        </w:tc>
      </w:tr>
      <w:tr w:rsidR="006A4BEC" w:rsidRPr="00114101" w14:paraId="2D10F7C7" w14:textId="77777777" w:rsidTr="007D288D">
        <w:trPr>
          <w:trHeight w:val="315"/>
        </w:trPr>
        <w:tc>
          <w:tcPr>
            <w:tcW w:w="336" w:type="dxa"/>
            <w:tcBorders>
              <w:top w:val="nil"/>
              <w:left w:val="nil"/>
              <w:bottom w:val="nil"/>
              <w:right w:val="nil"/>
            </w:tcBorders>
            <w:shd w:val="clear" w:color="auto" w:fill="auto"/>
            <w:noWrap/>
            <w:vAlign w:val="center"/>
            <w:hideMark/>
          </w:tcPr>
          <w:p w14:paraId="5098BE2A" w14:textId="77777777" w:rsidR="006A4BEC" w:rsidRPr="00114101" w:rsidRDefault="006A4BEC" w:rsidP="006A3C2E">
            <w:pP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4</w:t>
            </w:r>
          </w:p>
        </w:tc>
        <w:tc>
          <w:tcPr>
            <w:tcW w:w="2041" w:type="dxa"/>
            <w:tcBorders>
              <w:top w:val="nil"/>
              <w:left w:val="nil"/>
              <w:bottom w:val="nil"/>
              <w:right w:val="nil"/>
            </w:tcBorders>
            <w:shd w:val="clear" w:color="auto" w:fill="auto"/>
            <w:noWrap/>
            <w:vAlign w:val="center"/>
            <w:hideMark/>
          </w:tcPr>
          <w:p w14:paraId="0EC43990" w14:textId="23F4C063" w:rsidR="006A4BEC" w:rsidRPr="00114101" w:rsidRDefault="006A4BEC" w:rsidP="007D288D">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Congregation</w:t>
            </w:r>
          </w:p>
        </w:tc>
        <w:tc>
          <w:tcPr>
            <w:tcW w:w="236" w:type="dxa"/>
            <w:tcBorders>
              <w:top w:val="nil"/>
              <w:left w:val="nil"/>
              <w:bottom w:val="nil"/>
              <w:right w:val="nil"/>
            </w:tcBorders>
            <w:shd w:val="clear" w:color="auto" w:fill="auto"/>
            <w:noWrap/>
            <w:vAlign w:val="center"/>
            <w:hideMark/>
          </w:tcPr>
          <w:p w14:paraId="18E0F6CC" w14:textId="77777777" w:rsidR="006A4BEC" w:rsidRPr="00114101" w:rsidRDefault="006A4BEC" w:rsidP="006A3C2E">
            <w:pPr>
              <w:rPr>
                <w:rFonts w:ascii="Times New Roman" w:eastAsia="Times New Roman" w:hAnsi="Times New Roman" w:cs="Times New Roman"/>
                <w:color w:val="000000"/>
                <w:sz w:val="24"/>
                <w:szCs w:val="24"/>
              </w:rPr>
            </w:pPr>
          </w:p>
        </w:tc>
        <w:tc>
          <w:tcPr>
            <w:tcW w:w="1020" w:type="dxa"/>
            <w:tcBorders>
              <w:top w:val="nil"/>
              <w:left w:val="nil"/>
              <w:bottom w:val="nil"/>
              <w:right w:val="nil"/>
            </w:tcBorders>
            <w:shd w:val="clear" w:color="auto" w:fill="auto"/>
            <w:noWrap/>
            <w:vAlign w:val="center"/>
            <w:hideMark/>
          </w:tcPr>
          <w:p w14:paraId="0968AD68" w14:textId="1C6A8D66" w:rsidR="006A4BEC" w:rsidRPr="00114101" w:rsidRDefault="006A4BEC" w:rsidP="00FF369B">
            <w:pPr>
              <w:tabs>
                <w:tab w:val="decimal" w:pos="111"/>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.21</w:t>
            </w:r>
            <w:r w:rsidRPr="00114101">
              <w:rPr>
                <w:rFonts w:ascii="Times New Roman" w:eastAsia="Times New Roman" w:hAnsi="Times New Roman" w:cs="Times New Roman"/>
                <w:color w:val="000000"/>
                <w:sz w:val="24"/>
                <w:szCs w:val="24"/>
                <w:vertAlign w:val="superscript"/>
              </w:rPr>
              <w:t>***</w:t>
            </w:r>
          </w:p>
        </w:tc>
        <w:tc>
          <w:tcPr>
            <w:tcW w:w="1020" w:type="dxa"/>
            <w:tcBorders>
              <w:top w:val="nil"/>
              <w:left w:val="nil"/>
              <w:bottom w:val="nil"/>
              <w:right w:val="nil"/>
            </w:tcBorders>
            <w:shd w:val="clear" w:color="auto" w:fill="auto"/>
            <w:noWrap/>
            <w:vAlign w:val="center"/>
            <w:hideMark/>
          </w:tcPr>
          <w:p w14:paraId="62B4EB53" w14:textId="2B2EEC06" w:rsidR="006A4BEC" w:rsidRPr="00114101" w:rsidRDefault="006A4BEC" w:rsidP="00FF369B">
            <w:pPr>
              <w:tabs>
                <w:tab w:val="decimal" w:pos="111"/>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.24</w:t>
            </w:r>
            <w:r w:rsidRPr="00114101">
              <w:rPr>
                <w:rFonts w:ascii="Times New Roman" w:eastAsia="Times New Roman" w:hAnsi="Times New Roman" w:cs="Times New Roman"/>
                <w:color w:val="000000"/>
                <w:sz w:val="24"/>
                <w:szCs w:val="24"/>
                <w:vertAlign w:val="superscript"/>
              </w:rPr>
              <w:t>***</w:t>
            </w:r>
          </w:p>
        </w:tc>
        <w:tc>
          <w:tcPr>
            <w:tcW w:w="1020" w:type="dxa"/>
            <w:tcBorders>
              <w:top w:val="nil"/>
              <w:left w:val="nil"/>
              <w:bottom w:val="nil"/>
              <w:right w:val="nil"/>
            </w:tcBorders>
            <w:shd w:val="clear" w:color="auto" w:fill="auto"/>
            <w:noWrap/>
            <w:vAlign w:val="center"/>
            <w:hideMark/>
          </w:tcPr>
          <w:p w14:paraId="1AA16B80" w14:textId="71532724" w:rsidR="006A4BEC" w:rsidRPr="00114101" w:rsidRDefault="006A4BEC" w:rsidP="00FF369B">
            <w:pPr>
              <w:tabs>
                <w:tab w:val="decimal" w:pos="111"/>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.25</w:t>
            </w:r>
            <w:r w:rsidRPr="00114101">
              <w:rPr>
                <w:rFonts w:ascii="Times New Roman" w:eastAsia="Times New Roman" w:hAnsi="Times New Roman" w:cs="Times New Roman"/>
                <w:color w:val="000000"/>
                <w:sz w:val="24"/>
                <w:szCs w:val="24"/>
                <w:vertAlign w:val="superscript"/>
              </w:rPr>
              <w:t>***</w:t>
            </w:r>
          </w:p>
        </w:tc>
        <w:tc>
          <w:tcPr>
            <w:tcW w:w="1020" w:type="dxa"/>
            <w:tcBorders>
              <w:top w:val="nil"/>
              <w:left w:val="nil"/>
              <w:bottom w:val="nil"/>
              <w:right w:val="nil"/>
            </w:tcBorders>
            <w:shd w:val="clear" w:color="auto" w:fill="auto"/>
            <w:noWrap/>
            <w:vAlign w:val="center"/>
            <w:hideMark/>
          </w:tcPr>
          <w:p w14:paraId="1C813621" w14:textId="21882E5E" w:rsidR="006A4BEC" w:rsidRPr="00114101" w:rsidRDefault="006A4BEC" w:rsidP="00FF369B">
            <w:pPr>
              <w:tabs>
                <w:tab w:val="decimal" w:pos="111"/>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.28</w:t>
            </w:r>
            <w:r w:rsidRPr="00114101">
              <w:rPr>
                <w:rFonts w:ascii="Times New Roman" w:eastAsia="Times New Roman" w:hAnsi="Times New Roman" w:cs="Times New Roman"/>
                <w:color w:val="000000"/>
                <w:sz w:val="24"/>
                <w:szCs w:val="24"/>
                <w:vertAlign w:val="superscript"/>
              </w:rPr>
              <w:t>***</w:t>
            </w:r>
          </w:p>
        </w:tc>
        <w:tc>
          <w:tcPr>
            <w:tcW w:w="1020" w:type="dxa"/>
            <w:tcBorders>
              <w:top w:val="nil"/>
              <w:left w:val="nil"/>
              <w:bottom w:val="nil"/>
              <w:right w:val="nil"/>
            </w:tcBorders>
            <w:shd w:val="clear" w:color="auto" w:fill="auto"/>
            <w:noWrap/>
            <w:vAlign w:val="center"/>
            <w:hideMark/>
          </w:tcPr>
          <w:p w14:paraId="238FCD47" w14:textId="4E1705CC" w:rsidR="006A4BEC" w:rsidRPr="00114101" w:rsidRDefault="006A4BEC" w:rsidP="00FF369B">
            <w:pPr>
              <w:tabs>
                <w:tab w:val="decimal" w:pos="111"/>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.48</w:t>
            </w:r>
            <w:r w:rsidRPr="00114101">
              <w:rPr>
                <w:rFonts w:ascii="Times New Roman" w:eastAsia="Times New Roman" w:hAnsi="Times New Roman" w:cs="Times New Roman"/>
                <w:color w:val="000000"/>
                <w:sz w:val="24"/>
                <w:szCs w:val="24"/>
                <w:vertAlign w:val="superscript"/>
              </w:rPr>
              <w:t>***</w:t>
            </w:r>
          </w:p>
        </w:tc>
        <w:tc>
          <w:tcPr>
            <w:tcW w:w="1020" w:type="dxa"/>
            <w:tcBorders>
              <w:top w:val="nil"/>
              <w:left w:val="nil"/>
              <w:bottom w:val="nil"/>
              <w:right w:val="nil"/>
            </w:tcBorders>
            <w:shd w:val="clear" w:color="auto" w:fill="auto"/>
            <w:noWrap/>
            <w:vAlign w:val="center"/>
            <w:hideMark/>
          </w:tcPr>
          <w:p w14:paraId="762C5129" w14:textId="77777777" w:rsidR="006A4BEC" w:rsidRPr="00114101" w:rsidRDefault="006A4BEC" w:rsidP="00FF369B">
            <w:pPr>
              <w:tabs>
                <w:tab w:val="decimal" w:pos="111"/>
              </w:tabs>
              <w:rPr>
                <w:rFonts w:ascii="Times New Roman" w:eastAsia="Times New Roman" w:hAnsi="Times New Roman" w:cs="Times New Roman"/>
                <w:color w:val="000000"/>
                <w:sz w:val="24"/>
                <w:szCs w:val="24"/>
              </w:rPr>
            </w:pPr>
          </w:p>
        </w:tc>
        <w:tc>
          <w:tcPr>
            <w:tcW w:w="1020" w:type="dxa"/>
            <w:tcBorders>
              <w:top w:val="nil"/>
              <w:left w:val="nil"/>
              <w:bottom w:val="nil"/>
              <w:right w:val="nil"/>
            </w:tcBorders>
            <w:shd w:val="clear" w:color="auto" w:fill="auto"/>
            <w:noWrap/>
            <w:vAlign w:val="center"/>
            <w:hideMark/>
          </w:tcPr>
          <w:p w14:paraId="38C81312" w14:textId="77777777" w:rsidR="006A4BEC" w:rsidRPr="00114101" w:rsidRDefault="006A4BEC" w:rsidP="00FF369B">
            <w:pPr>
              <w:tabs>
                <w:tab w:val="decimal" w:pos="111"/>
              </w:tabs>
              <w:rPr>
                <w:rFonts w:ascii="Times New Roman" w:eastAsia="Times New Roman" w:hAnsi="Times New Roman" w:cs="Times New Roman"/>
                <w:sz w:val="24"/>
                <w:szCs w:val="24"/>
              </w:rPr>
            </w:pPr>
          </w:p>
        </w:tc>
        <w:tc>
          <w:tcPr>
            <w:tcW w:w="1020" w:type="dxa"/>
            <w:tcBorders>
              <w:top w:val="nil"/>
              <w:left w:val="nil"/>
              <w:bottom w:val="nil"/>
              <w:right w:val="nil"/>
            </w:tcBorders>
            <w:shd w:val="clear" w:color="auto" w:fill="auto"/>
            <w:noWrap/>
            <w:vAlign w:val="center"/>
            <w:hideMark/>
          </w:tcPr>
          <w:p w14:paraId="3511D425" w14:textId="77777777" w:rsidR="006A4BEC" w:rsidRPr="00114101" w:rsidRDefault="006A4BEC" w:rsidP="00FF369B">
            <w:pPr>
              <w:tabs>
                <w:tab w:val="decimal" w:pos="111"/>
              </w:tabs>
              <w:rPr>
                <w:rFonts w:ascii="Times New Roman" w:eastAsia="Times New Roman" w:hAnsi="Times New Roman" w:cs="Times New Roman"/>
                <w:sz w:val="24"/>
                <w:szCs w:val="24"/>
              </w:rPr>
            </w:pPr>
          </w:p>
        </w:tc>
      </w:tr>
      <w:tr w:rsidR="006A4BEC" w:rsidRPr="00114101" w14:paraId="013E3887" w14:textId="77777777" w:rsidTr="007D288D">
        <w:trPr>
          <w:trHeight w:val="315"/>
        </w:trPr>
        <w:tc>
          <w:tcPr>
            <w:tcW w:w="336" w:type="dxa"/>
            <w:tcBorders>
              <w:top w:val="nil"/>
              <w:left w:val="nil"/>
              <w:bottom w:val="nil"/>
              <w:right w:val="nil"/>
            </w:tcBorders>
            <w:shd w:val="clear" w:color="auto" w:fill="auto"/>
            <w:noWrap/>
            <w:vAlign w:val="center"/>
            <w:hideMark/>
          </w:tcPr>
          <w:p w14:paraId="7EFE52BF" w14:textId="77777777" w:rsidR="006A4BEC" w:rsidRPr="00114101" w:rsidRDefault="006A4BEC" w:rsidP="006A3C2E">
            <w:pP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5</w:t>
            </w:r>
          </w:p>
        </w:tc>
        <w:tc>
          <w:tcPr>
            <w:tcW w:w="2041" w:type="dxa"/>
            <w:tcBorders>
              <w:top w:val="nil"/>
              <w:left w:val="nil"/>
              <w:bottom w:val="nil"/>
              <w:right w:val="nil"/>
            </w:tcBorders>
            <w:shd w:val="clear" w:color="auto" w:fill="auto"/>
            <w:noWrap/>
            <w:vAlign w:val="center"/>
            <w:hideMark/>
          </w:tcPr>
          <w:p w14:paraId="7DB97832" w14:textId="7F854CE2" w:rsidR="006A4BEC" w:rsidRPr="00114101" w:rsidRDefault="006A4BEC" w:rsidP="007D288D">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Public</w:t>
            </w:r>
          </w:p>
        </w:tc>
        <w:tc>
          <w:tcPr>
            <w:tcW w:w="236" w:type="dxa"/>
            <w:tcBorders>
              <w:top w:val="nil"/>
              <w:left w:val="nil"/>
              <w:bottom w:val="nil"/>
              <w:right w:val="nil"/>
            </w:tcBorders>
            <w:shd w:val="clear" w:color="auto" w:fill="auto"/>
            <w:noWrap/>
            <w:vAlign w:val="center"/>
            <w:hideMark/>
          </w:tcPr>
          <w:p w14:paraId="4F451E75" w14:textId="77777777" w:rsidR="006A4BEC" w:rsidRPr="00114101" w:rsidRDefault="006A4BEC" w:rsidP="006A3C2E">
            <w:pPr>
              <w:rPr>
                <w:rFonts w:ascii="Times New Roman" w:eastAsia="Times New Roman" w:hAnsi="Times New Roman" w:cs="Times New Roman"/>
                <w:color w:val="000000"/>
                <w:sz w:val="24"/>
                <w:szCs w:val="24"/>
              </w:rPr>
            </w:pPr>
          </w:p>
        </w:tc>
        <w:tc>
          <w:tcPr>
            <w:tcW w:w="1020" w:type="dxa"/>
            <w:tcBorders>
              <w:top w:val="nil"/>
              <w:left w:val="nil"/>
              <w:bottom w:val="nil"/>
              <w:right w:val="nil"/>
            </w:tcBorders>
            <w:shd w:val="clear" w:color="auto" w:fill="auto"/>
            <w:noWrap/>
            <w:vAlign w:val="center"/>
            <w:hideMark/>
          </w:tcPr>
          <w:p w14:paraId="29AE57EE" w14:textId="3EBF3322" w:rsidR="006A4BEC" w:rsidRPr="00114101" w:rsidRDefault="006A4BEC" w:rsidP="00FF369B">
            <w:pPr>
              <w:tabs>
                <w:tab w:val="decimal" w:pos="111"/>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.25</w:t>
            </w:r>
            <w:r w:rsidRPr="00114101">
              <w:rPr>
                <w:rFonts w:ascii="Times New Roman" w:eastAsia="Times New Roman" w:hAnsi="Times New Roman" w:cs="Times New Roman"/>
                <w:color w:val="000000"/>
                <w:sz w:val="24"/>
                <w:szCs w:val="24"/>
                <w:vertAlign w:val="superscript"/>
              </w:rPr>
              <w:t>***</w:t>
            </w:r>
          </w:p>
        </w:tc>
        <w:tc>
          <w:tcPr>
            <w:tcW w:w="1020" w:type="dxa"/>
            <w:tcBorders>
              <w:top w:val="nil"/>
              <w:left w:val="nil"/>
              <w:bottom w:val="nil"/>
              <w:right w:val="nil"/>
            </w:tcBorders>
            <w:shd w:val="clear" w:color="auto" w:fill="auto"/>
            <w:noWrap/>
            <w:vAlign w:val="center"/>
            <w:hideMark/>
          </w:tcPr>
          <w:p w14:paraId="05F25B3B" w14:textId="4221756D" w:rsidR="006A4BEC" w:rsidRPr="00114101" w:rsidRDefault="006A4BEC" w:rsidP="00FF369B">
            <w:pPr>
              <w:tabs>
                <w:tab w:val="decimal" w:pos="111"/>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.23</w:t>
            </w:r>
            <w:r w:rsidRPr="00114101">
              <w:rPr>
                <w:rFonts w:ascii="Times New Roman" w:eastAsia="Times New Roman" w:hAnsi="Times New Roman" w:cs="Times New Roman"/>
                <w:color w:val="000000"/>
                <w:sz w:val="24"/>
                <w:szCs w:val="24"/>
                <w:vertAlign w:val="superscript"/>
              </w:rPr>
              <w:t>***</w:t>
            </w:r>
          </w:p>
        </w:tc>
        <w:tc>
          <w:tcPr>
            <w:tcW w:w="1020" w:type="dxa"/>
            <w:tcBorders>
              <w:top w:val="nil"/>
              <w:left w:val="nil"/>
              <w:bottom w:val="nil"/>
              <w:right w:val="nil"/>
            </w:tcBorders>
            <w:shd w:val="clear" w:color="auto" w:fill="auto"/>
            <w:noWrap/>
            <w:vAlign w:val="center"/>
            <w:hideMark/>
          </w:tcPr>
          <w:p w14:paraId="2067C34B" w14:textId="1E117396" w:rsidR="006A4BEC" w:rsidRPr="00114101" w:rsidRDefault="006A4BEC" w:rsidP="00FF369B">
            <w:pPr>
              <w:tabs>
                <w:tab w:val="decimal" w:pos="111"/>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.24</w:t>
            </w:r>
            <w:r w:rsidRPr="00114101">
              <w:rPr>
                <w:rFonts w:ascii="Times New Roman" w:eastAsia="Times New Roman" w:hAnsi="Times New Roman" w:cs="Times New Roman"/>
                <w:color w:val="000000"/>
                <w:sz w:val="24"/>
                <w:szCs w:val="24"/>
                <w:vertAlign w:val="superscript"/>
              </w:rPr>
              <w:t>***</w:t>
            </w:r>
          </w:p>
        </w:tc>
        <w:tc>
          <w:tcPr>
            <w:tcW w:w="1020" w:type="dxa"/>
            <w:tcBorders>
              <w:top w:val="nil"/>
              <w:left w:val="nil"/>
              <w:bottom w:val="nil"/>
              <w:right w:val="nil"/>
            </w:tcBorders>
            <w:shd w:val="clear" w:color="auto" w:fill="auto"/>
            <w:noWrap/>
            <w:vAlign w:val="center"/>
            <w:hideMark/>
          </w:tcPr>
          <w:p w14:paraId="0F33B8F8" w14:textId="0067997B" w:rsidR="006A4BEC" w:rsidRPr="00114101" w:rsidRDefault="006A4BEC" w:rsidP="00FF369B">
            <w:pPr>
              <w:tabs>
                <w:tab w:val="decimal" w:pos="111"/>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.21</w:t>
            </w:r>
            <w:r w:rsidRPr="00114101">
              <w:rPr>
                <w:rFonts w:ascii="Times New Roman" w:eastAsia="Times New Roman" w:hAnsi="Times New Roman" w:cs="Times New Roman"/>
                <w:color w:val="000000"/>
                <w:sz w:val="24"/>
                <w:szCs w:val="24"/>
                <w:vertAlign w:val="superscript"/>
              </w:rPr>
              <w:t>***</w:t>
            </w:r>
          </w:p>
        </w:tc>
        <w:tc>
          <w:tcPr>
            <w:tcW w:w="1020" w:type="dxa"/>
            <w:tcBorders>
              <w:top w:val="nil"/>
              <w:left w:val="nil"/>
              <w:bottom w:val="nil"/>
              <w:right w:val="nil"/>
            </w:tcBorders>
            <w:shd w:val="clear" w:color="auto" w:fill="auto"/>
            <w:noWrap/>
            <w:vAlign w:val="center"/>
            <w:hideMark/>
          </w:tcPr>
          <w:p w14:paraId="4BC339B7" w14:textId="77777777" w:rsidR="006A4BEC" w:rsidRPr="00114101" w:rsidRDefault="006A4BEC" w:rsidP="00FF369B">
            <w:pPr>
              <w:tabs>
                <w:tab w:val="decimal" w:pos="111"/>
              </w:tabs>
              <w:rPr>
                <w:rFonts w:ascii="Times New Roman" w:eastAsia="Times New Roman" w:hAnsi="Times New Roman" w:cs="Times New Roman"/>
                <w:color w:val="000000"/>
                <w:sz w:val="24"/>
                <w:szCs w:val="24"/>
              </w:rPr>
            </w:pPr>
          </w:p>
        </w:tc>
        <w:tc>
          <w:tcPr>
            <w:tcW w:w="1020" w:type="dxa"/>
            <w:tcBorders>
              <w:top w:val="nil"/>
              <w:left w:val="nil"/>
              <w:bottom w:val="nil"/>
              <w:right w:val="nil"/>
            </w:tcBorders>
            <w:shd w:val="clear" w:color="auto" w:fill="auto"/>
            <w:noWrap/>
            <w:vAlign w:val="center"/>
            <w:hideMark/>
          </w:tcPr>
          <w:p w14:paraId="19C2D036" w14:textId="77777777" w:rsidR="006A4BEC" w:rsidRPr="00114101" w:rsidRDefault="006A4BEC" w:rsidP="00FF369B">
            <w:pPr>
              <w:tabs>
                <w:tab w:val="decimal" w:pos="111"/>
              </w:tabs>
              <w:rPr>
                <w:rFonts w:ascii="Times New Roman" w:eastAsia="Times New Roman" w:hAnsi="Times New Roman" w:cs="Times New Roman"/>
                <w:sz w:val="24"/>
                <w:szCs w:val="24"/>
              </w:rPr>
            </w:pPr>
          </w:p>
        </w:tc>
        <w:tc>
          <w:tcPr>
            <w:tcW w:w="1020" w:type="dxa"/>
            <w:tcBorders>
              <w:top w:val="nil"/>
              <w:left w:val="nil"/>
              <w:bottom w:val="nil"/>
              <w:right w:val="nil"/>
            </w:tcBorders>
            <w:shd w:val="clear" w:color="auto" w:fill="auto"/>
            <w:noWrap/>
            <w:vAlign w:val="center"/>
            <w:hideMark/>
          </w:tcPr>
          <w:p w14:paraId="4650CD5D" w14:textId="77777777" w:rsidR="006A4BEC" w:rsidRPr="00114101" w:rsidRDefault="006A4BEC" w:rsidP="00FF369B">
            <w:pPr>
              <w:tabs>
                <w:tab w:val="decimal" w:pos="111"/>
              </w:tabs>
              <w:rPr>
                <w:rFonts w:ascii="Times New Roman" w:eastAsia="Times New Roman" w:hAnsi="Times New Roman" w:cs="Times New Roman"/>
                <w:sz w:val="24"/>
                <w:szCs w:val="24"/>
              </w:rPr>
            </w:pPr>
          </w:p>
        </w:tc>
        <w:tc>
          <w:tcPr>
            <w:tcW w:w="1020" w:type="dxa"/>
            <w:tcBorders>
              <w:top w:val="nil"/>
              <w:left w:val="nil"/>
              <w:bottom w:val="nil"/>
              <w:right w:val="nil"/>
            </w:tcBorders>
            <w:shd w:val="clear" w:color="auto" w:fill="auto"/>
            <w:noWrap/>
            <w:vAlign w:val="center"/>
            <w:hideMark/>
          </w:tcPr>
          <w:p w14:paraId="3D7CE5ED" w14:textId="77777777" w:rsidR="006A4BEC" w:rsidRPr="00114101" w:rsidRDefault="006A4BEC" w:rsidP="00FF369B">
            <w:pPr>
              <w:tabs>
                <w:tab w:val="decimal" w:pos="111"/>
              </w:tabs>
              <w:rPr>
                <w:rFonts w:ascii="Times New Roman" w:eastAsia="Times New Roman" w:hAnsi="Times New Roman" w:cs="Times New Roman"/>
                <w:sz w:val="24"/>
                <w:szCs w:val="24"/>
              </w:rPr>
            </w:pPr>
          </w:p>
        </w:tc>
      </w:tr>
      <w:tr w:rsidR="006A4BEC" w:rsidRPr="00114101" w14:paraId="2B637407" w14:textId="77777777" w:rsidTr="007D288D">
        <w:trPr>
          <w:trHeight w:val="315"/>
        </w:trPr>
        <w:tc>
          <w:tcPr>
            <w:tcW w:w="336" w:type="dxa"/>
            <w:tcBorders>
              <w:top w:val="nil"/>
              <w:left w:val="nil"/>
              <w:bottom w:val="nil"/>
              <w:right w:val="nil"/>
            </w:tcBorders>
            <w:shd w:val="clear" w:color="auto" w:fill="auto"/>
            <w:noWrap/>
            <w:vAlign w:val="center"/>
            <w:hideMark/>
          </w:tcPr>
          <w:p w14:paraId="4B0B3C07" w14:textId="77777777" w:rsidR="006A4BEC" w:rsidRPr="00114101" w:rsidRDefault="006A4BEC" w:rsidP="006A3C2E">
            <w:pP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6</w:t>
            </w:r>
          </w:p>
        </w:tc>
        <w:tc>
          <w:tcPr>
            <w:tcW w:w="2041" w:type="dxa"/>
            <w:tcBorders>
              <w:top w:val="nil"/>
              <w:left w:val="nil"/>
              <w:bottom w:val="nil"/>
              <w:right w:val="nil"/>
            </w:tcBorders>
            <w:shd w:val="clear" w:color="auto" w:fill="auto"/>
            <w:noWrap/>
            <w:vAlign w:val="center"/>
            <w:hideMark/>
          </w:tcPr>
          <w:p w14:paraId="090AC019" w14:textId="37E37FC6" w:rsidR="006A4BEC" w:rsidRPr="00114101" w:rsidRDefault="006A4BEC" w:rsidP="007D288D">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IT experts</w:t>
            </w:r>
          </w:p>
        </w:tc>
        <w:tc>
          <w:tcPr>
            <w:tcW w:w="236" w:type="dxa"/>
            <w:tcBorders>
              <w:top w:val="nil"/>
              <w:left w:val="nil"/>
              <w:bottom w:val="nil"/>
              <w:right w:val="nil"/>
            </w:tcBorders>
            <w:shd w:val="clear" w:color="auto" w:fill="auto"/>
            <w:noWrap/>
            <w:vAlign w:val="center"/>
            <w:hideMark/>
          </w:tcPr>
          <w:p w14:paraId="7C783F11" w14:textId="77777777" w:rsidR="006A4BEC" w:rsidRPr="00114101" w:rsidRDefault="006A4BEC" w:rsidP="006A3C2E">
            <w:pPr>
              <w:rPr>
                <w:rFonts w:ascii="Times New Roman" w:eastAsia="Times New Roman" w:hAnsi="Times New Roman" w:cs="Times New Roman"/>
                <w:color w:val="000000"/>
                <w:sz w:val="24"/>
                <w:szCs w:val="24"/>
              </w:rPr>
            </w:pPr>
          </w:p>
        </w:tc>
        <w:tc>
          <w:tcPr>
            <w:tcW w:w="1020" w:type="dxa"/>
            <w:tcBorders>
              <w:top w:val="nil"/>
              <w:left w:val="nil"/>
              <w:bottom w:val="nil"/>
              <w:right w:val="nil"/>
            </w:tcBorders>
            <w:shd w:val="clear" w:color="auto" w:fill="auto"/>
            <w:noWrap/>
            <w:vAlign w:val="center"/>
            <w:hideMark/>
          </w:tcPr>
          <w:p w14:paraId="2C187406" w14:textId="48197837" w:rsidR="006A4BEC" w:rsidRPr="00114101" w:rsidRDefault="006A4BEC" w:rsidP="00FF369B">
            <w:pPr>
              <w:tabs>
                <w:tab w:val="decimal" w:pos="111"/>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.27</w:t>
            </w:r>
            <w:r w:rsidRPr="00114101">
              <w:rPr>
                <w:rFonts w:ascii="Times New Roman" w:eastAsia="Times New Roman" w:hAnsi="Times New Roman" w:cs="Times New Roman"/>
                <w:color w:val="000000"/>
                <w:sz w:val="24"/>
                <w:szCs w:val="24"/>
                <w:vertAlign w:val="superscript"/>
              </w:rPr>
              <w:t>***</w:t>
            </w:r>
          </w:p>
        </w:tc>
        <w:tc>
          <w:tcPr>
            <w:tcW w:w="1020" w:type="dxa"/>
            <w:tcBorders>
              <w:top w:val="nil"/>
              <w:left w:val="nil"/>
              <w:bottom w:val="nil"/>
              <w:right w:val="nil"/>
            </w:tcBorders>
            <w:shd w:val="clear" w:color="auto" w:fill="auto"/>
            <w:noWrap/>
            <w:vAlign w:val="center"/>
            <w:hideMark/>
          </w:tcPr>
          <w:p w14:paraId="32AE2220" w14:textId="18A2A8DF" w:rsidR="006A4BEC" w:rsidRPr="00114101" w:rsidRDefault="006A4BEC" w:rsidP="00FF369B">
            <w:pPr>
              <w:tabs>
                <w:tab w:val="decimal" w:pos="111"/>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.23</w:t>
            </w:r>
            <w:r w:rsidRPr="00114101">
              <w:rPr>
                <w:rFonts w:ascii="Times New Roman" w:eastAsia="Times New Roman" w:hAnsi="Times New Roman" w:cs="Times New Roman"/>
                <w:color w:val="000000"/>
                <w:sz w:val="24"/>
                <w:szCs w:val="24"/>
                <w:vertAlign w:val="superscript"/>
              </w:rPr>
              <w:t>***</w:t>
            </w:r>
          </w:p>
        </w:tc>
        <w:tc>
          <w:tcPr>
            <w:tcW w:w="1020" w:type="dxa"/>
            <w:tcBorders>
              <w:top w:val="nil"/>
              <w:left w:val="nil"/>
              <w:bottom w:val="nil"/>
              <w:right w:val="nil"/>
            </w:tcBorders>
            <w:shd w:val="clear" w:color="auto" w:fill="auto"/>
            <w:noWrap/>
            <w:vAlign w:val="center"/>
            <w:hideMark/>
          </w:tcPr>
          <w:p w14:paraId="47F7BCF8" w14:textId="1E8BFD5D" w:rsidR="006A4BEC" w:rsidRPr="00114101" w:rsidRDefault="006A4BEC" w:rsidP="00FF369B">
            <w:pPr>
              <w:tabs>
                <w:tab w:val="decimal" w:pos="111"/>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.26</w:t>
            </w:r>
            <w:r w:rsidRPr="00114101">
              <w:rPr>
                <w:rFonts w:ascii="Times New Roman" w:eastAsia="Times New Roman" w:hAnsi="Times New Roman" w:cs="Times New Roman"/>
                <w:color w:val="000000"/>
                <w:sz w:val="24"/>
                <w:szCs w:val="24"/>
                <w:vertAlign w:val="superscript"/>
              </w:rPr>
              <w:t>***</w:t>
            </w:r>
          </w:p>
        </w:tc>
        <w:tc>
          <w:tcPr>
            <w:tcW w:w="1020" w:type="dxa"/>
            <w:tcBorders>
              <w:top w:val="nil"/>
              <w:left w:val="nil"/>
              <w:bottom w:val="nil"/>
              <w:right w:val="nil"/>
            </w:tcBorders>
            <w:shd w:val="clear" w:color="auto" w:fill="auto"/>
            <w:noWrap/>
            <w:vAlign w:val="center"/>
            <w:hideMark/>
          </w:tcPr>
          <w:p w14:paraId="15868534" w14:textId="77777777" w:rsidR="006A4BEC" w:rsidRPr="00114101" w:rsidRDefault="006A4BEC" w:rsidP="00FF369B">
            <w:pPr>
              <w:tabs>
                <w:tab w:val="decimal" w:pos="111"/>
              </w:tabs>
              <w:rPr>
                <w:rFonts w:ascii="Times New Roman" w:eastAsia="Times New Roman" w:hAnsi="Times New Roman" w:cs="Times New Roman"/>
                <w:color w:val="000000"/>
                <w:sz w:val="24"/>
                <w:szCs w:val="24"/>
              </w:rPr>
            </w:pPr>
          </w:p>
        </w:tc>
        <w:tc>
          <w:tcPr>
            <w:tcW w:w="1020" w:type="dxa"/>
            <w:tcBorders>
              <w:top w:val="nil"/>
              <w:left w:val="nil"/>
              <w:bottom w:val="nil"/>
              <w:right w:val="nil"/>
            </w:tcBorders>
            <w:shd w:val="clear" w:color="auto" w:fill="auto"/>
            <w:noWrap/>
            <w:vAlign w:val="center"/>
            <w:hideMark/>
          </w:tcPr>
          <w:p w14:paraId="70AAFCD0" w14:textId="77777777" w:rsidR="006A4BEC" w:rsidRPr="00114101" w:rsidRDefault="006A4BEC" w:rsidP="00FF369B">
            <w:pPr>
              <w:tabs>
                <w:tab w:val="decimal" w:pos="111"/>
              </w:tabs>
              <w:rPr>
                <w:rFonts w:ascii="Times New Roman" w:eastAsia="Times New Roman" w:hAnsi="Times New Roman" w:cs="Times New Roman"/>
                <w:sz w:val="24"/>
                <w:szCs w:val="24"/>
              </w:rPr>
            </w:pPr>
          </w:p>
        </w:tc>
        <w:tc>
          <w:tcPr>
            <w:tcW w:w="1020" w:type="dxa"/>
            <w:tcBorders>
              <w:top w:val="nil"/>
              <w:left w:val="nil"/>
              <w:bottom w:val="nil"/>
              <w:right w:val="nil"/>
            </w:tcBorders>
            <w:shd w:val="clear" w:color="auto" w:fill="auto"/>
            <w:noWrap/>
            <w:vAlign w:val="center"/>
            <w:hideMark/>
          </w:tcPr>
          <w:p w14:paraId="3F45678E" w14:textId="77777777" w:rsidR="006A4BEC" w:rsidRPr="00114101" w:rsidRDefault="006A4BEC" w:rsidP="00FF369B">
            <w:pPr>
              <w:tabs>
                <w:tab w:val="decimal" w:pos="111"/>
              </w:tabs>
              <w:rPr>
                <w:rFonts w:ascii="Times New Roman" w:eastAsia="Times New Roman" w:hAnsi="Times New Roman" w:cs="Times New Roman"/>
                <w:sz w:val="24"/>
                <w:szCs w:val="24"/>
              </w:rPr>
            </w:pPr>
          </w:p>
        </w:tc>
        <w:tc>
          <w:tcPr>
            <w:tcW w:w="1020" w:type="dxa"/>
            <w:tcBorders>
              <w:top w:val="nil"/>
              <w:left w:val="nil"/>
              <w:bottom w:val="nil"/>
              <w:right w:val="nil"/>
            </w:tcBorders>
            <w:shd w:val="clear" w:color="auto" w:fill="auto"/>
            <w:noWrap/>
            <w:vAlign w:val="center"/>
            <w:hideMark/>
          </w:tcPr>
          <w:p w14:paraId="482C0336" w14:textId="77777777" w:rsidR="006A4BEC" w:rsidRPr="00114101" w:rsidRDefault="006A4BEC" w:rsidP="00FF369B">
            <w:pPr>
              <w:tabs>
                <w:tab w:val="decimal" w:pos="111"/>
              </w:tabs>
              <w:rPr>
                <w:rFonts w:ascii="Times New Roman" w:eastAsia="Times New Roman" w:hAnsi="Times New Roman" w:cs="Times New Roman"/>
                <w:sz w:val="24"/>
                <w:szCs w:val="24"/>
              </w:rPr>
            </w:pPr>
          </w:p>
        </w:tc>
        <w:tc>
          <w:tcPr>
            <w:tcW w:w="1020" w:type="dxa"/>
            <w:tcBorders>
              <w:top w:val="nil"/>
              <w:left w:val="nil"/>
              <w:bottom w:val="nil"/>
              <w:right w:val="nil"/>
            </w:tcBorders>
            <w:shd w:val="clear" w:color="auto" w:fill="auto"/>
            <w:noWrap/>
            <w:vAlign w:val="center"/>
            <w:hideMark/>
          </w:tcPr>
          <w:p w14:paraId="7644BFA5" w14:textId="77777777" w:rsidR="006A4BEC" w:rsidRPr="00114101" w:rsidRDefault="006A4BEC" w:rsidP="00FF369B">
            <w:pPr>
              <w:tabs>
                <w:tab w:val="decimal" w:pos="111"/>
              </w:tabs>
              <w:rPr>
                <w:rFonts w:ascii="Times New Roman" w:eastAsia="Times New Roman" w:hAnsi="Times New Roman" w:cs="Times New Roman"/>
                <w:sz w:val="24"/>
                <w:szCs w:val="24"/>
              </w:rPr>
            </w:pPr>
          </w:p>
        </w:tc>
      </w:tr>
      <w:tr w:rsidR="006A4BEC" w:rsidRPr="00114101" w14:paraId="7A7AD519" w14:textId="77777777" w:rsidTr="007D288D">
        <w:trPr>
          <w:trHeight w:val="315"/>
        </w:trPr>
        <w:tc>
          <w:tcPr>
            <w:tcW w:w="336" w:type="dxa"/>
            <w:tcBorders>
              <w:top w:val="nil"/>
              <w:left w:val="nil"/>
              <w:bottom w:val="nil"/>
              <w:right w:val="nil"/>
            </w:tcBorders>
            <w:shd w:val="clear" w:color="auto" w:fill="auto"/>
            <w:noWrap/>
            <w:vAlign w:val="center"/>
            <w:hideMark/>
          </w:tcPr>
          <w:p w14:paraId="2166E8BE" w14:textId="77777777" w:rsidR="006A4BEC" w:rsidRPr="00114101" w:rsidRDefault="006A4BEC" w:rsidP="006A3C2E">
            <w:pP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7</w:t>
            </w:r>
          </w:p>
        </w:tc>
        <w:tc>
          <w:tcPr>
            <w:tcW w:w="2041" w:type="dxa"/>
            <w:tcBorders>
              <w:top w:val="nil"/>
              <w:left w:val="nil"/>
              <w:bottom w:val="nil"/>
              <w:right w:val="nil"/>
            </w:tcBorders>
            <w:shd w:val="clear" w:color="auto" w:fill="auto"/>
            <w:noWrap/>
            <w:vAlign w:val="center"/>
            <w:hideMark/>
          </w:tcPr>
          <w:p w14:paraId="03FB7D58" w14:textId="2DA9AA92" w:rsidR="006A4BEC" w:rsidRPr="00114101" w:rsidRDefault="006A4BEC" w:rsidP="007D288D">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Diocese</w:t>
            </w:r>
          </w:p>
        </w:tc>
        <w:tc>
          <w:tcPr>
            <w:tcW w:w="236" w:type="dxa"/>
            <w:tcBorders>
              <w:top w:val="nil"/>
              <w:left w:val="nil"/>
              <w:bottom w:val="nil"/>
              <w:right w:val="nil"/>
            </w:tcBorders>
            <w:shd w:val="clear" w:color="auto" w:fill="auto"/>
            <w:noWrap/>
            <w:vAlign w:val="center"/>
            <w:hideMark/>
          </w:tcPr>
          <w:p w14:paraId="620454E9" w14:textId="77777777" w:rsidR="006A4BEC" w:rsidRPr="00114101" w:rsidRDefault="006A4BEC" w:rsidP="006A3C2E">
            <w:pPr>
              <w:rPr>
                <w:rFonts w:ascii="Times New Roman" w:eastAsia="Times New Roman" w:hAnsi="Times New Roman" w:cs="Times New Roman"/>
                <w:color w:val="000000"/>
                <w:sz w:val="24"/>
                <w:szCs w:val="24"/>
              </w:rPr>
            </w:pPr>
          </w:p>
        </w:tc>
        <w:tc>
          <w:tcPr>
            <w:tcW w:w="1020" w:type="dxa"/>
            <w:tcBorders>
              <w:top w:val="nil"/>
              <w:left w:val="nil"/>
              <w:bottom w:val="nil"/>
              <w:right w:val="nil"/>
            </w:tcBorders>
            <w:shd w:val="clear" w:color="auto" w:fill="auto"/>
            <w:noWrap/>
            <w:vAlign w:val="center"/>
            <w:hideMark/>
          </w:tcPr>
          <w:p w14:paraId="5B3A5479" w14:textId="1425C028" w:rsidR="006A4BEC" w:rsidRPr="00114101" w:rsidRDefault="006A4BEC" w:rsidP="00FF369B">
            <w:pPr>
              <w:tabs>
                <w:tab w:val="decimal" w:pos="111"/>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.55</w:t>
            </w:r>
            <w:r w:rsidRPr="00114101">
              <w:rPr>
                <w:rFonts w:ascii="Times New Roman" w:eastAsia="Times New Roman" w:hAnsi="Times New Roman" w:cs="Times New Roman"/>
                <w:color w:val="000000"/>
                <w:sz w:val="24"/>
                <w:szCs w:val="24"/>
                <w:vertAlign w:val="superscript"/>
              </w:rPr>
              <w:t>***</w:t>
            </w:r>
          </w:p>
        </w:tc>
        <w:tc>
          <w:tcPr>
            <w:tcW w:w="1020" w:type="dxa"/>
            <w:tcBorders>
              <w:top w:val="nil"/>
              <w:left w:val="nil"/>
              <w:bottom w:val="nil"/>
              <w:right w:val="nil"/>
            </w:tcBorders>
            <w:shd w:val="clear" w:color="auto" w:fill="auto"/>
            <w:noWrap/>
            <w:vAlign w:val="center"/>
            <w:hideMark/>
          </w:tcPr>
          <w:p w14:paraId="6AA130BD" w14:textId="3335376C" w:rsidR="006A4BEC" w:rsidRPr="00114101" w:rsidRDefault="006A4BEC" w:rsidP="00FF369B">
            <w:pPr>
              <w:tabs>
                <w:tab w:val="decimal" w:pos="111"/>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.79</w:t>
            </w:r>
            <w:r w:rsidRPr="00114101">
              <w:rPr>
                <w:rFonts w:ascii="Times New Roman" w:eastAsia="Times New Roman" w:hAnsi="Times New Roman" w:cs="Times New Roman"/>
                <w:color w:val="000000"/>
                <w:sz w:val="24"/>
                <w:szCs w:val="24"/>
                <w:vertAlign w:val="superscript"/>
              </w:rPr>
              <w:t>***</w:t>
            </w:r>
          </w:p>
        </w:tc>
        <w:tc>
          <w:tcPr>
            <w:tcW w:w="1020" w:type="dxa"/>
            <w:tcBorders>
              <w:top w:val="nil"/>
              <w:left w:val="nil"/>
              <w:bottom w:val="nil"/>
              <w:right w:val="nil"/>
            </w:tcBorders>
            <w:shd w:val="clear" w:color="auto" w:fill="auto"/>
            <w:noWrap/>
            <w:vAlign w:val="center"/>
            <w:hideMark/>
          </w:tcPr>
          <w:p w14:paraId="2019FAF9" w14:textId="77777777" w:rsidR="006A4BEC" w:rsidRPr="00114101" w:rsidRDefault="006A4BEC" w:rsidP="00FF369B">
            <w:pPr>
              <w:tabs>
                <w:tab w:val="decimal" w:pos="111"/>
              </w:tabs>
              <w:rPr>
                <w:rFonts w:ascii="Times New Roman" w:eastAsia="Times New Roman" w:hAnsi="Times New Roman" w:cs="Times New Roman"/>
                <w:color w:val="000000"/>
                <w:sz w:val="24"/>
                <w:szCs w:val="24"/>
              </w:rPr>
            </w:pPr>
          </w:p>
        </w:tc>
        <w:tc>
          <w:tcPr>
            <w:tcW w:w="1020" w:type="dxa"/>
            <w:tcBorders>
              <w:top w:val="nil"/>
              <w:left w:val="nil"/>
              <w:bottom w:val="nil"/>
              <w:right w:val="nil"/>
            </w:tcBorders>
            <w:shd w:val="clear" w:color="auto" w:fill="auto"/>
            <w:noWrap/>
            <w:vAlign w:val="center"/>
            <w:hideMark/>
          </w:tcPr>
          <w:p w14:paraId="54CCF511" w14:textId="77777777" w:rsidR="006A4BEC" w:rsidRPr="00114101" w:rsidRDefault="006A4BEC" w:rsidP="00FF369B">
            <w:pPr>
              <w:tabs>
                <w:tab w:val="decimal" w:pos="111"/>
              </w:tabs>
              <w:rPr>
                <w:rFonts w:ascii="Times New Roman" w:eastAsia="Times New Roman" w:hAnsi="Times New Roman" w:cs="Times New Roman"/>
                <w:sz w:val="24"/>
                <w:szCs w:val="24"/>
              </w:rPr>
            </w:pPr>
          </w:p>
        </w:tc>
        <w:tc>
          <w:tcPr>
            <w:tcW w:w="1020" w:type="dxa"/>
            <w:tcBorders>
              <w:top w:val="nil"/>
              <w:left w:val="nil"/>
              <w:bottom w:val="nil"/>
              <w:right w:val="nil"/>
            </w:tcBorders>
            <w:shd w:val="clear" w:color="auto" w:fill="auto"/>
            <w:noWrap/>
            <w:vAlign w:val="center"/>
            <w:hideMark/>
          </w:tcPr>
          <w:p w14:paraId="6C069A0F" w14:textId="77777777" w:rsidR="006A4BEC" w:rsidRPr="00114101" w:rsidRDefault="006A4BEC" w:rsidP="00FF369B">
            <w:pPr>
              <w:tabs>
                <w:tab w:val="decimal" w:pos="111"/>
              </w:tabs>
              <w:rPr>
                <w:rFonts w:ascii="Times New Roman" w:eastAsia="Times New Roman" w:hAnsi="Times New Roman" w:cs="Times New Roman"/>
                <w:sz w:val="24"/>
                <w:szCs w:val="24"/>
              </w:rPr>
            </w:pPr>
          </w:p>
        </w:tc>
        <w:tc>
          <w:tcPr>
            <w:tcW w:w="1020" w:type="dxa"/>
            <w:tcBorders>
              <w:top w:val="nil"/>
              <w:left w:val="nil"/>
              <w:bottom w:val="nil"/>
              <w:right w:val="nil"/>
            </w:tcBorders>
            <w:shd w:val="clear" w:color="auto" w:fill="auto"/>
            <w:noWrap/>
            <w:vAlign w:val="center"/>
            <w:hideMark/>
          </w:tcPr>
          <w:p w14:paraId="48105AD4" w14:textId="77777777" w:rsidR="006A4BEC" w:rsidRPr="00114101" w:rsidRDefault="006A4BEC" w:rsidP="00FF369B">
            <w:pPr>
              <w:tabs>
                <w:tab w:val="decimal" w:pos="111"/>
              </w:tabs>
              <w:rPr>
                <w:rFonts w:ascii="Times New Roman" w:eastAsia="Times New Roman" w:hAnsi="Times New Roman" w:cs="Times New Roman"/>
                <w:sz w:val="24"/>
                <w:szCs w:val="24"/>
              </w:rPr>
            </w:pPr>
          </w:p>
        </w:tc>
        <w:tc>
          <w:tcPr>
            <w:tcW w:w="1020" w:type="dxa"/>
            <w:tcBorders>
              <w:top w:val="nil"/>
              <w:left w:val="nil"/>
              <w:bottom w:val="nil"/>
              <w:right w:val="nil"/>
            </w:tcBorders>
            <w:shd w:val="clear" w:color="auto" w:fill="auto"/>
            <w:noWrap/>
            <w:vAlign w:val="center"/>
            <w:hideMark/>
          </w:tcPr>
          <w:p w14:paraId="678FCE2F" w14:textId="77777777" w:rsidR="006A4BEC" w:rsidRPr="00114101" w:rsidRDefault="006A4BEC" w:rsidP="00FF369B">
            <w:pPr>
              <w:tabs>
                <w:tab w:val="decimal" w:pos="111"/>
              </w:tabs>
              <w:rPr>
                <w:rFonts w:ascii="Times New Roman" w:eastAsia="Times New Roman" w:hAnsi="Times New Roman" w:cs="Times New Roman"/>
                <w:sz w:val="24"/>
                <w:szCs w:val="24"/>
              </w:rPr>
            </w:pPr>
          </w:p>
        </w:tc>
        <w:tc>
          <w:tcPr>
            <w:tcW w:w="1020" w:type="dxa"/>
            <w:tcBorders>
              <w:top w:val="nil"/>
              <w:left w:val="nil"/>
              <w:bottom w:val="nil"/>
              <w:right w:val="nil"/>
            </w:tcBorders>
            <w:shd w:val="clear" w:color="auto" w:fill="auto"/>
            <w:noWrap/>
            <w:vAlign w:val="center"/>
            <w:hideMark/>
          </w:tcPr>
          <w:p w14:paraId="16D81FCA" w14:textId="77777777" w:rsidR="006A4BEC" w:rsidRPr="00114101" w:rsidRDefault="006A4BEC" w:rsidP="00FF369B">
            <w:pPr>
              <w:tabs>
                <w:tab w:val="decimal" w:pos="111"/>
              </w:tabs>
              <w:rPr>
                <w:rFonts w:ascii="Times New Roman" w:eastAsia="Times New Roman" w:hAnsi="Times New Roman" w:cs="Times New Roman"/>
                <w:sz w:val="24"/>
                <w:szCs w:val="24"/>
              </w:rPr>
            </w:pPr>
          </w:p>
        </w:tc>
      </w:tr>
      <w:tr w:rsidR="006A4BEC" w:rsidRPr="00114101" w14:paraId="4B1DBFBB" w14:textId="77777777" w:rsidTr="007D288D">
        <w:trPr>
          <w:trHeight w:val="315"/>
        </w:trPr>
        <w:tc>
          <w:tcPr>
            <w:tcW w:w="336" w:type="dxa"/>
            <w:tcBorders>
              <w:top w:val="nil"/>
              <w:left w:val="nil"/>
              <w:bottom w:val="nil"/>
              <w:right w:val="nil"/>
            </w:tcBorders>
            <w:shd w:val="clear" w:color="auto" w:fill="auto"/>
            <w:noWrap/>
            <w:vAlign w:val="center"/>
            <w:hideMark/>
          </w:tcPr>
          <w:p w14:paraId="554E23BB" w14:textId="77777777" w:rsidR="006A4BEC" w:rsidRPr="00114101" w:rsidRDefault="006A4BEC" w:rsidP="006A3C2E">
            <w:pP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8</w:t>
            </w:r>
          </w:p>
        </w:tc>
        <w:tc>
          <w:tcPr>
            <w:tcW w:w="2041" w:type="dxa"/>
            <w:tcBorders>
              <w:top w:val="nil"/>
              <w:left w:val="nil"/>
              <w:bottom w:val="nil"/>
              <w:right w:val="nil"/>
            </w:tcBorders>
            <w:shd w:val="clear" w:color="auto" w:fill="auto"/>
            <w:noWrap/>
            <w:vAlign w:val="center"/>
            <w:hideMark/>
          </w:tcPr>
          <w:p w14:paraId="31BD9C52" w14:textId="61015C22" w:rsidR="006A4BEC" w:rsidRPr="00114101" w:rsidRDefault="006A4BEC" w:rsidP="007D288D">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Bishop</w:t>
            </w:r>
          </w:p>
        </w:tc>
        <w:tc>
          <w:tcPr>
            <w:tcW w:w="236" w:type="dxa"/>
            <w:tcBorders>
              <w:top w:val="nil"/>
              <w:left w:val="nil"/>
              <w:bottom w:val="nil"/>
              <w:right w:val="nil"/>
            </w:tcBorders>
            <w:shd w:val="clear" w:color="auto" w:fill="auto"/>
            <w:noWrap/>
            <w:vAlign w:val="center"/>
            <w:hideMark/>
          </w:tcPr>
          <w:p w14:paraId="5222B208" w14:textId="77777777" w:rsidR="006A4BEC" w:rsidRPr="00114101" w:rsidRDefault="006A4BEC" w:rsidP="006A3C2E">
            <w:pPr>
              <w:rPr>
                <w:rFonts w:ascii="Times New Roman" w:eastAsia="Times New Roman" w:hAnsi="Times New Roman" w:cs="Times New Roman"/>
                <w:color w:val="000000"/>
                <w:sz w:val="24"/>
                <w:szCs w:val="24"/>
              </w:rPr>
            </w:pPr>
          </w:p>
        </w:tc>
        <w:tc>
          <w:tcPr>
            <w:tcW w:w="1020" w:type="dxa"/>
            <w:tcBorders>
              <w:top w:val="nil"/>
              <w:left w:val="nil"/>
              <w:bottom w:val="nil"/>
              <w:right w:val="nil"/>
            </w:tcBorders>
            <w:shd w:val="clear" w:color="auto" w:fill="auto"/>
            <w:noWrap/>
            <w:vAlign w:val="center"/>
            <w:hideMark/>
          </w:tcPr>
          <w:p w14:paraId="1814B83F" w14:textId="074980C6" w:rsidR="006A4BEC" w:rsidRPr="00114101" w:rsidRDefault="006A4BEC" w:rsidP="00FF369B">
            <w:pPr>
              <w:tabs>
                <w:tab w:val="decimal" w:pos="111"/>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.54</w:t>
            </w:r>
            <w:r w:rsidRPr="00114101">
              <w:rPr>
                <w:rFonts w:ascii="Times New Roman" w:eastAsia="Times New Roman" w:hAnsi="Times New Roman" w:cs="Times New Roman"/>
                <w:color w:val="000000"/>
                <w:sz w:val="24"/>
                <w:szCs w:val="24"/>
                <w:vertAlign w:val="superscript"/>
              </w:rPr>
              <w:t>***</w:t>
            </w:r>
          </w:p>
        </w:tc>
        <w:tc>
          <w:tcPr>
            <w:tcW w:w="1020" w:type="dxa"/>
            <w:tcBorders>
              <w:top w:val="nil"/>
              <w:left w:val="nil"/>
              <w:bottom w:val="nil"/>
              <w:right w:val="nil"/>
            </w:tcBorders>
            <w:shd w:val="clear" w:color="auto" w:fill="auto"/>
            <w:noWrap/>
            <w:vAlign w:val="center"/>
            <w:hideMark/>
          </w:tcPr>
          <w:p w14:paraId="3A0451A7" w14:textId="77777777" w:rsidR="006A4BEC" w:rsidRPr="00114101" w:rsidRDefault="006A4BEC" w:rsidP="00FF369B">
            <w:pPr>
              <w:tabs>
                <w:tab w:val="decimal" w:pos="111"/>
              </w:tabs>
              <w:rPr>
                <w:rFonts w:ascii="Times New Roman" w:eastAsia="Times New Roman" w:hAnsi="Times New Roman" w:cs="Times New Roman"/>
                <w:color w:val="000000"/>
                <w:sz w:val="24"/>
                <w:szCs w:val="24"/>
              </w:rPr>
            </w:pPr>
          </w:p>
        </w:tc>
        <w:tc>
          <w:tcPr>
            <w:tcW w:w="1020" w:type="dxa"/>
            <w:tcBorders>
              <w:top w:val="nil"/>
              <w:left w:val="nil"/>
              <w:bottom w:val="nil"/>
              <w:right w:val="nil"/>
            </w:tcBorders>
            <w:shd w:val="clear" w:color="auto" w:fill="auto"/>
            <w:noWrap/>
            <w:vAlign w:val="center"/>
            <w:hideMark/>
          </w:tcPr>
          <w:p w14:paraId="42B80CE2" w14:textId="77777777" w:rsidR="006A4BEC" w:rsidRPr="00114101" w:rsidRDefault="006A4BEC" w:rsidP="00FF369B">
            <w:pPr>
              <w:tabs>
                <w:tab w:val="decimal" w:pos="111"/>
              </w:tabs>
              <w:rPr>
                <w:rFonts w:ascii="Times New Roman" w:eastAsia="Times New Roman" w:hAnsi="Times New Roman" w:cs="Times New Roman"/>
                <w:sz w:val="24"/>
                <w:szCs w:val="24"/>
              </w:rPr>
            </w:pPr>
          </w:p>
        </w:tc>
        <w:tc>
          <w:tcPr>
            <w:tcW w:w="1020" w:type="dxa"/>
            <w:tcBorders>
              <w:top w:val="nil"/>
              <w:left w:val="nil"/>
              <w:bottom w:val="nil"/>
              <w:right w:val="nil"/>
            </w:tcBorders>
            <w:shd w:val="clear" w:color="auto" w:fill="auto"/>
            <w:noWrap/>
            <w:vAlign w:val="center"/>
            <w:hideMark/>
          </w:tcPr>
          <w:p w14:paraId="207A6431" w14:textId="77777777" w:rsidR="006A4BEC" w:rsidRPr="00114101" w:rsidRDefault="006A4BEC" w:rsidP="00FF369B">
            <w:pPr>
              <w:tabs>
                <w:tab w:val="decimal" w:pos="111"/>
              </w:tabs>
              <w:rPr>
                <w:rFonts w:ascii="Times New Roman" w:eastAsia="Times New Roman" w:hAnsi="Times New Roman" w:cs="Times New Roman"/>
                <w:sz w:val="24"/>
                <w:szCs w:val="24"/>
              </w:rPr>
            </w:pPr>
          </w:p>
        </w:tc>
        <w:tc>
          <w:tcPr>
            <w:tcW w:w="1020" w:type="dxa"/>
            <w:tcBorders>
              <w:top w:val="nil"/>
              <w:left w:val="nil"/>
              <w:bottom w:val="nil"/>
              <w:right w:val="nil"/>
            </w:tcBorders>
            <w:shd w:val="clear" w:color="auto" w:fill="auto"/>
            <w:noWrap/>
            <w:vAlign w:val="center"/>
            <w:hideMark/>
          </w:tcPr>
          <w:p w14:paraId="66521168" w14:textId="77777777" w:rsidR="006A4BEC" w:rsidRPr="00114101" w:rsidRDefault="006A4BEC" w:rsidP="00FF369B">
            <w:pPr>
              <w:tabs>
                <w:tab w:val="decimal" w:pos="111"/>
              </w:tabs>
              <w:rPr>
                <w:rFonts w:ascii="Times New Roman" w:eastAsia="Times New Roman" w:hAnsi="Times New Roman" w:cs="Times New Roman"/>
                <w:sz w:val="24"/>
                <w:szCs w:val="24"/>
              </w:rPr>
            </w:pPr>
          </w:p>
        </w:tc>
        <w:tc>
          <w:tcPr>
            <w:tcW w:w="1020" w:type="dxa"/>
            <w:tcBorders>
              <w:top w:val="nil"/>
              <w:left w:val="nil"/>
              <w:bottom w:val="nil"/>
              <w:right w:val="nil"/>
            </w:tcBorders>
            <w:shd w:val="clear" w:color="auto" w:fill="auto"/>
            <w:noWrap/>
            <w:vAlign w:val="center"/>
            <w:hideMark/>
          </w:tcPr>
          <w:p w14:paraId="4C142D39" w14:textId="77777777" w:rsidR="006A4BEC" w:rsidRPr="00114101" w:rsidRDefault="006A4BEC" w:rsidP="00FF369B">
            <w:pPr>
              <w:tabs>
                <w:tab w:val="decimal" w:pos="111"/>
              </w:tabs>
              <w:rPr>
                <w:rFonts w:ascii="Times New Roman" w:eastAsia="Times New Roman" w:hAnsi="Times New Roman" w:cs="Times New Roman"/>
                <w:sz w:val="24"/>
                <w:szCs w:val="24"/>
              </w:rPr>
            </w:pPr>
          </w:p>
        </w:tc>
        <w:tc>
          <w:tcPr>
            <w:tcW w:w="1020" w:type="dxa"/>
            <w:tcBorders>
              <w:top w:val="nil"/>
              <w:left w:val="nil"/>
              <w:bottom w:val="nil"/>
              <w:right w:val="nil"/>
            </w:tcBorders>
            <w:shd w:val="clear" w:color="auto" w:fill="auto"/>
            <w:noWrap/>
            <w:vAlign w:val="center"/>
            <w:hideMark/>
          </w:tcPr>
          <w:p w14:paraId="5250FB39" w14:textId="77777777" w:rsidR="006A4BEC" w:rsidRPr="00114101" w:rsidRDefault="006A4BEC" w:rsidP="00FF369B">
            <w:pPr>
              <w:tabs>
                <w:tab w:val="decimal" w:pos="111"/>
              </w:tabs>
              <w:rPr>
                <w:rFonts w:ascii="Times New Roman" w:eastAsia="Times New Roman" w:hAnsi="Times New Roman" w:cs="Times New Roman"/>
                <w:sz w:val="24"/>
                <w:szCs w:val="24"/>
              </w:rPr>
            </w:pPr>
          </w:p>
        </w:tc>
        <w:tc>
          <w:tcPr>
            <w:tcW w:w="1020" w:type="dxa"/>
            <w:tcBorders>
              <w:top w:val="nil"/>
              <w:left w:val="nil"/>
              <w:bottom w:val="nil"/>
              <w:right w:val="nil"/>
            </w:tcBorders>
            <w:shd w:val="clear" w:color="auto" w:fill="auto"/>
            <w:noWrap/>
            <w:vAlign w:val="center"/>
            <w:hideMark/>
          </w:tcPr>
          <w:p w14:paraId="4CFF866A" w14:textId="77777777" w:rsidR="006A4BEC" w:rsidRPr="00114101" w:rsidRDefault="006A4BEC" w:rsidP="00FF369B">
            <w:pPr>
              <w:tabs>
                <w:tab w:val="decimal" w:pos="111"/>
              </w:tabs>
              <w:rPr>
                <w:rFonts w:ascii="Times New Roman" w:eastAsia="Times New Roman" w:hAnsi="Times New Roman" w:cs="Times New Roman"/>
                <w:sz w:val="24"/>
                <w:szCs w:val="24"/>
              </w:rPr>
            </w:pPr>
          </w:p>
        </w:tc>
      </w:tr>
      <w:tr w:rsidR="006A4BEC" w:rsidRPr="00114101" w14:paraId="6D8ED32A" w14:textId="77777777" w:rsidTr="007D288D">
        <w:trPr>
          <w:trHeight w:val="315"/>
        </w:trPr>
        <w:tc>
          <w:tcPr>
            <w:tcW w:w="336" w:type="dxa"/>
            <w:tcBorders>
              <w:top w:val="nil"/>
              <w:left w:val="nil"/>
              <w:bottom w:val="single" w:sz="12" w:space="0" w:color="auto"/>
              <w:right w:val="nil"/>
            </w:tcBorders>
            <w:shd w:val="clear" w:color="auto" w:fill="auto"/>
            <w:noWrap/>
            <w:vAlign w:val="center"/>
            <w:hideMark/>
          </w:tcPr>
          <w:p w14:paraId="4F514420" w14:textId="77777777" w:rsidR="006A4BEC" w:rsidRPr="00114101" w:rsidRDefault="006A4BEC" w:rsidP="006A3C2E">
            <w:pP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9</w:t>
            </w:r>
          </w:p>
        </w:tc>
        <w:tc>
          <w:tcPr>
            <w:tcW w:w="2041" w:type="dxa"/>
            <w:tcBorders>
              <w:top w:val="nil"/>
              <w:left w:val="nil"/>
              <w:bottom w:val="single" w:sz="12" w:space="0" w:color="auto"/>
              <w:right w:val="nil"/>
            </w:tcBorders>
            <w:shd w:val="clear" w:color="auto" w:fill="auto"/>
            <w:noWrap/>
            <w:vAlign w:val="center"/>
            <w:hideMark/>
          </w:tcPr>
          <w:p w14:paraId="7BAF4C46" w14:textId="0C386DEE" w:rsidR="006A4BEC" w:rsidRPr="00114101" w:rsidRDefault="006A4BEC" w:rsidP="007D288D">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Church nationally</w:t>
            </w:r>
          </w:p>
        </w:tc>
        <w:tc>
          <w:tcPr>
            <w:tcW w:w="236" w:type="dxa"/>
            <w:tcBorders>
              <w:top w:val="nil"/>
              <w:left w:val="nil"/>
              <w:bottom w:val="single" w:sz="12" w:space="0" w:color="auto"/>
              <w:right w:val="nil"/>
            </w:tcBorders>
            <w:shd w:val="clear" w:color="auto" w:fill="auto"/>
            <w:noWrap/>
            <w:vAlign w:val="center"/>
            <w:hideMark/>
          </w:tcPr>
          <w:p w14:paraId="0F0E12AB" w14:textId="77777777" w:rsidR="006A4BEC" w:rsidRPr="00114101" w:rsidRDefault="006A4BEC" w:rsidP="006A3C2E">
            <w:pPr>
              <w:rPr>
                <w:rFonts w:ascii="Times New Roman" w:eastAsia="Times New Roman" w:hAnsi="Times New Roman" w:cs="Times New Roman"/>
                <w:color w:val="000000"/>
                <w:sz w:val="24"/>
                <w:szCs w:val="24"/>
              </w:rPr>
            </w:pPr>
          </w:p>
        </w:tc>
        <w:tc>
          <w:tcPr>
            <w:tcW w:w="1020" w:type="dxa"/>
            <w:tcBorders>
              <w:top w:val="nil"/>
              <w:left w:val="nil"/>
              <w:bottom w:val="single" w:sz="12" w:space="0" w:color="auto"/>
              <w:right w:val="nil"/>
            </w:tcBorders>
            <w:shd w:val="clear" w:color="auto" w:fill="auto"/>
            <w:noWrap/>
            <w:vAlign w:val="center"/>
            <w:hideMark/>
          </w:tcPr>
          <w:p w14:paraId="29EED9B4" w14:textId="77777777" w:rsidR="006A4BEC" w:rsidRPr="00114101" w:rsidRDefault="006A4BEC" w:rsidP="00FF369B">
            <w:pPr>
              <w:tabs>
                <w:tab w:val="decimal" w:pos="111"/>
              </w:tabs>
              <w:rPr>
                <w:rFonts w:ascii="Times New Roman" w:eastAsia="Times New Roman" w:hAnsi="Times New Roman" w:cs="Times New Roman"/>
                <w:sz w:val="24"/>
                <w:szCs w:val="24"/>
              </w:rPr>
            </w:pPr>
          </w:p>
        </w:tc>
        <w:tc>
          <w:tcPr>
            <w:tcW w:w="1020" w:type="dxa"/>
            <w:tcBorders>
              <w:top w:val="nil"/>
              <w:left w:val="nil"/>
              <w:bottom w:val="single" w:sz="12" w:space="0" w:color="auto"/>
              <w:right w:val="nil"/>
            </w:tcBorders>
            <w:shd w:val="clear" w:color="auto" w:fill="auto"/>
            <w:noWrap/>
            <w:vAlign w:val="center"/>
            <w:hideMark/>
          </w:tcPr>
          <w:p w14:paraId="07D3FCB1" w14:textId="77777777" w:rsidR="006A4BEC" w:rsidRPr="00114101" w:rsidRDefault="006A4BEC" w:rsidP="00FF369B">
            <w:pPr>
              <w:tabs>
                <w:tab w:val="decimal" w:pos="111"/>
              </w:tabs>
              <w:rPr>
                <w:rFonts w:ascii="Times New Roman" w:eastAsia="Times New Roman" w:hAnsi="Times New Roman" w:cs="Times New Roman"/>
                <w:sz w:val="24"/>
                <w:szCs w:val="24"/>
              </w:rPr>
            </w:pPr>
          </w:p>
        </w:tc>
        <w:tc>
          <w:tcPr>
            <w:tcW w:w="1020" w:type="dxa"/>
            <w:tcBorders>
              <w:top w:val="nil"/>
              <w:left w:val="nil"/>
              <w:bottom w:val="single" w:sz="12" w:space="0" w:color="auto"/>
              <w:right w:val="nil"/>
            </w:tcBorders>
            <w:shd w:val="clear" w:color="auto" w:fill="auto"/>
            <w:noWrap/>
            <w:vAlign w:val="center"/>
            <w:hideMark/>
          </w:tcPr>
          <w:p w14:paraId="7674086B" w14:textId="77777777" w:rsidR="006A4BEC" w:rsidRPr="00114101" w:rsidRDefault="006A4BEC" w:rsidP="00FF369B">
            <w:pPr>
              <w:tabs>
                <w:tab w:val="decimal" w:pos="111"/>
              </w:tabs>
              <w:rPr>
                <w:rFonts w:ascii="Times New Roman" w:eastAsia="Times New Roman" w:hAnsi="Times New Roman" w:cs="Times New Roman"/>
                <w:sz w:val="24"/>
                <w:szCs w:val="24"/>
              </w:rPr>
            </w:pPr>
          </w:p>
        </w:tc>
        <w:tc>
          <w:tcPr>
            <w:tcW w:w="1020" w:type="dxa"/>
            <w:tcBorders>
              <w:top w:val="nil"/>
              <w:left w:val="nil"/>
              <w:bottom w:val="single" w:sz="12" w:space="0" w:color="auto"/>
              <w:right w:val="nil"/>
            </w:tcBorders>
            <w:shd w:val="clear" w:color="auto" w:fill="auto"/>
            <w:noWrap/>
            <w:vAlign w:val="center"/>
            <w:hideMark/>
          </w:tcPr>
          <w:p w14:paraId="6478F44E" w14:textId="77777777" w:rsidR="006A4BEC" w:rsidRPr="00114101" w:rsidRDefault="006A4BEC" w:rsidP="00FF369B">
            <w:pPr>
              <w:tabs>
                <w:tab w:val="decimal" w:pos="111"/>
              </w:tabs>
              <w:rPr>
                <w:rFonts w:ascii="Times New Roman" w:eastAsia="Times New Roman" w:hAnsi="Times New Roman" w:cs="Times New Roman"/>
                <w:sz w:val="24"/>
                <w:szCs w:val="24"/>
              </w:rPr>
            </w:pPr>
          </w:p>
        </w:tc>
        <w:tc>
          <w:tcPr>
            <w:tcW w:w="1020" w:type="dxa"/>
            <w:tcBorders>
              <w:top w:val="nil"/>
              <w:left w:val="nil"/>
              <w:bottom w:val="single" w:sz="12" w:space="0" w:color="auto"/>
              <w:right w:val="nil"/>
            </w:tcBorders>
            <w:shd w:val="clear" w:color="auto" w:fill="auto"/>
            <w:noWrap/>
            <w:vAlign w:val="center"/>
            <w:hideMark/>
          </w:tcPr>
          <w:p w14:paraId="531C5FF1" w14:textId="77777777" w:rsidR="006A4BEC" w:rsidRPr="00114101" w:rsidRDefault="006A4BEC" w:rsidP="00FF369B">
            <w:pPr>
              <w:tabs>
                <w:tab w:val="decimal" w:pos="111"/>
              </w:tabs>
              <w:rPr>
                <w:rFonts w:ascii="Times New Roman" w:eastAsia="Times New Roman" w:hAnsi="Times New Roman" w:cs="Times New Roman"/>
                <w:sz w:val="24"/>
                <w:szCs w:val="24"/>
              </w:rPr>
            </w:pPr>
          </w:p>
        </w:tc>
        <w:tc>
          <w:tcPr>
            <w:tcW w:w="1020" w:type="dxa"/>
            <w:tcBorders>
              <w:top w:val="nil"/>
              <w:left w:val="nil"/>
              <w:bottom w:val="single" w:sz="12" w:space="0" w:color="auto"/>
              <w:right w:val="nil"/>
            </w:tcBorders>
            <w:shd w:val="clear" w:color="auto" w:fill="auto"/>
            <w:noWrap/>
            <w:vAlign w:val="center"/>
            <w:hideMark/>
          </w:tcPr>
          <w:p w14:paraId="54A00402" w14:textId="77777777" w:rsidR="006A4BEC" w:rsidRPr="00114101" w:rsidRDefault="006A4BEC" w:rsidP="00FF369B">
            <w:pPr>
              <w:tabs>
                <w:tab w:val="decimal" w:pos="111"/>
              </w:tabs>
              <w:rPr>
                <w:rFonts w:ascii="Times New Roman" w:eastAsia="Times New Roman" w:hAnsi="Times New Roman" w:cs="Times New Roman"/>
                <w:sz w:val="24"/>
                <w:szCs w:val="24"/>
              </w:rPr>
            </w:pPr>
          </w:p>
        </w:tc>
        <w:tc>
          <w:tcPr>
            <w:tcW w:w="1020" w:type="dxa"/>
            <w:tcBorders>
              <w:top w:val="nil"/>
              <w:left w:val="nil"/>
              <w:bottom w:val="single" w:sz="12" w:space="0" w:color="auto"/>
              <w:right w:val="nil"/>
            </w:tcBorders>
            <w:shd w:val="clear" w:color="auto" w:fill="auto"/>
            <w:noWrap/>
            <w:vAlign w:val="center"/>
            <w:hideMark/>
          </w:tcPr>
          <w:p w14:paraId="74F92045" w14:textId="77777777" w:rsidR="006A4BEC" w:rsidRPr="00114101" w:rsidRDefault="006A4BEC" w:rsidP="00FF369B">
            <w:pPr>
              <w:tabs>
                <w:tab w:val="decimal" w:pos="111"/>
              </w:tabs>
              <w:rPr>
                <w:rFonts w:ascii="Times New Roman" w:eastAsia="Times New Roman" w:hAnsi="Times New Roman" w:cs="Times New Roman"/>
                <w:sz w:val="24"/>
                <w:szCs w:val="24"/>
              </w:rPr>
            </w:pPr>
          </w:p>
        </w:tc>
        <w:tc>
          <w:tcPr>
            <w:tcW w:w="1020" w:type="dxa"/>
            <w:tcBorders>
              <w:top w:val="nil"/>
              <w:left w:val="nil"/>
              <w:bottom w:val="single" w:sz="12" w:space="0" w:color="auto"/>
              <w:right w:val="nil"/>
            </w:tcBorders>
            <w:shd w:val="clear" w:color="auto" w:fill="auto"/>
            <w:noWrap/>
            <w:vAlign w:val="center"/>
            <w:hideMark/>
          </w:tcPr>
          <w:p w14:paraId="095A95FF" w14:textId="77777777" w:rsidR="006A4BEC" w:rsidRPr="00114101" w:rsidRDefault="006A4BEC" w:rsidP="00FF369B">
            <w:pPr>
              <w:tabs>
                <w:tab w:val="decimal" w:pos="111"/>
              </w:tabs>
              <w:rPr>
                <w:rFonts w:ascii="Times New Roman" w:eastAsia="Times New Roman" w:hAnsi="Times New Roman" w:cs="Times New Roman"/>
                <w:sz w:val="24"/>
                <w:szCs w:val="24"/>
              </w:rPr>
            </w:pPr>
          </w:p>
        </w:tc>
      </w:tr>
    </w:tbl>
    <w:p w14:paraId="260E1C75" w14:textId="520133A7" w:rsidR="0083639B" w:rsidRPr="00114101" w:rsidRDefault="0083639B" w:rsidP="00C905BF"/>
    <w:p w14:paraId="49C7F259" w14:textId="5226D58C" w:rsidR="00AA566C" w:rsidRPr="00114101" w:rsidRDefault="005C27E4" w:rsidP="005C27E4">
      <w:pPr>
        <w:spacing w:after="160" w:line="259" w:lineRule="auto"/>
        <w:rPr>
          <w:rFonts w:ascii="Times New Roman" w:hAnsi="Times New Roman" w:cs="Times New Roman"/>
          <w:sz w:val="24"/>
          <w:szCs w:val="24"/>
        </w:rPr>
      </w:pPr>
      <w:r w:rsidRPr="00114101">
        <w:rPr>
          <w:rFonts w:ascii="Times New Roman" w:hAnsi="Times New Roman" w:cs="Times New Roman"/>
          <w:sz w:val="24"/>
          <w:szCs w:val="24"/>
        </w:rPr>
        <w:t xml:space="preserve">Note. </w:t>
      </w:r>
      <w:r w:rsidRPr="00114101">
        <w:rPr>
          <w:rFonts w:ascii="Times New Roman" w:hAnsi="Times New Roman" w:cs="Times New Roman"/>
          <w:i/>
          <w:iCs/>
          <w:sz w:val="24"/>
          <w:szCs w:val="24"/>
        </w:rPr>
        <w:t xml:space="preserve">N </w:t>
      </w:r>
      <w:r w:rsidRPr="00114101">
        <w:rPr>
          <w:rFonts w:ascii="Times New Roman" w:hAnsi="Times New Roman" w:cs="Times New Roman"/>
          <w:sz w:val="24"/>
          <w:szCs w:val="24"/>
        </w:rPr>
        <w:t>= 1,139</w:t>
      </w:r>
      <w:r w:rsidR="002D15B8" w:rsidRPr="00114101">
        <w:rPr>
          <w:rFonts w:ascii="Times New Roman" w:hAnsi="Times New Roman" w:cs="Times New Roman"/>
          <w:sz w:val="24"/>
          <w:szCs w:val="24"/>
        </w:rPr>
        <w:t>. For explanation, see Table 4.</w:t>
      </w:r>
    </w:p>
    <w:p w14:paraId="70667B44" w14:textId="77777777" w:rsidR="00AA566C" w:rsidRPr="00114101" w:rsidRDefault="00AA566C" w:rsidP="005C27E4">
      <w:pPr>
        <w:spacing w:after="160" w:line="259" w:lineRule="auto"/>
        <w:rPr>
          <w:rFonts w:ascii="Times New Roman" w:hAnsi="Times New Roman" w:cs="Times New Roman"/>
          <w:sz w:val="24"/>
          <w:szCs w:val="24"/>
        </w:rPr>
      </w:pPr>
    </w:p>
    <w:p w14:paraId="10160F12" w14:textId="77777777" w:rsidR="00AA566C" w:rsidRPr="00114101" w:rsidRDefault="00AA566C" w:rsidP="005C27E4">
      <w:pPr>
        <w:spacing w:after="160" w:line="259" w:lineRule="auto"/>
        <w:rPr>
          <w:rFonts w:ascii="Times New Roman" w:hAnsi="Times New Roman" w:cs="Times New Roman"/>
          <w:sz w:val="24"/>
          <w:szCs w:val="24"/>
        </w:rPr>
      </w:pPr>
    </w:p>
    <w:p w14:paraId="13276C88" w14:textId="2A710B13" w:rsidR="005C27E4" w:rsidRPr="00114101" w:rsidRDefault="00AA566C" w:rsidP="00AA566C">
      <w:pPr>
        <w:spacing w:after="160" w:line="259" w:lineRule="auto"/>
        <w:rPr>
          <w:rFonts w:ascii="Times New Roman" w:hAnsi="Times New Roman" w:cs="Times New Roman"/>
          <w:sz w:val="24"/>
          <w:szCs w:val="24"/>
        </w:rPr>
      </w:pPr>
      <w:r w:rsidRPr="00114101">
        <w:rPr>
          <w:rFonts w:ascii="Times New Roman" w:hAnsi="Times New Roman" w:cs="Times New Roman"/>
          <w:sz w:val="24"/>
          <w:szCs w:val="24"/>
        </w:rPr>
        <w:br w:type="page"/>
      </w:r>
      <w:r w:rsidRPr="00114101">
        <w:rPr>
          <w:rFonts w:ascii="Times New Roman" w:hAnsi="Times New Roman" w:cs="Times New Roman"/>
          <w:sz w:val="24"/>
          <w:szCs w:val="24"/>
        </w:rPr>
        <w:lastRenderedPageBreak/>
        <w:t>Table 7</w:t>
      </w:r>
    </w:p>
    <w:p w14:paraId="417FD3D1" w14:textId="4B521BA2" w:rsidR="00AA566C" w:rsidRPr="00114101" w:rsidRDefault="00AA566C" w:rsidP="00AA566C">
      <w:pPr>
        <w:rPr>
          <w:rFonts w:ascii="Times New Roman" w:hAnsi="Times New Roman" w:cs="Times New Roman"/>
          <w:i/>
          <w:iCs/>
          <w:sz w:val="24"/>
          <w:szCs w:val="24"/>
        </w:rPr>
      </w:pPr>
      <w:r w:rsidRPr="00114101">
        <w:rPr>
          <w:rFonts w:ascii="Times New Roman" w:hAnsi="Times New Roman" w:cs="Times New Roman"/>
          <w:i/>
          <w:iCs/>
          <w:sz w:val="24"/>
          <w:szCs w:val="24"/>
        </w:rPr>
        <w:t>Multiple regression of affect balance against sources of support for those giving</w:t>
      </w:r>
      <w:r w:rsidR="00C6548C" w:rsidRPr="00114101">
        <w:rPr>
          <w:rFonts w:ascii="Times New Roman" w:hAnsi="Times New Roman" w:cs="Times New Roman"/>
          <w:i/>
          <w:iCs/>
          <w:sz w:val="24"/>
          <w:szCs w:val="24"/>
        </w:rPr>
        <w:t xml:space="preserve"> </w:t>
      </w:r>
      <w:proofErr w:type="gramStart"/>
      <w:r w:rsidRPr="00114101">
        <w:rPr>
          <w:rFonts w:ascii="Times New Roman" w:hAnsi="Times New Roman" w:cs="Times New Roman"/>
          <w:i/>
          <w:iCs/>
          <w:sz w:val="24"/>
          <w:szCs w:val="24"/>
        </w:rPr>
        <w:t>ministry</w:t>
      </w:r>
      <w:proofErr w:type="gramEnd"/>
    </w:p>
    <w:p w14:paraId="4DC2B3FD" w14:textId="20D98AE6" w:rsidR="00AA566C" w:rsidRPr="00114101" w:rsidRDefault="00AA566C" w:rsidP="00AA566C">
      <w:pPr>
        <w:spacing w:after="160" w:line="259" w:lineRule="auto"/>
      </w:pPr>
    </w:p>
    <w:p w14:paraId="54B269CD" w14:textId="5B91CBEA" w:rsidR="00D92ED2" w:rsidRPr="00114101" w:rsidRDefault="00D92ED2" w:rsidP="00AA566C">
      <w:pPr>
        <w:spacing w:after="160" w:line="259" w:lineRule="auto"/>
      </w:pPr>
    </w:p>
    <w:tbl>
      <w:tblPr>
        <w:tblW w:w="6912" w:type="dxa"/>
        <w:tblCellMar>
          <w:top w:w="57" w:type="dxa"/>
          <w:bottom w:w="57" w:type="dxa"/>
        </w:tblCellMar>
        <w:tblLook w:val="04A0" w:firstRow="1" w:lastRow="0" w:firstColumn="1" w:lastColumn="0" w:noHBand="0" w:noVBand="1"/>
      </w:tblPr>
      <w:tblGrid>
        <w:gridCol w:w="2140"/>
        <w:gridCol w:w="1134"/>
        <w:gridCol w:w="1134"/>
        <w:gridCol w:w="1134"/>
        <w:gridCol w:w="236"/>
        <w:gridCol w:w="1134"/>
      </w:tblGrid>
      <w:tr w:rsidR="009C09FA" w:rsidRPr="00114101" w14:paraId="06EF7DAF" w14:textId="77777777" w:rsidTr="009C09FA">
        <w:trPr>
          <w:trHeight w:val="315"/>
        </w:trPr>
        <w:tc>
          <w:tcPr>
            <w:tcW w:w="2140" w:type="dxa"/>
            <w:tcBorders>
              <w:top w:val="single" w:sz="12" w:space="0" w:color="auto"/>
              <w:left w:val="nil"/>
              <w:bottom w:val="nil"/>
              <w:right w:val="nil"/>
            </w:tcBorders>
            <w:shd w:val="clear" w:color="auto" w:fill="auto"/>
            <w:noWrap/>
            <w:vAlign w:val="center"/>
          </w:tcPr>
          <w:p w14:paraId="6F226C4D" w14:textId="77777777" w:rsidR="009C09FA" w:rsidRPr="00114101" w:rsidRDefault="009C09FA" w:rsidP="00D92ED2">
            <w:pPr>
              <w:rPr>
                <w:rFonts w:ascii="Times New Roman" w:eastAsia="Times New Roman" w:hAnsi="Times New Roman" w:cs="Times New Roman"/>
                <w:color w:val="000000"/>
                <w:sz w:val="24"/>
                <w:szCs w:val="24"/>
              </w:rPr>
            </w:pPr>
          </w:p>
        </w:tc>
        <w:tc>
          <w:tcPr>
            <w:tcW w:w="3402" w:type="dxa"/>
            <w:gridSpan w:val="3"/>
            <w:tcBorders>
              <w:top w:val="single" w:sz="12" w:space="0" w:color="auto"/>
              <w:left w:val="nil"/>
              <w:bottom w:val="nil"/>
              <w:right w:val="nil"/>
            </w:tcBorders>
            <w:shd w:val="clear" w:color="auto" w:fill="auto"/>
            <w:noWrap/>
            <w:vAlign w:val="center"/>
          </w:tcPr>
          <w:p w14:paraId="1139B902" w14:textId="56CE7A05" w:rsidR="009C09FA" w:rsidRPr="00114101" w:rsidRDefault="009C09FA" w:rsidP="009C09FA">
            <w:pPr>
              <w:tabs>
                <w:tab w:val="decimal" w:pos="604"/>
              </w:tabs>
              <w:jc w:val="cente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Support level</w:t>
            </w:r>
          </w:p>
        </w:tc>
        <w:tc>
          <w:tcPr>
            <w:tcW w:w="236" w:type="dxa"/>
            <w:tcBorders>
              <w:top w:val="single" w:sz="12" w:space="0" w:color="auto"/>
              <w:left w:val="nil"/>
              <w:bottom w:val="nil"/>
              <w:right w:val="nil"/>
            </w:tcBorders>
            <w:shd w:val="clear" w:color="auto" w:fill="auto"/>
            <w:noWrap/>
            <w:vAlign w:val="center"/>
          </w:tcPr>
          <w:p w14:paraId="6E7B4D40" w14:textId="77777777" w:rsidR="009C09FA" w:rsidRPr="00114101" w:rsidRDefault="009C09FA" w:rsidP="00D92ED2">
            <w:pPr>
              <w:rPr>
                <w:rFonts w:ascii="Times New Roman" w:eastAsia="Times New Roman" w:hAnsi="Times New Roman" w:cs="Times New Roman"/>
                <w:color w:val="000000"/>
                <w:sz w:val="24"/>
                <w:szCs w:val="24"/>
              </w:rPr>
            </w:pPr>
          </w:p>
        </w:tc>
        <w:tc>
          <w:tcPr>
            <w:tcW w:w="1134" w:type="dxa"/>
            <w:tcBorders>
              <w:top w:val="single" w:sz="12" w:space="0" w:color="auto"/>
              <w:left w:val="nil"/>
              <w:bottom w:val="nil"/>
              <w:right w:val="nil"/>
            </w:tcBorders>
            <w:shd w:val="clear" w:color="auto" w:fill="auto"/>
            <w:noWrap/>
            <w:vAlign w:val="center"/>
          </w:tcPr>
          <w:p w14:paraId="0B4F940D" w14:textId="77777777" w:rsidR="009C09FA" w:rsidRPr="00114101" w:rsidRDefault="009C09FA" w:rsidP="00D92ED2">
            <w:pPr>
              <w:tabs>
                <w:tab w:val="decimal" w:pos="179"/>
              </w:tabs>
              <w:rPr>
                <w:rFonts w:ascii="Times New Roman" w:eastAsia="Times New Roman" w:hAnsi="Times New Roman" w:cs="Times New Roman"/>
                <w:color w:val="000000"/>
                <w:sz w:val="24"/>
                <w:szCs w:val="24"/>
              </w:rPr>
            </w:pPr>
          </w:p>
        </w:tc>
      </w:tr>
      <w:tr w:rsidR="007D288D" w:rsidRPr="00114101" w14:paraId="4E0FA1BB" w14:textId="77777777" w:rsidTr="007D288D">
        <w:trPr>
          <w:trHeight w:val="315"/>
        </w:trPr>
        <w:tc>
          <w:tcPr>
            <w:tcW w:w="2140" w:type="dxa"/>
            <w:tcBorders>
              <w:top w:val="nil"/>
              <w:left w:val="nil"/>
              <w:bottom w:val="single" w:sz="4" w:space="0" w:color="auto"/>
              <w:right w:val="nil"/>
            </w:tcBorders>
            <w:shd w:val="clear" w:color="auto" w:fill="auto"/>
            <w:noWrap/>
            <w:vAlign w:val="center"/>
          </w:tcPr>
          <w:p w14:paraId="013DF414" w14:textId="3FD5B286" w:rsidR="007D288D" w:rsidRPr="00114101" w:rsidRDefault="007D288D" w:rsidP="00D92ED2">
            <w:pP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nil"/>
            </w:tcBorders>
            <w:shd w:val="clear" w:color="auto" w:fill="auto"/>
            <w:noWrap/>
            <w:vAlign w:val="center"/>
          </w:tcPr>
          <w:p w14:paraId="0570BB74" w14:textId="31C09417" w:rsidR="007D288D" w:rsidRPr="00114101" w:rsidRDefault="007D288D" w:rsidP="00D92ED2">
            <w:pPr>
              <w:tabs>
                <w:tab w:val="decimal" w:pos="320"/>
              </w:tabs>
              <w:jc w:val="cente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None</w:t>
            </w:r>
          </w:p>
        </w:tc>
        <w:tc>
          <w:tcPr>
            <w:tcW w:w="1134" w:type="dxa"/>
            <w:tcBorders>
              <w:top w:val="nil"/>
              <w:left w:val="nil"/>
              <w:bottom w:val="single" w:sz="4" w:space="0" w:color="auto"/>
              <w:right w:val="nil"/>
            </w:tcBorders>
            <w:shd w:val="clear" w:color="auto" w:fill="auto"/>
            <w:noWrap/>
            <w:vAlign w:val="center"/>
          </w:tcPr>
          <w:p w14:paraId="50D3FF5F" w14:textId="43FDFD03" w:rsidR="007D288D" w:rsidRPr="00114101" w:rsidRDefault="007D288D" w:rsidP="00D92ED2">
            <w:pPr>
              <w:tabs>
                <w:tab w:val="decimal" w:pos="320"/>
              </w:tabs>
              <w:jc w:val="cente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Some</w:t>
            </w:r>
          </w:p>
        </w:tc>
        <w:tc>
          <w:tcPr>
            <w:tcW w:w="1134" w:type="dxa"/>
            <w:tcBorders>
              <w:top w:val="nil"/>
              <w:left w:val="nil"/>
              <w:bottom w:val="single" w:sz="4" w:space="0" w:color="auto"/>
              <w:right w:val="nil"/>
            </w:tcBorders>
            <w:shd w:val="clear" w:color="auto" w:fill="auto"/>
            <w:noWrap/>
            <w:vAlign w:val="center"/>
          </w:tcPr>
          <w:p w14:paraId="6FF8BC1F" w14:textId="01E040F3" w:rsidR="007D288D" w:rsidRPr="00114101" w:rsidRDefault="007D288D" w:rsidP="00D92ED2">
            <w:pPr>
              <w:tabs>
                <w:tab w:val="decimal" w:pos="320"/>
              </w:tabs>
              <w:jc w:val="cente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Well</w:t>
            </w:r>
          </w:p>
        </w:tc>
        <w:tc>
          <w:tcPr>
            <w:tcW w:w="236" w:type="dxa"/>
            <w:tcBorders>
              <w:top w:val="nil"/>
              <w:left w:val="nil"/>
              <w:bottom w:val="nil"/>
              <w:right w:val="nil"/>
            </w:tcBorders>
            <w:shd w:val="clear" w:color="auto" w:fill="auto"/>
            <w:noWrap/>
            <w:vAlign w:val="center"/>
          </w:tcPr>
          <w:p w14:paraId="3455DE95" w14:textId="77777777" w:rsidR="007D288D" w:rsidRPr="00114101" w:rsidRDefault="007D288D" w:rsidP="00D92ED2">
            <w:pPr>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nil"/>
            </w:tcBorders>
            <w:shd w:val="clear" w:color="auto" w:fill="auto"/>
            <w:noWrap/>
            <w:vAlign w:val="center"/>
          </w:tcPr>
          <w:p w14:paraId="5D48D491" w14:textId="77777777" w:rsidR="007D288D" w:rsidRPr="00114101" w:rsidRDefault="007D288D" w:rsidP="00D92ED2">
            <w:pPr>
              <w:tabs>
                <w:tab w:val="decimal" w:pos="179"/>
              </w:tabs>
              <w:jc w:val="center"/>
              <w:rPr>
                <w:rFonts w:ascii="Times New Roman" w:eastAsia="Times New Roman" w:hAnsi="Times New Roman" w:cs="Times New Roman"/>
                <w:color w:val="000000"/>
                <w:sz w:val="24"/>
                <w:szCs w:val="24"/>
              </w:rPr>
            </w:pPr>
          </w:p>
        </w:tc>
      </w:tr>
      <w:tr w:rsidR="007D288D" w:rsidRPr="00114101" w14:paraId="608AD4A2" w14:textId="77777777" w:rsidTr="007D288D">
        <w:trPr>
          <w:trHeight w:val="315"/>
        </w:trPr>
        <w:tc>
          <w:tcPr>
            <w:tcW w:w="2140" w:type="dxa"/>
            <w:tcBorders>
              <w:top w:val="single" w:sz="4" w:space="0" w:color="auto"/>
              <w:left w:val="nil"/>
              <w:bottom w:val="single" w:sz="4" w:space="0" w:color="auto"/>
              <w:right w:val="nil"/>
            </w:tcBorders>
            <w:shd w:val="clear" w:color="auto" w:fill="auto"/>
            <w:noWrap/>
            <w:vAlign w:val="center"/>
          </w:tcPr>
          <w:p w14:paraId="7805595A" w14:textId="042E9FCA" w:rsidR="007D288D" w:rsidRPr="00114101" w:rsidRDefault="007D288D" w:rsidP="00D92ED2">
            <w:pP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Source of support:</w:t>
            </w:r>
          </w:p>
        </w:tc>
        <w:tc>
          <w:tcPr>
            <w:tcW w:w="1134" w:type="dxa"/>
            <w:tcBorders>
              <w:top w:val="single" w:sz="4" w:space="0" w:color="auto"/>
              <w:left w:val="nil"/>
              <w:bottom w:val="single" w:sz="4" w:space="0" w:color="auto"/>
              <w:right w:val="nil"/>
            </w:tcBorders>
            <w:shd w:val="clear" w:color="auto" w:fill="auto"/>
            <w:noWrap/>
            <w:vAlign w:val="center"/>
          </w:tcPr>
          <w:p w14:paraId="7857B3B6" w14:textId="13284A20" w:rsidR="007D288D" w:rsidRPr="00114101" w:rsidRDefault="007D288D" w:rsidP="00D92ED2">
            <w:pPr>
              <w:tabs>
                <w:tab w:val="decimal" w:pos="320"/>
              </w:tabs>
              <w:jc w:val="cente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w:t>
            </w:r>
          </w:p>
        </w:tc>
        <w:tc>
          <w:tcPr>
            <w:tcW w:w="1134" w:type="dxa"/>
            <w:tcBorders>
              <w:top w:val="single" w:sz="4" w:space="0" w:color="auto"/>
              <w:left w:val="nil"/>
              <w:bottom w:val="single" w:sz="4" w:space="0" w:color="auto"/>
              <w:right w:val="nil"/>
            </w:tcBorders>
            <w:shd w:val="clear" w:color="auto" w:fill="auto"/>
            <w:noWrap/>
            <w:vAlign w:val="center"/>
          </w:tcPr>
          <w:p w14:paraId="57964E25" w14:textId="0BB068AD" w:rsidR="007D288D" w:rsidRPr="00114101" w:rsidRDefault="007D288D" w:rsidP="00D92ED2">
            <w:pPr>
              <w:tabs>
                <w:tab w:val="decimal" w:pos="320"/>
              </w:tabs>
              <w:jc w:val="cente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w:t>
            </w:r>
          </w:p>
        </w:tc>
        <w:tc>
          <w:tcPr>
            <w:tcW w:w="1134" w:type="dxa"/>
            <w:tcBorders>
              <w:top w:val="single" w:sz="4" w:space="0" w:color="auto"/>
              <w:left w:val="nil"/>
              <w:bottom w:val="single" w:sz="4" w:space="0" w:color="auto"/>
              <w:right w:val="nil"/>
            </w:tcBorders>
            <w:shd w:val="clear" w:color="auto" w:fill="auto"/>
            <w:noWrap/>
            <w:vAlign w:val="center"/>
          </w:tcPr>
          <w:p w14:paraId="3C40C16D" w14:textId="09AC5E10" w:rsidR="007D288D" w:rsidRPr="00114101" w:rsidRDefault="007D288D" w:rsidP="00D92ED2">
            <w:pPr>
              <w:tabs>
                <w:tab w:val="decimal" w:pos="320"/>
              </w:tabs>
              <w:jc w:val="center"/>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w:t>
            </w:r>
          </w:p>
        </w:tc>
        <w:tc>
          <w:tcPr>
            <w:tcW w:w="236" w:type="dxa"/>
            <w:tcBorders>
              <w:top w:val="nil"/>
              <w:left w:val="nil"/>
              <w:bottom w:val="nil"/>
              <w:right w:val="nil"/>
            </w:tcBorders>
            <w:shd w:val="clear" w:color="auto" w:fill="auto"/>
            <w:noWrap/>
            <w:vAlign w:val="center"/>
          </w:tcPr>
          <w:p w14:paraId="1B49403A" w14:textId="77777777" w:rsidR="007D288D" w:rsidRPr="00114101" w:rsidRDefault="007D288D" w:rsidP="00D92ED2">
            <w:pPr>
              <w:jc w:val="center"/>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nil"/>
            </w:tcBorders>
            <w:shd w:val="clear" w:color="auto" w:fill="auto"/>
            <w:noWrap/>
            <w:vAlign w:val="center"/>
          </w:tcPr>
          <w:p w14:paraId="6431AB70" w14:textId="34A13B8B" w:rsidR="007D288D" w:rsidRPr="00114101" w:rsidRDefault="007D288D" w:rsidP="00D92ED2">
            <w:pPr>
              <w:tabs>
                <w:tab w:val="decimal" w:pos="466"/>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β</w:t>
            </w:r>
          </w:p>
        </w:tc>
      </w:tr>
      <w:tr w:rsidR="007D288D" w:rsidRPr="00114101" w14:paraId="71CF66D1" w14:textId="77777777" w:rsidTr="007D288D">
        <w:trPr>
          <w:trHeight w:val="315"/>
        </w:trPr>
        <w:tc>
          <w:tcPr>
            <w:tcW w:w="2140" w:type="dxa"/>
            <w:tcBorders>
              <w:top w:val="single" w:sz="4" w:space="0" w:color="auto"/>
              <w:left w:val="nil"/>
              <w:bottom w:val="nil"/>
              <w:right w:val="nil"/>
            </w:tcBorders>
            <w:shd w:val="clear" w:color="auto" w:fill="auto"/>
            <w:noWrap/>
            <w:vAlign w:val="center"/>
            <w:hideMark/>
          </w:tcPr>
          <w:p w14:paraId="52A891A7" w14:textId="77777777" w:rsidR="007D288D" w:rsidRPr="00114101" w:rsidRDefault="007D288D" w:rsidP="007D288D">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Household</w:t>
            </w:r>
          </w:p>
        </w:tc>
        <w:tc>
          <w:tcPr>
            <w:tcW w:w="1134" w:type="dxa"/>
            <w:tcBorders>
              <w:top w:val="nil"/>
              <w:left w:val="nil"/>
              <w:bottom w:val="nil"/>
              <w:right w:val="nil"/>
            </w:tcBorders>
            <w:shd w:val="clear" w:color="auto" w:fill="auto"/>
            <w:noWrap/>
            <w:vAlign w:val="center"/>
            <w:hideMark/>
          </w:tcPr>
          <w:p w14:paraId="230A5D8D" w14:textId="77777777" w:rsidR="007D288D" w:rsidRPr="00114101" w:rsidRDefault="007D288D" w:rsidP="00D92ED2">
            <w:pPr>
              <w:tabs>
                <w:tab w:val="decimal" w:pos="604"/>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3</w:t>
            </w:r>
          </w:p>
        </w:tc>
        <w:tc>
          <w:tcPr>
            <w:tcW w:w="1134" w:type="dxa"/>
            <w:tcBorders>
              <w:top w:val="nil"/>
              <w:left w:val="nil"/>
              <w:bottom w:val="nil"/>
              <w:right w:val="nil"/>
            </w:tcBorders>
            <w:shd w:val="clear" w:color="auto" w:fill="auto"/>
            <w:noWrap/>
            <w:vAlign w:val="center"/>
            <w:hideMark/>
          </w:tcPr>
          <w:p w14:paraId="5FB3AFD4" w14:textId="77777777" w:rsidR="007D288D" w:rsidRPr="00114101" w:rsidRDefault="007D288D" w:rsidP="00D92ED2">
            <w:pPr>
              <w:tabs>
                <w:tab w:val="decimal" w:pos="604"/>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15</w:t>
            </w:r>
          </w:p>
        </w:tc>
        <w:tc>
          <w:tcPr>
            <w:tcW w:w="1134" w:type="dxa"/>
            <w:tcBorders>
              <w:top w:val="nil"/>
              <w:left w:val="nil"/>
              <w:bottom w:val="nil"/>
              <w:right w:val="nil"/>
            </w:tcBorders>
            <w:shd w:val="clear" w:color="auto" w:fill="auto"/>
            <w:noWrap/>
            <w:vAlign w:val="center"/>
            <w:hideMark/>
          </w:tcPr>
          <w:p w14:paraId="0B6D4E68" w14:textId="77777777" w:rsidR="007D288D" w:rsidRPr="00114101" w:rsidRDefault="007D288D" w:rsidP="00D92ED2">
            <w:pPr>
              <w:tabs>
                <w:tab w:val="decimal" w:pos="604"/>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82</w:t>
            </w:r>
          </w:p>
        </w:tc>
        <w:tc>
          <w:tcPr>
            <w:tcW w:w="236" w:type="dxa"/>
            <w:tcBorders>
              <w:top w:val="nil"/>
              <w:left w:val="nil"/>
              <w:bottom w:val="nil"/>
              <w:right w:val="nil"/>
            </w:tcBorders>
            <w:shd w:val="clear" w:color="auto" w:fill="auto"/>
            <w:noWrap/>
            <w:vAlign w:val="center"/>
            <w:hideMark/>
          </w:tcPr>
          <w:p w14:paraId="7B659EF4" w14:textId="77777777" w:rsidR="007D288D" w:rsidRPr="00114101" w:rsidRDefault="007D288D" w:rsidP="00D92ED2">
            <w:pPr>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center"/>
            <w:hideMark/>
          </w:tcPr>
          <w:p w14:paraId="048FF92B" w14:textId="383A531D" w:rsidR="007D288D" w:rsidRPr="00114101" w:rsidRDefault="007D288D" w:rsidP="00D92ED2">
            <w:pPr>
              <w:tabs>
                <w:tab w:val="decimal" w:pos="179"/>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.12</w:t>
            </w:r>
            <w:r w:rsidRPr="00114101">
              <w:rPr>
                <w:rFonts w:ascii="Times New Roman" w:eastAsia="Times New Roman" w:hAnsi="Times New Roman" w:cs="Times New Roman"/>
                <w:color w:val="000000"/>
                <w:sz w:val="24"/>
                <w:szCs w:val="24"/>
                <w:vertAlign w:val="superscript"/>
              </w:rPr>
              <w:t>**</w:t>
            </w:r>
          </w:p>
        </w:tc>
      </w:tr>
      <w:tr w:rsidR="007D288D" w:rsidRPr="00114101" w14:paraId="62A90057" w14:textId="77777777" w:rsidTr="007D288D">
        <w:trPr>
          <w:trHeight w:val="315"/>
        </w:trPr>
        <w:tc>
          <w:tcPr>
            <w:tcW w:w="2140" w:type="dxa"/>
            <w:tcBorders>
              <w:top w:val="nil"/>
              <w:left w:val="nil"/>
              <w:bottom w:val="nil"/>
              <w:right w:val="nil"/>
            </w:tcBorders>
            <w:shd w:val="clear" w:color="auto" w:fill="auto"/>
            <w:noWrap/>
            <w:vAlign w:val="center"/>
            <w:hideMark/>
          </w:tcPr>
          <w:p w14:paraId="3CA857E3" w14:textId="77777777" w:rsidR="007D288D" w:rsidRPr="00114101" w:rsidRDefault="007D288D" w:rsidP="007D288D">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Ministry team</w:t>
            </w:r>
          </w:p>
        </w:tc>
        <w:tc>
          <w:tcPr>
            <w:tcW w:w="1134" w:type="dxa"/>
            <w:tcBorders>
              <w:top w:val="nil"/>
              <w:left w:val="nil"/>
              <w:bottom w:val="nil"/>
              <w:right w:val="nil"/>
            </w:tcBorders>
            <w:shd w:val="clear" w:color="auto" w:fill="auto"/>
            <w:noWrap/>
            <w:vAlign w:val="center"/>
            <w:hideMark/>
          </w:tcPr>
          <w:p w14:paraId="4060C3AF" w14:textId="77777777" w:rsidR="007D288D" w:rsidRPr="00114101" w:rsidRDefault="007D288D" w:rsidP="00D92ED2">
            <w:pPr>
              <w:tabs>
                <w:tab w:val="decimal" w:pos="604"/>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7</w:t>
            </w:r>
          </w:p>
        </w:tc>
        <w:tc>
          <w:tcPr>
            <w:tcW w:w="1134" w:type="dxa"/>
            <w:tcBorders>
              <w:top w:val="nil"/>
              <w:left w:val="nil"/>
              <w:bottom w:val="nil"/>
              <w:right w:val="nil"/>
            </w:tcBorders>
            <w:shd w:val="clear" w:color="auto" w:fill="auto"/>
            <w:noWrap/>
            <w:vAlign w:val="center"/>
            <w:hideMark/>
          </w:tcPr>
          <w:p w14:paraId="5B3FD7D4" w14:textId="77777777" w:rsidR="007D288D" w:rsidRPr="00114101" w:rsidRDefault="007D288D" w:rsidP="00D92ED2">
            <w:pPr>
              <w:tabs>
                <w:tab w:val="decimal" w:pos="604"/>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36</w:t>
            </w:r>
          </w:p>
        </w:tc>
        <w:tc>
          <w:tcPr>
            <w:tcW w:w="1134" w:type="dxa"/>
            <w:tcBorders>
              <w:top w:val="nil"/>
              <w:left w:val="nil"/>
              <w:bottom w:val="nil"/>
              <w:right w:val="nil"/>
            </w:tcBorders>
            <w:shd w:val="clear" w:color="auto" w:fill="auto"/>
            <w:noWrap/>
            <w:vAlign w:val="center"/>
            <w:hideMark/>
          </w:tcPr>
          <w:p w14:paraId="3B47D641" w14:textId="77777777" w:rsidR="007D288D" w:rsidRPr="00114101" w:rsidRDefault="007D288D" w:rsidP="00D92ED2">
            <w:pPr>
              <w:tabs>
                <w:tab w:val="decimal" w:pos="604"/>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57</w:t>
            </w:r>
          </w:p>
        </w:tc>
        <w:tc>
          <w:tcPr>
            <w:tcW w:w="236" w:type="dxa"/>
            <w:tcBorders>
              <w:top w:val="nil"/>
              <w:left w:val="nil"/>
              <w:bottom w:val="nil"/>
              <w:right w:val="nil"/>
            </w:tcBorders>
            <w:shd w:val="clear" w:color="auto" w:fill="auto"/>
            <w:noWrap/>
            <w:vAlign w:val="center"/>
            <w:hideMark/>
          </w:tcPr>
          <w:p w14:paraId="4DF34737" w14:textId="77777777" w:rsidR="007D288D" w:rsidRPr="00114101" w:rsidRDefault="007D288D" w:rsidP="00D92ED2">
            <w:pPr>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center"/>
            <w:hideMark/>
          </w:tcPr>
          <w:p w14:paraId="08FFED63" w14:textId="32C54433" w:rsidR="007D288D" w:rsidRPr="00114101" w:rsidRDefault="007D288D" w:rsidP="00D92ED2">
            <w:pPr>
              <w:tabs>
                <w:tab w:val="decimal" w:pos="179"/>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.09</w:t>
            </w:r>
            <w:r w:rsidRPr="00114101">
              <w:rPr>
                <w:rFonts w:ascii="Times New Roman" w:eastAsia="Times New Roman" w:hAnsi="Times New Roman" w:cs="Times New Roman"/>
                <w:color w:val="000000"/>
                <w:sz w:val="24"/>
                <w:szCs w:val="24"/>
                <w:vertAlign w:val="superscript"/>
              </w:rPr>
              <w:t>*</w:t>
            </w:r>
          </w:p>
        </w:tc>
      </w:tr>
      <w:tr w:rsidR="007D288D" w:rsidRPr="00114101" w14:paraId="53008445" w14:textId="77777777" w:rsidTr="007D288D">
        <w:trPr>
          <w:trHeight w:val="315"/>
        </w:trPr>
        <w:tc>
          <w:tcPr>
            <w:tcW w:w="2140" w:type="dxa"/>
            <w:tcBorders>
              <w:top w:val="nil"/>
              <w:left w:val="nil"/>
              <w:bottom w:val="nil"/>
              <w:right w:val="nil"/>
            </w:tcBorders>
            <w:shd w:val="clear" w:color="auto" w:fill="auto"/>
            <w:noWrap/>
            <w:vAlign w:val="center"/>
            <w:hideMark/>
          </w:tcPr>
          <w:p w14:paraId="087EE64C" w14:textId="77777777" w:rsidR="007D288D" w:rsidRPr="00114101" w:rsidRDefault="007D288D" w:rsidP="007D288D">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Congregation</w:t>
            </w:r>
          </w:p>
        </w:tc>
        <w:tc>
          <w:tcPr>
            <w:tcW w:w="1134" w:type="dxa"/>
            <w:tcBorders>
              <w:top w:val="nil"/>
              <w:left w:val="nil"/>
              <w:bottom w:val="nil"/>
              <w:right w:val="nil"/>
            </w:tcBorders>
            <w:shd w:val="clear" w:color="auto" w:fill="auto"/>
            <w:noWrap/>
            <w:vAlign w:val="center"/>
            <w:hideMark/>
          </w:tcPr>
          <w:p w14:paraId="79E20339" w14:textId="77777777" w:rsidR="007D288D" w:rsidRPr="00114101" w:rsidRDefault="007D288D" w:rsidP="00D92ED2">
            <w:pPr>
              <w:tabs>
                <w:tab w:val="decimal" w:pos="604"/>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8</w:t>
            </w:r>
          </w:p>
        </w:tc>
        <w:tc>
          <w:tcPr>
            <w:tcW w:w="1134" w:type="dxa"/>
            <w:tcBorders>
              <w:top w:val="nil"/>
              <w:left w:val="nil"/>
              <w:bottom w:val="nil"/>
              <w:right w:val="nil"/>
            </w:tcBorders>
            <w:shd w:val="clear" w:color="auto" w:fill="auto"/>
            <w:noWrap/>
            <w:vAlign w:val="center"/>
            <w:hideMark/>
          </w:tcPr>
          <w:p w14:paraId="6EA2A488" w14:textId="77777777" w:rsidR="007D288D" w:rsidRPr="00114101" w:rsidRDefault="007D288D" w:rsidP="00D92ED2">
            <w:pPr>
              <w:tabs>
                <w:tab w:val="decimal" w:pos="604"/>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46</w:t>
            </w:r>
          </w:p>
        </w:tc>
        <w:tc>
          <w:tcPr>
            <w:tcW w:w="1134" w:type="dxa"/>
            <w:tcBorders>
              <w:top w:val="nil"/>
              <w:left w:val="nil"/>
              <w:bottom w:val="nil"/>
              <w:right w:val="nil"/>
            </w:tcBorders>
            <w:shd w:val="clear" w:color="auto" w:fill="auto"/>
            <w:noWrap/>
            <w:vAlign w:val="center"/>
            <w:hideMark/>
          </w:tcPr>
          <w:p w14:paraId="708ED4F0" w14:textId="77777777" w:rsidR="007D288D" w:rsidRPr="00114101" w:rsidRDefault="007D288D" w:rsidP="00D92ED2">
            <w:pPr>
              <w:tabs>
                <w:tab w:val="decimal" w:pos="604"/>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46</w:t>
            </w:r>
          </w:p>
        </w:tc>
        <w:tc>
          <w:tcPr>
            <w:tcW w:w="236" w:type="dxa"/>
            <w:tcBorders>
              <w:top w:val="nil"/>
              <w:left w:val="nil"/>
              <w:bottom w:val="nil"/>
              <w:right w:val="nil"/>
            </w:tcBorders>
            <w:shd w:val="clear" w:color="auto" w:fill="auto"/>
            <w:noWrap/>
            <w:vAlign w:val="center"/>
            <w:hideMark/>
          </w:tcPr>
          <w:p w14:paraId="328BEBCE" w14:textId="77777777" w:rsidR="007D288D" w:rsidRPr="00114101" w:rsidRDefault="007D288D" w:rsidP="00D92ED2">
            <w:pPr>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center"/>
            <w:hideMark/>
          </w:tcPr>
          <w:p w14:paraId="3CE217FA" w14:textId="77777777" w:rsidR="007D288D" w:rsidRPr="00114101" w:rsidRDefault="007D288D" w:rsidP="00D92ED2">
            <w:pPr>
              <w:tabs>
                <w:tab w:val="decimal" w:pos="179"/>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-.03</w:t>
            </w:r>
          </w:p>
        </w:tc>
      </w:tr>
      <w:tr w:rsidR="007D288D" w:rsidRPr="00114101" w14:paraId="5AFC116F" w14:textId="77777777" w:rsidTr="007D288D">
        <w:trPr>
          <w:trHeight w:val="315"/>
        </w:trPr>
        <w:tc>
          <w:tcPr>
            <w:tcW w:w="2140" w:type="dxa"/>
            <w:tcBorders>
              <w:top w:val="nil"/>
              <w:left w:val="nil"/>
              <w:bottom w:val="nil"/>
              <w:right w:val="nil"/>
            </w:tcBorders>
            <w:shd w:val="clear" w:color="auto" w:fill="auto"/>
            <w:noWrap/>
            <w:vAlign w:val="center"/>
            <w:hideMark/>
          </w:tcPr>
          <w:p w14:paraId="55DF1ACA" w14:textId="77777777" w:rsidR="007D288D" w:rsidRPr="00114101" w:rsidRDefault="007D288D" w:rsidP="007D288D">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IT experts</w:t>
            </w:r>
          </w:p>
        </w:tc>
        <w:tc>
          <w:tcPr>
            <w:tcW w:w="1134" w:type="dxa"/>
            <w:tcBorders>
              <w:top w:val="nil"/>
              <w:left w:val="nil"/>
              <w:bottom w:val="nil"/>
              <w:right w:val="nil"/>
            </w:tcBorders>
            <w:shd w:val="clear" w:color="auto" w:fill="auto"/>
            <w:noWrap/>
            <w:vAlign w:val="center"/>
            <w:hideMark/>
          </w:tcPr>
          <w:p w14:paraId="6A3DF7CA" w14:textId="77777777" w:rsidR="007D288D" w:rsidRPr="00114101" w:rsidRDefault="007D288D" w:rsidP="00D92ED2">
            <w:pPr>
              <w:tabs>
                <w:tab w:val="decimal" w:pos="604"/>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24</w:t>
            </w:r>
          </w:p>
        </w:tc>
        <w:tc>
          <w:tcPr>
            <w:tcW w:w="1134" w:type="dxa"/>
            <w:tcBorders>
              <w:top w:val="nil"/>
              <w:left w:val="nil"/>
              <w:bottom w:val="nil"/>
              <w:right w:val="nil"/>
            </w:tcBorders>
            <w:shd w:val="clear" w:color="auto" w:fill="auto"/>
            <w:noWrap/>
            <w:vAlign w:val="center"/>
            <w:hideMark/>
          </w:tcPr>
          <w:p w14:paraId="6657E8E8" w14:textId="77777777" w:rsidR="007D288D" w:rsidRPr="00114101" w:rsidRDefault="007D288D" w:rsidP="00D92ED2">
            <w:pPr>
              <w:tabs>
                <w:tab w:val="decimal" w:pos="604"/>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41</w:t>
            </w:r>
          </w:p>
        </w:tc>
        <w:tc>
          <w:tcPr>
            <w:tcW w:w="1134" w:type="dxa"/>
            <w:tcBorders>
              <w:top w:val="nil"/>
              <w:left w:val="nil"/>
              <w:bottom w:val="nil"/>
              <w:right w:val="nil"/>
            </w:tcBorders>
            <w:shd w:val="clear" w:color="auto" w:fill="auto"/>
            <w:noWrap/>
            <w:vAlign w:val="center"/>
            <w:hideMark/>
          </w:tcPr>
          <w:p w14:paraId="558EF508" w14:textId="77777777" w:rsidR="007D288D" w:rsidRPr="00114101" w:rsidRDefault="007D288D" w:rsidP="00D92ED2">
            <w:pPr>
              <w:tabs>
                <w:tab w:val="decimal" w:pos="604"/>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35</w:t>
            </w:r>
          </w:p>
        </w:tc>
        <w:tc>
          <w:tcPr>
            <w:tcW w:w="236" w:type="dxa"/>
            <w:tcBorders>
              <w:top w:val="nil"/>
              <w:left w:val="nil"/>
              <w:bottom w:val="nil"/>
              <w:right w:val="nil"/>
            </w:tcBorders>
            <w:shd w:val="clear" w:color="auto" w:fill="auto"/>
            <w:noWrap/>
            <w:vAlign w:val="center"/>
            <w:hideMark/>
          </w:tcPr>
          <w:p w14:paraId="685B0B32" w14:textId="77777777" w:rsidR="007D288D" w:rsidRPr="00114101" w:rsidRDefault="007D288D" w:rsidP="00D92ED2">
            <w:pPr>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center"/>
            <w:hideMark/>
          </w:tcPr>
          <w:p w14:paraId="07C96E76" w14:textId="77777777" w:rsidR="007D288D" w:rsidRPr="00114101" w:rsidRDefault="007D288D" w:rsidP="00D92ED2">
            <w:pPr>
              <w:tabs>
                <w:tab w:val="decimal" w:pos="179"/>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.04</w:t>
            </w:r>
          </w:p>
        </w:tc>
      </w:tr>
      <w:tr w:rsidR="007D288D" w:rsidRPr="00114101" w14:paraId="0A6C03F5" w14:textId="77777777" w:rsidTr="007D288D">
        <w:trPr>
          <w:trHeight w:val="315"/>
        </w:trPr>
        <w:tc>
          <w:tcPr>
            <w:tcW w:w="2140" w:type="dxa"/>
            <w:tcBorders>
              <w:top w:val="nil"/>
              <w:left w:val="nil"/>
              <w:bottom w:val="nil"/>
              <w:right w:val="nil"/>
            </w:tcBorders>
            <w:shd w:val="clear" w:color="auto" w:fill="auto"/>
            <w:noWrap/>
            <w:vAlign w:val="center"/>
            <w:hideMark/>
          </w:tcPr>
          <w:p w14:paraId="1335C617" w14:textId="77777777" w:rsidR="007D288D" w:rsidRPr="00114101" w:rsidRDefault="007D288D" w:rsidP="007D288D">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Public</w:t>
            </w:r>
          </w:p>
        </w:tc>
        <w:tc>
          <w:tcPr>
            <w:tcW w:w="1134" w:type="dxa"/>
            <w:tcBorders>
              <w:top w:val="nil"/>
              <w:left w:val="nil"/>
              <w:bottom w:val="nil"/>
              <w:right w:val="nil"/>
            </w:tcBorders>
            <w:shd w:val="clear" w:color="auto" w:fill="auto"/>
            <w:noWrap/>
            <w:vAlign w:val="center"/>
            <w:hideMark/>
          </w:tcPr>
          <w:p w14:paraId="575C0AA5" w14:textId="77777777" w:rsidR="007D288D" w:rsidRPr="00114101" w:rsidRDefault="007D288D" w:rsidP="00D92ED2">
            <w:pPr>
              <w:tabs>
                <w:tab w:val="decimal" w:pos="604"/>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31</w:t>
            </w:r>
          </w:p>
        </w:tc>
        <w:tc>
          <w:tcPr>
            <w:tcW w:w="1134" w:type="dxa"/>
            <w:tcBorders>
              <w:top w:val="nil"/>
              <w:left w:val="nil"/>
              <w:bottom w:val="nil"/>
              <w:right w:val="nil"/>
            </w:tcBorders>
            <w:shd w:val="clear" w:color="auto" w:fill="auto"/>
            <w:noWrap/>
            <w:vAlign w:val="center"/>
            <w:hideMark/>
          </w:tcPr>
          <w:p w14:paraId="011147B1" w14:textId="77777777" w:rsidR="007D288D" w:rsidRPr="00114101" w:rsidRDefault="007D288D" w:rsidP="00D92ED2">
            <w:pPr>
              <w:tabs>
                <w:tab w:val="decimal" w:pos="604"/>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44</w:t>
            </w:r>
          </w:p>
        </w:tc>
        <w:tc>
          <w:tcPr>
            <w:tcW w:w="1134" w:type="dxa"/>
            <w:tcBorders>
              <w:top w:val="nil"/>
              <w:left w:val="nil"/>
              <w:bottom w:val="nil"/>
              <w:right w:val="nil"/>
            </w:tcBorders>
            <w:shd w:val="clear" w:color="auto" w:fill="auto"/>
            <w:noWrap/>
            <w:vAlign w:val="center"/>
            <w:hideMark/>
          </w:tcPr>
          <w:p w14:paraId="0EF80C6C" w14:textId="77777777" w:rsidR="007D288D" w:rsidRPr="00114101" w:rsidRDefault="007D288D" w:rsidP="00D92ED2">
            <w:pPr>
              <w:tabs>
                <w:tab w:val="decimal" w:pos="604"/>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25</w:t>
            </w:r>
          </w:p>
        </w:tc>
        <w:tc>
          <w:tcPr>
            <w:tcW w:w="236" w:type="dxa"/>
            <w:tcBorders>
              <w:top w:val="nil"/>
              <w:left w:val="nil"/>
              <w:bottom w:val="nil"/>
              <w:right w:val="nil"/>
            </w:tcBorders>
            <w:shd w:val="clear" w:color="auto" w:fill="auto"/>
            <w:noWrap/>
            <w:vAlign w:val="center"/>
            <w:hideMark/>
          </w:tcPr>
          <w:p w14:paraId="5D014AC6" w14:textId="77777777" w:rsidR="007D288D" w:rsidRPr="00114101" w:rsidRDefault="007D288D" w:rsidP="00D92ED2">
            <w:pPr>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center"/>
            <w:hideMark/>
          </w:tcPr>
          <w:p w14:paraId="159E7479" w14:textId="4F636277" w:rsidR="007D288D" w:rsidRPr="00114101" w:rsidRDefault="007D288D" w:rsidP="00D92ED2">
            <w:pPr>
              <w:tabs>
                <w:tab w:val="decimal" w:pos="179"/>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.15</w:t>
            </w:r>
            <w:r w:rsidRPr="00114101">
              <w:rPr>
                <w:rFonts w:ascii="Times New Roman" w:eastAsia="Times New Roman" w:hAnsi="Times New Roman" w:cs="Times New Roman"/>
                <w:color w:val="000000"/>
                <w:sz w:val="24"/>
                <w:szCs w:val="24"/>
                <w:vertAlign w:val="superscript"/>
              </w:rPr>
              <w:t>***</w:t>
            </w:r>
          </w:p>
        </w:tc>
      </w:tr>
      <w:tr w:rsidR="007D288D" w:rsidRPr="00114101" w14:paraId="50A1AE62" w14:textId="77777777" w:rsidTr="007D288D">
        <w:trPr>
          <w:trHeight w:val="315"/>
        </w:trPr>
        <w:tc>
          <w:tcPr>
            <w:tcW w:w="2140" w:type="dxa"/>
            <w:tcBorders>
              <w:top w:val="nil"/>
              <w:left w:val="nil"/>
              <w:bottom w:val="nil"/>
              <w:right w:val="nil"/>
            </w:tcBorders>
            <w:shd w:val="clear" w:color="auto" w:fill="auto"/>
            <w:noWrap/>
            <w:vAlign w:val="center"/>
            <w:hideMark/>
          </w:tcPr>
          <w:p w14:paraId="6CE079D6" w14:textId="77777777" w:rsidR="007D288D" w:rsidRPr="00114101" w:rsidRDefault="007D288D" w:rsidP="007D288D">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Diocese</w:t>
            </w:r>
          </w:p>
        </w:tc>
        <w:tc>
          <w:tcPr>
            <w:tcW w:w="1134" w:type="dxa"/>
            <w:tcBorders>
              <w:top w:val="nil"/>
              <w:left w:val="nil"/>
              <w:bottom w:val="nil"/>
              <w:right w:val="nil"/>
            </w:tcBorders>
            <w:shd w:val="clear" w:color="auto" w:fill="auto"/>
            <w:noWrap/>
            <w:vAlign w:val="center"/>
            <w:hideMark/>
          </w:tcPr>
          <w:p w14:paraId="2368D49A" w14:textId="77777777" w:rsidR="007D288D" w:rsidRPr="00114101" w:rsidRDefault="007D288D" w:rsidP="00D92ED2">
            <w:pPr>
              <w:tabs>
                <w:tab w:val="decimal" w:pos="604"/>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14</w:t>
            </w:r>
          </w:p>
        </w:tc>
        <w:tc>
          <w:tcPr>
            <w:tcW w:w="1134" w:type="dxa"/>
            <w:tcBorders>
              <w:top w:val="nil"/>
              <w:left w:val="nil"/>
              <w:bottom w:val="nil"/>
              <w:right w:val="nil"/>
            </w:tcBorders>
            <w:shd w:val="clear" w:color="auto" w:fill="auto"/>
            <w:noWrap/>
            <w:vAlign w:val="center"/>
            <w:hideMark/>
          </w:tcPr>
          <w:p w14:paraId="07B0E666" w14:textId="77777777" w:rsidR="007D288D" w:rsidRPr="00114101" w:rsidRDefault="007D288D" w:rsidP="00D92ED2">
            <w:pPr>
              <w:tabs>
                <w:tab w:val="decimal" w:pos="604"/>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51</w:t>
            </w:r>
          </w:p>
        </w:tc>
        <w:tc>
          <w:tcPr>
            <w:tcW w:w="1134" w:type="dxa"/>
            <w:tcBorders>
              <w:top w:val="nil"/>
              <w:left w:val="nil"/>
              <w:bottom w:val="nil"/>
              <w:right w:val="nil"/>
            </w:tcBorders>
            <w:shd w:val="clear" w:color="auto" w:fill="auto"/>
            <w:noWrap/>
            <w:vAlign w:val="center"/>
            <w:hideMark/>
          </w:tcPr>
          <w:p w14:paraId="2883915A" w14:textId="77777777" w:rsidR="007D288D" w:rsidRPr="00114101" w:rsidRDefault="007D288D" w:rsidP="00D92ED2">
            <w:pPr>
              <w:tabs>
                <w:tab w:val="decimal" w:pos="604"/>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35</w:t>
            </w:r>
          </w:p>
        </w:tc>
        <w:tc>
          <w:tcPr>
            <w:tcW w:w="236" w:type="dxa"/>
            <w:tcBorders>
              <w:top w:val="nil"/>
              <w:left w:val="nil"/>
              <w:bottom w:val="nil"/>
              <w:right w:val="nil"/>
            </w:tcBorders>
            <w:shd w:val="clear" w:color="auto" w:fill="auto"/>
            <w:noWrap/>
            <w:vAlign w:val="center"/>
            <w:hideMark/>
          </w:tcPr>
          <w:p w14:paraId="5A6BE94F" w14:textId="77777777" w:rsidR="007D288D" w:rsidRPr="00114101" w:rsidRDefault="007D288D" w:rsidP="00D92ED2">
            <w:pPr>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center"/>
            <w:hideMark/>
          </w:tcPr>
          <w:p w14:paraId="78E25DB4" w14:textId="77777777" w:rsidR="007D288D" w:rsidRPr="00114101" w:rsidRDefault="007D288D" w:rsidP="00D92ED2">
            <w:pPr>
              <w:tabs>
                <w:tab w:val="decimal" w:pos="179"/>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.00</w:t>
            </w:r>
          </w:p>
        </w:tc>
      </w:tr>
      <w:tr w:rsidR="007D288D" w:rsidRPr="00114101" w14:paraId="37DCA89B" w14:textId="77777777" w:rsidTr="007D288D">
        <w:trPr>
          <w:trHeight w:val="315"/>
        </w:trPr>
        <w:tc>
          <w:tcPr>
            <w:tcW w:w="2140" w:type="dxa"/>
            <w:tcBorders>
              <w:top w:val="nil"/>
              <w:left w:val="nil"/>
              <w:bottom w:val="nil"/>
              <w:right w:val="nil"/>
            </w:tcBorders>
            <w:shd w:val="clear" w:color="auto" w:fill="auto"/>
            <w:noWrap/>
            <w:vAlign w:val="center"/>
            <w:hideMark/>
          </w:tcPr>
          <w:p w14:paraId="65ABBD44" w14:textId="77777777" w:rsidR="007D288D" w:rsidRPr="00114101" w:rsidRDefault="007D288D" w:rsidP="007D288D">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Bishop</w:t>
            </w:r>
          </w:p>
        </w:tc>
        <w:tc>
          <w:tcPr>
            <w:tcW w:w="1134" w:type="dxa"/>
            <w:tcBorders>
              <w:top w:val="nil"/>
              <w:left w:val="nil"/>
              <w:bottom w:val="nil"/>
              <w:right w:val="nil"/>
            </w:tcBorders>
            <w:shd w:val="clear" w:color="auto" w:fill="auto"/>
            <w:noWrap/>
            <w:vAlign w:val="center"/>
            <w:hideMark/>
          </w:tcPr>
          <w:p w14:paraId="02594AC5" w14:textId="77777777" w:rsidR="007D288D" w:rsidRPr="00114101" w:rsidRDefault="007D288D" w:rsidP="00D92ED2">
            <w:pPr>
              <w:tabs>
                <w:tab w:val="decimal" w:pos="604"/>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18</w:t>
            </w:r>
          </w:p>
        </w:tc>
        <w:tc>
          <w:tcPr>
            <w:tcW w:w="1134" w:type="dxa"/>
            <w:tcBorders>
              <w:top w:val="nil"/>
              <w:left w:val="nil"/>
              <w:bottom w:val="nil"/>
              <w:right w:val="nil"/>
            </w:tcBorders>
            <w:shd w:val="clear" w:color="auto" w:fill="auto"/>
            <w:noWrap/>
            <w:vAlign w:val="center"/>
            <w:hideMark/>
          </w:tcPr>
          <w:p w14:paraId="36962AEE" w14:textId="77777777" w:rsidR="007D288D" w:rsidRPr="00114101" w:rsidRDefault="007D288D" w:rsidP="00D92ED2">
            <w:pPr>
              <w:tabs>
                <w:tab w:val="decimal" w:pos="604"/>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45</w:t>
            </w:r>
          </w:p>
        </w:tc>
        <w:tc>
          <w:tcPr>
            <w:tcW w:w="1134" w:type="dxa"/>
            <w:tcBorders>
              <w:top w:val="nil"/>
              <w:left w:val="nil"/>
              <w:bottom w:val="nil"/>
              <w:right w:val="nil"/>
            </w:tcBorders>
            <w:shd w:val="clear" w:color="auto" w:fill="auto"/>
            <w:noWrap/>
            <w:vAlign w:val="center"/>
            <w:hideMark/>
          </w:tcPr>
          <w:p w14:paraId="39F9AB41" w14:textId="77777777" w:rsidR="007D288D" w:rsidRPr="00114101" w:rsidRDefault="007D288D" w:rsidP="00D92ED2">
            <w:pPr>
              <w:tabs>
                <w:tab w:val="decimal" w:pos="604"/>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38</w:t>
            </w:r>
          </w:p>
        </w:tc>
        <w:tc>
          <w:tcPr>
            <w:tcW w:w="236" w:type="dxa"/>
            <w:tcBorders>
              <w:top w:val="nil"/>
              <w:left w:val="nil"/>
              <w:bottom w:val="nil"/>
              <w:right w:val="nil"/>
            </w:tcBorders>
            <w:shd w:val="clear" w:color="auto" w:fill="auto"/>
            <w:noWrap/>
            <w:vAlign w:val="center"/>
            <w:hideMark/>
          </w:tcPr>
          <w:p w14:paraId="3A2BAF56" w14:textId="77777777" w:rsidR="007D288D" w:rsidRPr="00114101" w:rsidRDefault="007D288D" w:rsidP="00D92ED2">
            <w:pPr>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center"/>
            <w:hideMark/>
          </w:tcPr>
          <w:p w14:paraId="38F23E19" w14:textId="77777777" w:rsidR="007D288D" w:rsidRPr="00114101" w:rsidRDefault="007D288D" w:rsidP="00D92ED2">
            <w:pPr>
              <w:tabs>
                <w:tab w:val="decimal" w:pos="179"/>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.02</w:t>
            </w:r>
          </w:p>
        </w:tc>
      </w:tr>
      <w:tr w:rsidR="007D288D" w:rsidRPr="00114101" w14:paraId="14F3409D" w14:textId="77777777" w:rsidTr="007D288D">
        <w:trPr>
          <w:trHeight w:val="315"/>
        </w:trPr>
        <w:tc>
          <w:tcPr>
            <w:tcW w:w="2140" w:type="dxa"/>
            <w:tcBorders>
              <w:top w:val="nil"/>
              <w:left w:val="nil"/>
              <w:bottom w:val="single" w:sz="12" w:space="0" w:color="auto"/>
              <w:right w:val="nil"/>
            </w:tcBorders>
            <w:shd w:val="clear" w:color="auto" w:fill="auto"/>
            <w:noWrap/>
            <w:vAlign w:val="center"/>
            <w:hideMark/>
          </w:tcPr>
          <w:p w14:paraId="273D0359" w14:textId="77777777" w:rsidR="007D288D" w:rsidRPr="00114101" w:rsidRDefault="007D288D" w:rsidP="007D288D">
            <w:pPr>
              <w:jc w:val="right"/>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Church nationally</w:t>
            </w:r>
          </w:p>
        </w:tc>
        <w:tc>
          <w:tcPr>
            <w:tcW w:w="1134" w:type="dxa"/>
            <w:tcBorders>
              <w:top w:val="nil"/>
              <w:left w:val="nil"/>
              <w:bottom w:val="single" w:sz="12" w:space="0" w:color="auto"/>
              <w:right w:val="nil"/>
            </w:tcBorders>
            <w:shd w:val="clear" w:color="auto" w:fill="auto"/>
            <w:noWrap/>
            <w:vAlign w:val="center"/>
            <w:hideMark/>
          </w:tcPr>
          <w:p w14:paraId="6BE6CAE6" w14:textId="77777777" w:rsidR="007D288D" w:rsidRPr="00114101" w:rsidRDefault="007D288D" w:rsidP="00D92ED2">
            <w:pPr>
              <w:tabs>
                <w:tab w:val="decimal" w:pos="604"/>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24</w:t>
            </w:r>
          </w:p>
        </w:tc>
        <w:tc>
          <w:tcPr>
            <w:tcW w:w="1134" w:type="dxa"/>
            <w:tcBorders>
              <w:top w:val="nil"/>
              <w:left w:val="nil"/>
              <w:bottom w:val="single" w:sz="12" w:space="0" w:color="auto"/>
              <w:right w:val="nil"/>
            </w:tcBorders>
            <w:shd w:val="clear" w:color="auto" w:fill="auto"/>
            <w:noWrap/>
            <w:vAlign w:val="center"/>
            <w:hideMark/>
          </w:tcPr>
          <w:p w14:paraId="1002C53B" w14:textId="77777777" w:rsidR="007D288D" w:rsidRPr="00114101" w:rsidRDefault="007D288D" w:rsidP="00D92ED2">
            <w:pPr>
              <w:tabs>
                <w:tab w:val="decimal" w:pos="604"/>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52</w:t>
            </w:r>
          </w:p>
        </w:tc>
        <w:tc>
          <w:tcPr>
            <w:tcW w:w="1134" w:type="dxa"/>
            <w:tcBorders>
              <w:top w:val="nil"/>
              <w:left w:val="nil"/>
              <w:bottom w:val="single" w:sz="12" w:space="0" w:color="auto"/>
              <w:right w:val="nil"/>
            </w:tcBorders>
            <w:shd w:val="clear" w:color="auto" w:fill="auto"/>
            <w:noWrap/>
            <w:vAlign w:val="center"/>
            <w:hideMark/>
          </w:tcPr>
          <w:p w14:paraId="55551CA8" w14:textId="77777777" w:rsidR="007D288D" w:rsidRPr="00114101" w:rsidRDefault="007D288D" w:rsidP="00D92ED2">
            <w:pPr>
              <w:tabs>
                <w:tab w:val="decimal" w:pos="604"/>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24</w:t>
            </w:r>
          </w:p>
        </w:tc>
        <w:tc>
          <w:tcPr>
            <w:tcW w:w="236" w:type="dxa"/>
            <w:tcBorders>
              <w:top w:val="nil"/>
              <w:left w:val="nil"/>
              <w:bottom w:val="single" w:sz="12" w:space="0" w:color="auto"/>
              <w:right w:val="nil"/>
            </w:tcBorders>
            <w:shd w:val="clear" w:color="auto" w:fill="auto"/>
            <w:noWrap/>
            <w:vAlign w:val="center"/>
            <w:hideMark/>
          </w:tcPr>
          <w:p w14:paraId="3D394A06" w14:textId="77777777" w:rsidR="007D288D" w:rsidRPr="00114101" w:rsidRDefault="007D288D" w:rsidP="00D92ED2">
            <w:pPr>
              <w:rPr>
                <w:rFonts w:ascii="Times New Roman" w:eastAsia="Times New Roman" w:hAnsi="Times New Roman" w:cs="Times New Roman"/>
                <w:color w:val="000000"/>
                <w:sz w:val="24"/>
                <w:szCs w:val="24"/>
              </w:rPr>
            </w:pPr>
          </w:p>
        </w:tc>
        <w:tc>
          <w:tcPr>
            <w:tcW w:w="1134" w:type="dxa"/>
            <w:tcBorders>
              <w:top w:val="nil"/>
              <w:left w:val="nil"/>
              <w:bottom w:val="single" w:sz="12" w:space="0" w:color="auto"/>
              <w:right w:val="nil"/>
            </w:tcBorders>
            <w:shd w:val="clear" w:color="auto" w:fill="auto"/>
            <w:noWrap/>
            <w:vAlign w:val="center"/>
            <w:hideMark/>
          </w:tcPr>
          <w:p w14:paraId="59D99EB8" w14:textId="51A51FC0" w:rsidR="007D288D" w:rsidRPr="00114101" w:rsidRDefault="007D288D" w:rsidP="00D92ED2">
            <w:pPr>
              <w:tabs>
                <w:tab w:val="decimal" w:pos="179"/>
              </w:tabs>
              <w:rPr>
                <w:rFonts w:ascii="Times New Roman" w:eastAsia="Times New Roman" w:hAnsi="Times New Roman" w:cs="Times New Roman"/>
                <w:color w:val="000000"/>
                <w:sz w:val="24"/>
                <w:szCs w:val="24"/>
              </w:rPr>
            </w:pPr>
            <w:r w:rsidRPr="00114101">
              <w:rPr>
                <w:rFonts w:ascii="Times New Roman" w:eastAsia="Times New Roman" w:hAnsi="Times New Roman" w:cs="Times New Roman"/>
                <w:color w:val="000000"/>
                <w:sz w:val="24"/>
                <w:szCs w:val="24"/>
              </w:rPr>
              <w:t>.10</w:t>
            </w:r>
            <w:r w:rsidRPr="00114101">
              <w:rPr>
                <w:rFonts w:ascii="Times New Roman" w:eastAsia="Times New Roman" w:hAnsi="Times New Roman" w:cs="Times New Roman"/>
                <w:color w:val="000000"/>
                <w:sz w:val="24"/>
                <w:szCs w:val="24"/>
                <w:vertAlign w:val="superscript"/>
              </w:rPr>
              <w:t>**</w:t>
            </w:r>
          </w:p>
        </w:tc>
      </w:tr>
    </w:tbl>
    <w:p w14:paraId="0348C62C" w14:textId="14FC07E8" w:rsidR="00D92ED2" w:rsidRPr="00114101" w:rsidRDefault="00D92ED2" w:rsidP="00AA566C">
      <w:pPr>
        <w:spacing w:after="160" w:line="259" w:lineRule="auto"/>
      </w:pPr>
    </w:p>
    <w:p w14:paraId="0BE906D0" w14:textId="37E5E595" w:rsidR="009C09FA" w:rsidRPr="00114101" w:rsidRDefault="009C09FA" w:rsidP="009C09FA">
      <w:pPr>
        <w:rPr>
          <w:rFonts w:ascii="Times New Roman" w:eastAsia="Times New Roman" w:hAnsi="Times New Roman" w:cs="Times New Roman"/>
          <w:color w:val="000000"/>
          <w:sz w:val="24"/>
          <w:szCs w:val="24"/>
        </w:rPr>
      </w:pPr>
      <w:r w:rsidRPr="00114101">
        <w:rPr>
          <w:rFonts w:ascii="Times New Roman" w:hAnsi="Times New Roman" w:cs="Times New Roman"/>
          <w:sz w:val="24"/>
          <w:szCs w:val="24"/>
        </w:rPr>
        <w:t xml:space="preserve">Note. </w:t>
      </w:r>
      <w:r w:rsidRPr="00114101">
        <w:rPr>
          <w:rFonts w:ascii="Times New Roman" w:hAnsi="Times New Roman" w:cs="Times New Roman"/>
          <w:i/>
          <w:iCs/>
          <w:sz w:val="24"/>
          <w:szCs w:val="24"/>
        </w:rPr>
        <w:t xml:space="preserve">N </w:t>
      </w:r>
      <w:r w:rsidRPr="00114101">
        <w:rPr>
          <w:rFonts w:ascii="Times New Roman" w:hAnsi="Times New Roman" w:cs="Times New Roman"/>
          <w:sz w:val="24"/>
          <w:szCs w:val="24"/>
        </w:rPr>
        <w:t xml:space="preserve">= 1,139. </w:t>
      </w:r>
      <w:r w:rsidR="00F35B81" w:rsidRPr="00114101">
        <w:rPr>
          <w:rFonts w:ascii="Times New Roman" w:eastAsia="Times New Roman" w:hAnsi="Times New Roman" w:cs="Times New Roman"/>
          <w:color w:val="000000"/>
          <w:sz w:val="24"/>
          <w:szCs w:val="24"/>
        </w:rPr>
        <w:t>For explanation, see Table 5.</w:t>
      </w:r>
    </w:p>
    <w:p w14:paraId="025F4A4A" w14:textId="77777777" w:rsidR="007F06AF" w:rsidRPr="00114101" w:rsidRDefault="007F06AF" w:rsidP="00AA566C">
      <w:pPr>
        <w:spacing w:after="160" w:line="259" w:lineRule="auto"/>
      </w:pPr>
    </w:p>
    <w:p w14:paraId="6567EB87" w14:textId="77777777" w:rsidR="007F06AF" w:rsidRPr="00114101" w:rsidRDefault="007F06AF">
      <w:pPr>
        <w:spacing w:after="160" w:line="259" w:lineRule="auto"/>
      </w:pPr>
      <w:r w:rsidRPr="00114101">
        <w:br w:type="page"/>
      </w:r>
    </w:p>
    <w:p w14:paraId="108E214C" w14:textId="475D2AC7" w:rsidR="007F06AF" w:rsidRPr="00114101" w:rsidRDefault="007F06AF" w:rsidP="00AA566C">
      <w:pPr>
        <w:spacing w:after="160" w:line="259" w:lineRule="auto"/>
        <w:rPr>
          <w:rFonts w:ascii="Times New Roman" w:hAnsi="Times New Roman" w:cs="Times New Roman"/>
          <w:sz w:val="24"/>
          <w:szCs w:val="24"/>
        </w:rPr>
      </w:pPr>
      <w:r w:rsidRPr="00114101">
        <w:rPr>
          <w:rFonts w:ascii="Times New Roman" w:hAnsi="Times New Roman" w:cs="Times New Roman"/>
          <w:sz w:val="24"/>
          <w:szCs w:val="24"/>
        </w:rPr>
        <w:lastRenderedPageBreak/>
        <w:t>Figure 1.</w:t>
      </w:r>
    </w:p>
    <w:p w14:paraId="5C939FA3" w14:textId="5480A131" w:rsidR="00B75F6B" w:rsidRPr="00114101" w:rsidRDefault="007F06AF" w:rsidP="00AA566C">
      <w:pPr>
        <w:spacing w:after="160" w:line="259" w:lineRule="auto"/>
        <w:rPr>
          <w:rFonts w:ascii="Times New Roman" w:hAnsi="Times New Roman" w:cs="Times New Roman"/>
          <w:i/>
          <w:iCs/>
          <w:sz w:val="24"/>
          <w:szCs w:val="24"/>
        </w:rPr>
      </w:pPr>
      <w:r w:rsidRPr="00114101">
        <w:rPr>
          <w:rFonts w:ascii="Times New Roman" w:hAnsi="Times New Roman" w:cs="Times New Roman"/>
          <w:i/>
          <w:iCs/>
          <w:sz w:val="24"/>
          <w:szCs w:val="24"/>
        </w:rPr>
        <w:t xml:space="preserve">Interaction </w:t>
      </w:r>
      <w:r w:rsidR="00B75F6B" w:rsidRPr="00114101">
        <w:rPr>
          <w:rFonts w:ascii="Times New Roman" w:hAnsi="Times New Roman" w:cs="Times New Roman"/>
          <w:i/>
          <w:iCs/>
          <w:sz w:val="24"/>
          <w:szCs w:val="24"/>
        </w:rPr>
        <w:t xml:space="preserve">effect </w:t>
      </w:r>
      <w:r w:rsidRPr="00114101">
        <w:rPr>
          <w:rFonts w:ascii="Times New Roman" w:hAnsi="Times New Roman" w:cs="Times New Roman"/>
          <w:i/>
          <w:iCs/>
          <w:sz w:val="24"/>
          <w:szCs w:val="24"/>
        </w:rPr>
        <w:t>of age</w:t>
      </w:r>
      <w:r w:rsidR="00B75F6B" w:rsidRPr="00114101">
        <w:rPr>
          <w:rFonts w:ascii="Times New Roman" w:hAnsi="Times New Roman" w:cs="Times New Roman"/>
          <w:i/>
          <w:iCs/>
          <w:sz w:val="24"/>
          <w:szCs w:val="24"/>
        </w:rPr>
        <w:t xml:space="preserve"> with level of support from neighbours on levels of affect balance</w:t>
      </w:r>
      <w:r w:rsidR="001D2CE3">
        <w:rPr>
          <w:rFonts w:ascii="Times New Roman" w:hAnsi="Times New Roman" w:cs="Times New Roman"/>
          <w:i/>
          <w:iCs/>
          <w:sz w:val="24"/>
          <w:szCs w:val="24"/>
        </w:rPr>
        <w:t xml:space="preserve"> among those rece</w:t>
      </w:r>
      <w:r w:rsidR="00390FC2">
        <w:rPr>
          <w:rFonts w:ascii="Times New Roman" w:hAnsi="Times New Roman" w:cs="Times New Roman"/>
          <w:i/>
          <w:iCs/>
          <w:sz w:val="24"/>
          <w:szCs w:val="24"/>
        </w:rPr>
        <w:t>iving ministry</w:t>
      </w:r>
      <w:r w:rsidR="00B75F6B" w:rsidRPr="00114101">
        <w:rPr>
          <w:rFonts w:ascii="Times New Roman" w:hAnsi="Times New Roman" w:cs="Times New Roman"/>
          <w:i/>
          <w:iCs/>
          <w:sz w:val="24"/>
          <w:szCs w:val="24"/>
        </w:rPr>
        <w:t xml:space="preserve">. </w:t>
      </w:r>
    </w:p>
    <w:p w14:paraId="0AB02C9C" w14:textId="46A08B2D" w:rsidR="001B1C61" w:rsidRPr="00114101" w:rsidRDefault="00B75F6B" w:rsidP="00AA566C">
      <w:pPr>
        <w:spacing w:after="160" w:line="259" w:lineRule="auto"/>
        <w:rPr>
          <w:rFonts w:ascii="Times New Roman" w:hAnsi="Times New Roman" w:cs="Times New Roman"/>
          <w:sz w:val="24"/>
          <w:szCs w:val="24"/>
        </w:rPr>
      </w:pPr>
      <w:r w:rsidRPr="00114101">
        <w:rPr>
          <w:rFonts w:ascii="Times New Roman" w:hAnsi="Times New Roman" w:cs="Times New Roman"/>
          <w:sz w:val="24"/>
          <w:szCs w:val="24"/>
        </w:rPr>
        <w:t xml:space="preserve">Lines show </w:t>
      </w:r>
      <w:r w:rsidR="00CE55AF" w:rsidRPr="00114101">
        <w:rPr>
          <w:rFonts w:ascii="Times New Roman" w:hAnsi="Times New Roman" w:cs="Times New Roman"/>
          <w:sz w:val="24"/>
          <w:szCs w:val="24"/>
        </w:rPr>
        <w:t>correlation of affect balance on age for those in the</w:t>
      </w:r>
      <w:r w:rsidR="001353AA" w:rsidRPr="00114101">
        <w:rPr>
          <w:rFonts w:ascii="Times New Roman" w:hAnsi="Times New Roman" w:cs="Times New Roman"/>
          <w:sz w:val="24"/>
          <w:szCs w:val="24"/>
        </w:rPr>
        <w:t>ir</w:t>
      </w:r>
      <w:r w:rsidR="00CE55AF" w:rsidRPr="00114101">
        <w:rPr>
          <w:rFonts w:ascii="Times New Roman" w:hAnsi="Times New Roman" w:cs="Times New Roman"/>
          <w:sz w:val="24"/>
          <w:szCs w:val="24"/>
        </w:rPr>
        <w:t xml:space="preserve"> 20s (solid line) and those in their 80s (broken line).</w:t>
      </w:r>
    </w:p>
    <w:p w14:paraId="1AB51653" w14:textId="1CFB41D1" w:rsidR="001B1C61" w:rsidRPr="00114101" w:rsidRDefault="00114101" w:rsidP="00AA566C">
      <w:pPr>
        <w:spacing w:after="160" w:line="259" w:lineRule="auto"/>
        <w:rPr>
          <w:rFonts w:ascii="Times New Roman" w:hAnsi="Times New Roman" w:cs="Times New Roman"/>
          <w:i/>
          <w:iCs/>
          <w:sz w:val="24"/>
          <w:szCs w:val="24"/>
        </w:rPr>
      </w:pPr>
      <w:r w:rsidRPr="00114101">
        <w:rPr>
          <w:rFonts w:ascii="Times New Roman" w:hAnsi="Times New Roman" w:cs="Times New Roman"/>
          <w:i/>
          <w:iCs/>
          <w:noProof/>
          <w:sz w:val="24"/>
          <w:szCs w:val="24"/>
        </w:rPr>
        <mc:AlternateContent>
          <mc:Choice Requires="wpg">
            <w:drawing>
              <wp:anchor distT="0" distB="0" distL="114300" distR="114300" simplePos="0" relativeHeight="251660290" behindDoc="0" locked="0" layoutInCell="1" allowOverlap="1" wp14:anchorId="6E18A9AB" wp14:editId="6E82B1B5">
                <wp:simplePos x="0" y="0"/>
                <wp:positionH relativeFrom="column">
                  <wp:posOffset>0</wp:posOffset>
                </wp:positionH>
                <wp:positionV relativeFrom="paragraph">
                  <wp:posOffset>291465</wp:posOffset>
                </wp:positionV>
                <wp:extent cx="6248400" cy="3271520"/>
                <wp:effectExtent l="0" t="0" r="0" b="5080"/>
                <wp:wrapTight wrapText="bothSides">
                  <wp:wrapPolygon edited="0">
                    <wp:start x="0" y="0"/>
                    <wp:lineTo x="0" y="20124"/>
                    <wp:lineTo x="8298" y="20124"/>
                    <wp:lineTo x="8298" y="21508"/>
                    <wp:lineTo x="14751" y="21508"/>
                    <wp:lineTo x="14751" y="20124"/>
                    <wp:lineTo x="21534" y="20124"/>
                    <wp:lineTo x="21534" y="17231"/>
                    <wp:lineTo x="19954" y="16099"/>
                    <wp:lineTo x="19954" y="0"/>
                    <wp:lineTo x="0" y="0"/>
                  </wp:wrapPolygon>
                </wp:wrapTight>
                <wp:docPr id="4" name="Group 4"/>
                <wp:cNvGraphicFramePr/>
                <a:graphic xmlns:a="http://schemas.openxmlformats.org/drawingml/2006/main">
                  <a:graphicData uri="http://schemas.microsoft.com/office/word/2010/wordprocessingGroup">
                    <wpg:wgp>
                      <wpg:cNvGrpSpPr/>
                      <wpg:grpSpPr>
                        <a:xfrm>
                          <a:off x="0" y="0"/>
                          <a:ext cx="6248400" cy="3271520"/>
                          <a:chOff x="0" y="0"/>
                          <a:chExt cx="6248400" cy="3271520"/>
                        </a:xfrm>
                      </wpg:grpSpPr>
                      <pic:pic xmlns:pic="http://schemas.openxmlformats.org/drawingml/2006/picture">
                        <pic:nvPicPr>
                          <pic:cNvPr id="1" name="Picture 1"/>
                          <pic:cNvPicPr>
                            <a:picLocks noChangeAspect="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57545" cy="3048000"/>
                          </a:xfrm>
                          <a:prstGeom prst="rect">
                            <a:avLst/>
                          </a:prstGeom>
                          <a:noFill/>
                        </pic:spPr>
                      </pic:pic>
                      <wps:wsp>
                        <wps:cNvPr id="217" name="Text Box 2"/>
                        <wps:cNvSpPr txBox="1">
                          <a:spLocks noChangeArrowheads="1"/>
                        </wps:cNvSpPr>
                        <wps:spPr bwMode="auto">
                          <a:xfrm>
                            <a:off x="552450" y="2628900"/>
                            <a:ext cx="1009650" cy="385445"/>
                          </a:xfrm>
                          <a:prstGeom prst="rect">
                            <a:avLst/>
                          </a:prstGeom>
                          <a:solidFill>
                            <a:srgbClr val="FFFFFF"/>
                          </a:solidFill>
                          <a:ln w="9525">
                            <a:noFill/>
                            <a:miter lim="800000"/>
                            <a:headEnd/>
                            <a:tailEnd/>
                          </a:ln>
                        </wps:spPr>
                        <wps:txbx>
                          <w:txbxContent>
                            <w:p w14:paraId="7E96503C" w14:textId="1B2D1EC0" w:rsidR="001B1C61" w:rsidRPr="001B1C61" w:rsidRDefault="001B1C61">
                              <w:pPr>
                                <w:rPr>
                                  <w:rFonts w:ascii="Times New Roman" w:hAnsi="Times New Roman" w:cs="Times New Roman"/>
                                  <w:sz w:val="28"/>
                                  <w:szCs w:val="28"/>
                                </w:rPr>
                              </w:pPr>
                              <w:r w:rsidRPr="001B1C61">
                                <w:rPr>
                                  <w:rFonts w:ascii="Times New Roman" w:hAnsi="Times New Roman" w:cs="Times New Roman"/>
                                  <w:sz w:val="28"/>
                                  <w:szCs w:val="28"/>
                                </w:rPr>
                                <w:t>No support</w:t>
                              </w:r>
                            </w:p>
                          </w:txbxContent>
                        </wps:txbx>
                        <wps:bodyPr rot="0" vert="horz" wrap="square" lIns="91440" tIns="45720" rIns="91440" bIns="45720" anchor="t" anchorCtr="0">
                          <a:noAutofit/>
                        </wps:bodyPr>
                      </wps:wsp>
                      <wps:wsp>
                        <wps:cNvPr id="2" name="Text Box 2"/>
                        <wps:cNvSpPr txBox="1">
                          <a:spLocks noChangeArrowheads="1"/>
                        </wps:cNvSpPr>
                        <wps:spPr bwMode="auto">
                          <a:xfrm>
                            <a:off x="4876800" y="2619375"/>
                            <a:ext cx="1371600" cy="385445"/>
                          </a:xfrm>
                          <a:prstGeom prst="rect">
                            <a:avLst/>
                          </a:prstGeom>
                          <a:solidFill>
                            <a:srgbClr val="FFFFFF"/>
                          </a:solidFill>
                          <a:ln w="9525">
                            <a:noFill/>
                            <a:miter lim="800000"/>
                            <a:headEnd/>
                            <a:tailEnd/>
                          </a:ln>
                        </wps:spPr>
                        <wps:txbx>
                          <w:txbxContent>
                            <w:p w14:paraId="3F6047D1" w14:textId="380C3F5C" w:rsidR="001B1C61" w:rsidRPr="001B1C61" w:rsidRDefault="001B1C61" w:rsidP="001B1C61">
                              <w:pPr>
                                <w:rPr>
                                  <w:rFonts w:ascii="Times New Roman" w:hAnsi="Times New Roman" w:cs="Times New Roman"/>
                                  <w:sz w:val="28"/>
                                  <w:szCs w:val="28"/>
                                  <w:lang w:val="en-US"/>
                                </w:rPr>
                              </w:pPr>
                              <w:r>
                                <w:rPr>
                                  <w:rFonts w:ascii="Times New Roman" w:hAnsi="Times New Roman" w:cs="Times New Roman"/>
                                  <w:sz w:val="28"/>
                                  <w:szCs w:val="28"/>
                                  <w:lang w:val="en-US"/>
                                </w:rPr>
                                <w:t>Well supported</w:t>
                              </w:r>
                            </w:p>
                          </w:txbxContent>
                        </wps:txbx>
                        <wps:bodyPr rot="0" vert="horz" wrap="square" lIns="91440" tIns="45720" rIns="91440" bIns="45720" anchor="t" anchorCtr="0">
                          <a:noAutofit/>
                        </wps:bodyPr>
                      </wps:wsp>
                      <wps:wsp>
                        <wps:cNvPr id="3" name="Text Box 3"/>
                        <wps:cNvSpPr txBox="1">
                          <a:spLocks noChangeArrowheads="1"/>
                        </wps:cNvSpPr>
                        <wps:spPr bwMode="auto">
                          <a:xfrm>
                            <a:off x="2428875" y="2886075"/>
                            <a:ext cx="1809750" cy="385445"/>
                          </a:xfrm>
                          <a:prstGeom prst="rect">
                            <a:avLst/>
                          </a:prstGeom>
                          <a:solidFill>
                            <a:srgbClr val="FFFFFF"/>
                          </a:solidFill>
                          <a:ln w="9525">
                            <a:noFill/>
                            <a:miter lim="800000"/>
                            <a:headEnd/>
                            <a:tailEnd/>
                          </a:ln>
                        </wps:spPr>
                        <wps:txbx>
                          <w:txbxContent>
                            <w:p w14:paraId="2F7DAC59" w14:textId="668927A3" w:rsidR="005A2F14" w:rsidRPr="001B1C61" w:rsidRDefault="00114101" w:rsidP="005A2F14">
                              <w:pPr>
                                <w:rPr>
                                  <w:rFonts w:ascii="Times New Roman" w:hAnsi="Times New Roman" w:cs="Times New Roman"/>
                                  <w:sz w:val="28"/>
                                  <w:szCs w:val="28"/>
                                  <w:lang w:val="en-US"/>
                                </w:rPr>
                              </w:pPr>
                              <w:r w:rsidRPr="00114101">
                                <w:rPr>
                                  <w:rFonts w:ascii="Times New Roman" w:hAnsi="Times New Roman" w:cs="Times New Roman"/>
                                  <w:sz w:val="28"/>
                                  <w:szCs w:val="28"/>
                                </w:rPr>
                                <w:t>Neighbour</w:t>
                              </w:r>
                              <w:r>
                                <w:rPr>
                                  <w:rFonts w:ascii="Times New Roman" w:hAnsi="Times New Roman" w:cs="Times New Roman"/>
                                  <w:sz w:val="28"/>
                                  <w:szCs w:val="28"/>
                                  <w:lang w:val="en-US"/>
                                </w:rPr>
                                <w:t xml:space="preserve"> support</w:t>
                              </w:r>
                            </w:p>
                          </w:txbxContent>
                        </wps:txbx>
                        <wps:bodyPr rot="0" vert="horz" wrap="square" lIns="91440" tIns="45720" rIns="91440" bIns="45720" anchor="t" anchorCtr="0">
                          <a:noAutofit/>
                        </wps:bodyPr>
                      </wps:wsp>
                    </wpg:wgp>
                  </a:graphicData>
                </a:graphic>
              </wp:anchor>
            </w:drawing>
          </mc:Choice>
          <mc:Fallback>
            <w:pict>
              <v:group w14:anchorId="6E18A9AB" id="Group 4" o:spid="_x0000_s1026" style="position:absolute;margin-left:0;margin-top:22.95pt;width:492pt;height:257.6pt;z-index:251660290" coordsize="62484,32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7575;height:30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">
                  <v:imagedata r:id="rId50" o:title=""/>
                </v:shape>
                <v:shapetype id="_x0000_t202" coordsize="21600,21600" o:spt="202" path="m,l,21600r21600,l21600,xe">
                  <v:stroke joinstyle="miter"/>
                  <v:path gradientshapeok="t" o:connecttype="rect"/>
                </v:shapetype>
                <v:shape id="Text Box 2" o:spid="_x0000_s1028" type="#_x0000_t202" style="position:absolute;left:5524;top:26289;width:10097;height:3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7E96503C" w14:textId="1B2D1EC0" w:rsidR="001B1C61" w:rsidRPr="001B1C61" w:rsidRDefault="001B1C61">
                        <w:pPr>
                          <w:rPr>
                            <w:rFonts w:ascii="Times New Roman" w:hAnsi="Times New Roman" w:cs="Times New Roman"/>
                            <w:sz w:val="28"/>
                            <w:szCs w:val="28"/>
                          </w:rPr>
                        </w:pPr>
                        <w:r w:rsidRPr="001B1C61">
                          <w:rPr>
                            <w:rFonts w:ascii="Times New Roman" w:hAnsi="Times New Roman" w:cs="Times New Roman"/>
                            <w:sz w:val="28"/>
                            <w:szCs w:val="28"/>
                          </w:rPr>
                          <w:t>No support</w:t>
                        </w:r>
                      </w:p>
                    </w:txbxContent>
                  </v:textbox>
                </v:shape>
                <v:shape id="Text Box 2" o:spid="_x0000_s1029" type="#_x0000_t202" style="position:absolute;left:48768;top:26193;width:13716;height:3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3F6047D1" w14:textId="380C3F5C" w:rsidR="001B1C61" w:rsidRPr="001B1C61" w:rsidRDefault="001B1C61" w:rsidP="001B1C61">
                        <w:pPr>
                          <w:rPr>
                            <w:rFonts w:ascii="Times New Roman" w:hAnsi="Times New Roman" w:cs="Times New Roman"/>
                            <w:sz w:val="28"/>
                            <w:szCs w:val="28"/>
                            <w:lang w:val="en-US"/>
                          </w:rPr>
                        </w:pPr>
                        <w:r>
                          <w:rPr>
                            <w:rFonts w:ascii="Times New Roman" w:hAnsi="Times New Roman" w:cs="Times New Roman"/>
                            <w:sz w:val="28"/>
                            <w:szCs w:val="28"/>
                            <w:lang w:val="en-US"/>
                          </w:rPr>
                          <w:t>Well supported</w:t>
                        </w:r>
                      </w:p>
                    </w:txbxContent>
                  </v:textbox>
                </v:shape>
                <v:shape id="Text Box 3" o:spid="_x0000_s1030" type="#_x0000_t202" style="position:absolute;left:24288;top:28860;width:18098;height:3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2F7DAC59" w14:textId="668927A3" w:rsidR="005A2F14" w:rsidRPr="001B1C61" w:rsidRDefault="00114101" w:rsidP="005A2F14">
                        <w:pPr>
                          <w:rPr>
                            <w:rFonts w:ascii="Times New Roman" w:hAnsi="Times New Roman" w:cs="Times New Roman"/>
                            <w:sz w:val="28"/>
                            <w:szCs w:val="28"/>
                            <w:lang w:val="en-US"/>
                          </w:rPr>
                        </w:pPr>
                        <w:r w:rsidRPr="00114101">
                          <w:rPr>
                            <w:rFonts w:ascii="Times New Roman" w:hAnsi="Times New Roman" w:cs="Times New Roman"/>
                            <w:sz w:val="28"/>
                            <w:szCs w:val="28"/>
                          </w:rPr>
                          <w:t>Neighbour</w:t>
                        </w:r>
                        <w:r>
                          <w:rPr>
                            <w:rFonts w:ascii="Times New Roman" w:hAnsi="Times New Roman" w:cs="Times New Roman"/>
                            <w:sz w:val="28"/>
                            <w:szCs w:val="28"/>
                            <w:lang w:val="en-US"/>
                          </w:rPr>
                          <w:t xml:space="preserve"> support</w:t>
                        </w:r>
                      </w:p>
                    </w:txbxContent>
                  </v:textbox>
                </v:shape>
                <w10:wrap type="tight"/>
              </v:group>
            </w:pict>
          </mc:Fallback>
        </mc:AlternateContent>
      </w:r>
    </w:p>
    <w:p w14:paraId="23C8138B" w14:textId="17BA375D" w:rsidR="009C09FA" w:rsidRPr="00114101" w:rsidRDefault="0040621D" w:rsidP="00AA566C">
      <w:pPr>
        <w:spacing w:after="160" w:line="259" w:lineRule="auto"/>
        <w:rPr>
          <w:rFonts w:ascii="Times New Roman" w:hAnsi="Times New Roman" w:cs="Times New Roman"/>
          <w:sz w:val="24"/>
          <w:szCs w:val="24"/>
        </w:rPr>
      </w:pPr>
      <w:r w:rsidRPr="00114101">
        <w:rPr>
          <w:rFonts w:ascii="Times New Roman" w:hAnsi="Times New Roman" w:cs="Times New Roman"/>
          <w:sz w:val="24"/>
          <w:szCs w:val="24"/>
        </w:rPr>
        <w:fldChar w:fldCharType="begin"/>
      </w:r>
      <w:r w:rsidRPr="00114101">
        <w:rPr>
          <w:rFonts w:ascii="Times New Roman" w:hAnsi="Times New Roman" w:cs="Times New Roman"/>
          <w:sz w:val="24"/>
          <w:szCs w:val="24"/>
        </w:rPr>
        <w:instrText xml:space="preserve"> ADDIN </w:instrText>
      </w:r>
      <w:r w:rsidRPr="00114101">
        <w:rPr>
          <w:rFonts w:ascii="Times New Roman" w:hAnsi="Times New Roman" w:cs="Times New Roman"/>
          <w:sz w:val="24"/>
          <w:szCs w:val="24"/>
        </w:rPr>
        <w:fldChar w:fldCharType="end"/>
      </w:r>
    </w:p>
    <w:sectPr w:rsidR="009C09FA" w:rsidRPr="001141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6CA95" w14:textId="77777777" w:rsidR="00811ED3" w:rsidRDefault="00811ED3" w:rsidP="00F671F8">
      <w:r>
        <w:separator/>
      </w:r>
    </w:p>
  </w:endnote>
  <w:endnote w:type="continuationSeparator" w:id="0">
    <w:p w14:paraId="1036E567" w14:textId="77777777" w:rsidR="00811ED3" w:rsidRDefault="00811ED3" w:rsidP="00F671F8">
      <w:r>
        <w:continuationSeparator/>
      </w:r>
    </w:p>
  </w:endnote>
  <w:endnote w:type="continuationNotice" w:id="1">
    <w:p w14:paraId="3D67D7D5" w14:textId="77777777" w:rsidR="00811ED3" w:rsidRDefault="00811E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3495237"/>
      <w:docPartObj>
        <w:docPartGallery w:val="Page Numbers (Bottom of Page)"/>
        <w:docPartUnique/>
      </w:docPartObj>
    </w:sdtPr>
    <w:sdtEndPr>
      <w:rPr>
        <w:noProof/>
      </w:rPr>
    </w:sdtEndPr>
    <w:sdtContent>
      <w:p w14:paraId="40E58718" w14:textId="0100FE9C" w:rsidR="00F671F8" w:rsidRDefault="00F671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36DA1E" w14:textId="77777777" w:rsidR="00F671F8" w:rsidRDefault="00F671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8BB4E" w14:textId="77777777" w:rsidR="00811ED3" w:rsidRDefault="00811ED3" w:rsidP="00F671F8">
      <w:r>
        <w:separator/>
      </w:r>
    </w:p>
  </w:footnote>
  <w:footnote w:type="continuationSeparator" w:id="0">
    <w:p w14:paraId="639748D7" w14:textId="77777777" w:rsidR="00811ED3" w:rsidRDefault="00811ED3" w:rsidP="00F671F8">
      <w:r>
        <w:continuationSeparator/>
      </w:r>
    </w:p>
  </w:footnote>
  <w:footnote w:type="continuationNotice" w:id="1">
    <w:p w14:paraId="494CF950" w14:textId="77777777" w:rsidR="00811ED3" w:rsidRDefault="00811E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6F324D"/>
    <w:multiLevelType w:val="hybridMultilevel"/>
    <w:tmpl w:val="C798A98C"/>
    <w:lvl w:ilvl="0" w:tplc="C902E9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2&lt;/FontSize&gt;&lt;ReflistTitle&gt;References&lt;/ReflistTitle&gt;&lt;StartingRefnum&gt;1&lt;/StartingRefnum&gt;&lt;FirstLineIndent&gt;0&lt;/FirstLineIndent&gt;&lt;HangingIndent&gt;720&lt;/HangingIndent&gt;&lt;LineSpacing&gt;0&lt;/LineSpacing&gt;&lt;SpaceAfter&gt;3&lt;/SpaceAfter&gt;&lt;HyperlinksEnabled&gt;0&lt;/HyperlinksEnabled&gt;&lt;HyperlinksVisible&gt;0&lt;/HyperlinksVisible&gt;&lt;EnableBibliographyCategories&gt;0&lt;/EnableBibliographyCategories&gt;&lt;/ENLayout&gt;"/>
    <w:docVar w:name="EN.Libraries" w:val="&lt;Libraries&gt;&lt;item db-id=&quot;ra29v0vzerfpz6e2s2pvwppfr2vpw999s2v2&quot;&gt;AVrefs1&lt;record-ids&gt;&lt;item&gt;423&lt;/item&gt;&lt;item&gt;437&lt;/item&gt;&lt;item&gt;568&lt;/item&gt;&lt;item&gt;684&lt;/item&gt;&lt;item&gt;1256&lt;/item&gt;&lt;item&gt;1468&lt;/item&gt;&lt;item&gt;1596&lt;/item&gt;&lt;item&gt;1634&lt;/item&gt;&lt;item&gt;1723&lt;/item&gt;&lt;item&gt;1854&lt;/item&gt;&lt;item&gt;3294&lt;/item&gt;&lt;item&gt;3306&lt;/item&gt;&lt;item&gt;3444&lt;/item&gt;&lt;item&gt;3822&lt;/item&gt;&lt;item&gt;4060&lt;/item&gt;&lt;item&gt;4063&lt;/item&gt;&lt;item&gt;4115&lt;/item&gt;&lt;item&gt;4457&lt;/item&gt;&lt;item&gt;5057&lt;/item&gt;&lt;item&gt;5517&lt;/item&gt;&lt;item&gt;7388&lt;/item&gt;&lt;item&gt;7389&lt;/item&gt;&lt;item&gt;7396&lt;/item&gt;&lt;item&gt;7815&lt;/item&gt;&lt;item&gt;7881&lt;/item&gt;&lt;item&gt;7882&lt;/item&gt;&lt;item&gt;7885&lt;/item&gt;&lt;item&gt;7887&lt;/item&gt;&lt;item&gt;7888&lt;/item&gt;&lt;item&gt;7889&lt;/item&gt;&lt;item&gt;7890&lt;/item&gt;&lt;item&gt;7891&lt;/item&gt;&lt;item&gt;7892&lt;/item&gt;&lt;item&gt;7893&lt;/item&gt;&lt;item&gt;7894&lt;/item&gt;&lt;item&gt;7895&lt;/item&gt;&lt;item&gt;7896&lt;/item&gt;&lt;item&gt;7897&lt;/item&gt;&lt;item&gt;7898&lt;/item&gt;&lt;item&gt;7899&lt;/item&gt;&lt;item&gt;7900&lt;/item&gt;&lt;item&gt;7901&lt;/item&gt;&lt;item&gt;7902&lt;/item&gt;&lt;item&gt;7903&lt;/item&gt;&lt;item&gt;7904&lt;/item&gt;&lt;item&gt;7905&lt;/item&gt;&lt;item&gt;7906&lt;/item&gt;&lt;item&gt;7907&lt;/item&gt;&lt;item&gt;7908&lt;/item&gt;&lt;item&gt;7909&lt;/item&gt;&lt;item&gt;7910&lt;/item&gt;&lt;item&gt;7911&lt;/item&gt;&lt;item&gt;7913&lt;/item&gt;&lt;item&gt;7921&lt;/item&gt;&lt;item&gt;7922&lt;/item&gt;&lt;item&gt;7925&lt;/item&gt;&lt;item&gt;7926&lt;/item&gt;&lt;item&gt;7936&lt;/item&gt;&lt;item&gt;7937&lt;/item&gt;&lt;item&gt;7983&lt;/item&gt;&lt;/record-ids&gt;&lt;/item&gt;&lt;/Libraries&gt;"/>
  </w:docVars>
  <w:rsids>
    <w:rsidRoot w:val="00C905BF"/>
    <w:rsid w:val="0000223E"/>
    <w:rsid w:val="00003BC9"/>
    <w:rsid w:val="0001387A"/>
    <w:rsid w:val="00016404"/>
    <w:rsid w:val="000175F0"/>
    <w:rsid w:val="000204D3"/>
    <w:rsid w:val="00030F93"/>
    <w:rsid w:val="00033997"/>
    <w:rsid w:val="00034633"/>
    <w:rsid w:val="00035684"/>
    <w:rsid w:val="0004276E"/>
    <w:rsid w:val="00043508"/>
    <w:rsid w:val="00044551"/>
    <w:rsid w:val="0005000C"/>
    <w:rsid w:val="00050054"/>
    <w:rsid w:val="00050258"/>
    <w:rsid w:val="00050BD7"/>
    <w:rsid w:val="0005108C"/>
    <w:rsid w:val="00051DAD"/>
    <w:rsid w:val="00060759"/>
    <w:rsid w:val="00064958"/>
    <w:rsid w:val="00066E23"/>
    <w:rsid w:val="000705EB"/>
    <w:rsid w:val="00070ED2"/>
    <w:rsid w:val="00070EE0"/>
    <w:rsid w:val="0007165C"/>
    <w:rsid w:val="00071ABA"/>
    <w:rsid w:val="00071DE3"/>
    <w:rsid w:val="000745AE"/>
    <w:rsid w:val="00076B5A"/>
    <w:rsid w:val="000771D1"/>
    <w:rsid w:val="00077AD2"/>
    <w:rsid w:val="00080635"/>
    <w:rsid w:val="000823C2"/>
    <w:rsid w:val="0008473B"/>
    <w:rsid w:val="00087150"/>
    <w:rsid w:val="0008718F"/>
    <w:rsid w:val="0009132A"/>
    <w:rsid w:val="000947C8"/>
    <w:rsid w:val="00095BA6"/>
    <w:rsid w:val="000A0D4B"/>
    <w:rsid w:val="000A11E6"/>
    <w:rsid w:val="000A2498"/>
    <w:rsid w:val="000A3A3C"/>
    <w:rsid w:val="000A43DE"/>
    <w:rsid w:val="000A5E09"/>
    <w:rsid w:val="000A62EF"/>
    <w:rsid w:val="000A72E6"/>
    <w:rsid w:val="000B1741"/>
    <w:rsid w:val="000B2188"/>
    <w:rsid w:val="000B28BD"/>
    <w:rsid w:val="000B3A34"/>
    <w:rsid w:val="000B3F12"/>
    <w:rsid w:val="000C03AC"/>
    <w:rsid w:val="000C2207"/>
    <w:rsid w:val="000C26DB"/>
    <w:rsid w:val="000C6D1E"/>
    <w:rsid w:val="000D3973"/>
    <w:rsid w:val="000D3F83"/>
    <w:rsid w:val="000D45E8"/>
    <w:rsid w:val="000D49C4"/>
    <w:rsid w:val="000D5965"/>
    <w:rsid w:val="000D77F5"/>
    <w:rsid w:val="000E06D4"/>
    <w:rsid w:val="000E0BD2"/>
    <w:rsid w:val="000E16D3"/>
    <w:rsid w:val="000E1D68"/>
    <w:rsid w:val="000E3D46"/>
    <w:rsid w:val="000E5B3E"/>
    <w:rsid w:val="000E7E99"/>
    <w:rsid w:val="000F1A97"/>
    <w:rsid w:val="000F24FE"/>
    <w:rsid w:val="000F2D51"/>
    <w:rsid w:val="000F6D5C"/>
    <w:rsid w:val="00101651"/>
    <w:rsid w:val="001064DD"/>
    <w:rsid w:val="0010722F"/>
    <w:rsid w:val="0011061D"/>
    <w:rsid w:val="00110BCB"/>
    <w:rsid w:val="001140CF"/>
    <w:rsid w:val="00114101"/>
    <w:rsid w:val="001144CC"/>
    <w:rsid w:val="00114A4F"/>
    <w:rsid w:val="00115236"/>
    <w:rsid w:val="00120698"/>
    <w:rsid w:val="001210DD"/>
    <w:rsid w:val="00121DBB"/>
    <w:rsid w:val="00122B62"/>
    <w:rsid w:val="001256A0"/>
    <w:rsid w:val="00130388"/>
    <w:rsid w:val="00132C9E"/>
    <w:rsid w:val="0013529A"/>
    <w:rsid w:val="001353AA"/>
    <w:rsid w:val="001361E3"/>
    <w:rsid w:val="00137004"/>
    <w:rsid w:val="001376C5"/>
    <w:rsid w:val="001377CF"/>
    <w:rsid w:val="001403C1"/>
    <w:rsid w:val="0014051F"/>
    <w:rsid w:val="00147B7B"/>
    <w:rsid w:val="0015114F"/>
    <w:rsid w:val="001528A2"/>
    <w:rsid w:val="00153A1C"/>
    <w:rsid w:val="00153CF6"/>
    <w:rsid w:val="001543AB"/>
    <w:rsid w:val="0016018E"/>
    <w:rsid w:val="00160BC5"/>
    <w:rsid w:val="0016185F"/>
    <w:rsid w:val="00161C77"/>
    <w:rsid w:val="00161D21"/>
    <w:rsid w:val="0016480D"/>
    <w:rsid w:val="00164B8E"/>
    <w:rsid w:val="00165280"/>
    <w:rsid w:val="00165C8D"/>
    <w:rsid w:val="001674F0"/>
    <w:rsid w:val="00175F85"/>
    <w:rsid w:val="00180C14"/>
    <w:rsid w:val="00180C9C"/>
    <w:rsid w:val="00186EFC"/>
    <w:rsid w:val="00192457"/>
    <w:rsid w:val="00192DEE"/>
    <w:rsid w:val="0019735C"/>
    <w:rsid w:val="00197B95"/>
    <w:rsid w:val="001A1933"/>
    <w:rsid w:val="001A367F"/>
    <w:rsid w:val="001A4EAC"/>
    <w:rsid w:val="001A5FC4"/>
    <w:rsid w:val="001A742F"/>
    <w:rsid w:val="001B1C61"/>
    <w:rsid w:val="001B4E17"/>
    <w:rsid w:val="001B5D2F"/>
    <w:rsid w:val="001B7445"/>
    <w:rsid w:val="001C210A"/>
    <w:rsid w:val="001C2848"/>
    <w:rsid w:val="001C4148"/>
    <w:rsid w:val="001C708B"/>
    <w:rsid w:val="001D2CE3"/>
    <w:rsid w:val="001D428F"/>
    <w:rsid w:val="001E3D14"/>
    <w:rsid w:val="001F0177"/>
    <w:rsid w:val="001F166B"/>
    <w:rsid w:val="001F449A"/>
    <w:rsid w:val="001F5B97"/>
    <w:rsid w:val="001F5CC4"/>
    <w:rsid w:val="002032D0"/>
    <w:rsid w:val="00203392"/>
    <w:rsid w:val="002074F3"/>
    <w:rsid w:val="00207FE6"/>
    <w:rsid w:val="00210E0E"/>
    <w:rsid w:val="00212681"/>
    <w:rsid w:val="00213239"/>
    <w:rsid w:val="00213EE5"/>
    <w:rsid w:val="00220064"/>
    <w:rsid w:val="00221632"/>
    <w:rsid w:val="00222341"/>
    <w:rsid w:val="0022283B"/>
    <w:rsid w:val="00222D85"/>
    <w:rsid w:val="002250C7"/>
    <w:rsid w:val="00230B7E"/>
    <w:rsid w:val="0023223A"/>
    <w:rsid w:val="002329B3"/>
    <w:rsid w:val="00232CB7"/>
    <w:rsid w:val="00233690"/>
    <w:rsid w:val="00233BE2"/>
    <w:rsid w:val="00234DEF"/>
    <w:rsid w:val="00236A84"/>
    <w:rsid w:val="002404E7"/>
    <w:rsid w:val="00244435"/>
    <w:rsid w:val="00244A60"/>
    <w:rsid w:val="00245851"/>
    <w:rsid w:val="00252ED9"/>
    <w:rsid w:val="00262653"/>
    <w:rsid w:val="0026507E"/>
    <w:rsid w:val="00266E5C"/>
    <w:rsid w:val="00271C40"/>
    <w:rsid w:val="002725F4"/>
    <w:rsid w:val="002728B3"/>
    <w:rsid w:val="00272CA1"/>
    <w:rsid w:val="002769ED"/>
    <w:rsid w:val="00281BD1"/>
    <w:rsid w:val="00281FD7"/>
    <w:rsid w:val="00283694"/>
    <w:rsid w:val="00287DD3"/>
    <w:rsid w:val="0029019B"/>
    <w:rsid w:val="0029143A"/>
    <w:rsid w:val="00292BB4"/>
    <w:rsid w:val="00292D8F"/>
    <w:rsid w:val="002945A0"/>
    <w:rsid w:val="00296843"/>
    <w:rsid w:val="002A0376"/>
    <w:rsid w:val="002A0677"/>
    <w:rsid w:val="002A0C52"/>
    <w:rsid w:val="002A2B54"/>
    <w:rsid w:val="002A66B5"/>
    <w:rsid w:val="002B0071"/>
    <w:rsid w:val="002B0FAA"/>
    <w:rsid w:val="002B24D6"/>
    <w:rsid w:val="002B2BAD"/>
    <w:rsid w:val="002B6D7A"/>
    <w:rsid w:val="002B726B"/>
    <w:rsid w:val="002B7DFE"/>
    <w:rsid w:val="002D15B8"/>
    <w:rsid w:val="002D2133"/>
    <w:rsid w:val="002D373D"/>
    <w:rsid w:val="002D4776"/>
    <w:rsid w:val="002E1DB0"/>
    <w:rsid w:val="002E2B7D"/>
    <w:rsid w:val="002E54D6"/>
    <w:rsid w:val="002E6D30"/>
    <w:rsid w:val="002F2360"/>
    <w:rsid w:val="002F6453"/>
    <w:rsid w:val="002F6867"/>
    <w:rsid w:val="002F6F6A"/>
    <w:rsid w:val="0030080B"/>
    <w:rsid w:val="003062DE"/>
    <w:rsid w:val="00307AE1"/>
    <w:rsid w:val="003116BF"/>
    <w:rsid w:val="00323F1A"/>
    <w:rsid w:val="00326420"/>
    <w:rsid w:val="00326763"/>
    <w:rsid w:val="00332BE0"/>
    <w:rsid w:val="003357C2"/>
    <w:rsid w:val="00337EB2"/>
    <w:rsid w:val="0034091C"/>
    <w:rsid w:val="003421B7"/>
    <w:rsid w:val="0034297E"/>
    <w:rsid w:val="00346F96"/>
    <w:rsid w:val="003519BD"/>
    <w:rsid w:val="00352269"/>
    <w:rsid w:val="003530B6"/>
    <w:rsid w:val="00354B2A"/>
    <w:rsid w:val="00354F0E"/>
    <w:rsid w:val="00354F61"/>
    <w:rsid w:val="0036188F"/>
    <w:rsid w:val="00365328"/>
    <w:rsid w:val="0036639A"/>
    <w:rsid w:val="003663EC"/>
    <w:rsid w:val="00367279"/>
    <w:rsid w:val="00371008"/>
    <w:rsid w:val="00377D15"/>
    <w:rsid w:val="003813BF"/>
    <w:rsid w:val="00383747"/>
    <w:rsid w:val="003849F8"/>
    <w:rsid w:val="00385229"/>
    <w:rsid w:val="003852A6"/>
    <w:rsid w:val="00385FE7"/>
    <w:rsid w:val="00390FC2"/>
    <w:rsid w:val="00391952"/>
    <w:rsid w:val="00394639"/>
    <w:rsid w:val="00395511"/>
    <w:rsid w:val="003956A8"/>
    <w:rsid w:val="00396619"/>
    <w:rsid w:val="003A1259"/>
    <w:rsid w:val="003A1C5A"/>
    <w:rsid w:val="003A2BC4"/>
    <w:rsid w:val="003A6991"/>
    <w:rsid w:val="003A6CE4"/>
    <w:rsid w:val="003B0425"/>
    <w:rsid w:val="003B6911"/>
    <w:rsid w:val="003B739F"/>
    <w:rsid w:val="003C08A9"/>
    <w:rsid w:val="003C1682"/>
    <w:rsid w:val="003C1C7B"/>
    <w:rsid w:val="003C26EB"/>
    <w:rsid w:val="003C27ED"/>
    <w:rsid w:val="003C4240"/>
    <w:rsid w:val="003C4679"/>
    <w:rsid w:val="003C490E"/>
    <w:rsid w:val="003C4F64"/>
    <w:rsid w:val="003C7403"/>
    <w:rsid w:val="003D1CA5"/>
    <w:rsid w:val="003D2DF9"/>
    <w:rsid w:val="003D461F"/>
    <w:rsid w:val="003D48E7"/>
    <w:rsid w:val="003D5EDD"/>
    <w:rsid w:val="003E0BC1"/>
    <w:rsid w:val="003E2BC5"/>
    <w:rsid w:val="003E38BB"/>
    <w:rsid w:val="003E4A54"/>
    <w:rsid w:val="003E4AEE"/>
    <w:rsid w:val="003F4953"/>
    <w:rsid w:val="003F6D51"/>
    <w:rsid w:val="00402627"/>
    <w:rsid w:val="0040621D"/>
    <w:rsid w:val="00412F83"/>
    <w:rsid w:val="00412F96"/>
    <w:rsid w:val="00420562"/>
    <w:rsid w:val="004221B1"/>
    <w:rsid w:val="00424E52"/>
    <w:rsid w:val="00425C89"/>
    <w:rsid w:val="00426CF2"/>
    <w:rsid w:val="00430AD3"/>
    <w:rsid w:val="00431624"/>
    <w:rsid w:val="004320A2"/>
    <w:rsid w:val="004338D1"/>
    <w:rsid w:val="00435964"/>
    <w:rsid w:val="00435BCF"/>
    <w:rsid w:val="00436568"/>
    <w:rsid w:val="00437859"/>
    <w:rsid w:val="00441351"/>
    <w:rsid w:val="00443521"/>
    <w:rsid w:val="004435E1"/>
    <w:rsid w:val="00446541"/>
    <w:rsid w:val="004470E0"/>
    <w:rsid w:val="00447F6C"/>
    <w:rsid w:val="004507E4"/>
    <w:rsid w:val="0045186F"/>
    <w:rsid w:val="004605CD"/>
    <w:rsid w:val="00460C61"/>
    <w:rsid w:val="00470EA7"/>
    <w:rsid w:val="004748B5"/>
    <w:rsid w:val="00474E72"/>
    <w:rsid w:val="00474EDA"/>
    <w:rsid w:val="00475763"/>
    <w:rsid w:val="00475A31"/>
    <w:rsid w:val="00484BEE"/>
    <w:rsid w:val="00487554"/>
    <w:rsid w:val="00487EA9"/>
    <w:rsid w:val="00490F38"/>
    <w:rsid w:val="00491779"/>
    <w:rsid w:val="00492C30"/>
    <w:rsid w:val="00492C7C"/>
    <w:rsid w:val="00494BCB"/>
    <w:rsid w:val="004A009B"/>
    <w:rsid w:val="004A2E6E"/>
    <w:rsid w:val="004A3DF1"/>
    <w:rsid w:val="004A6EF8"/>
    <w:rsid w:val="004A7B5C"/>
    <w:rsid w:val="004B1B93"/>
    <w:rsid w:val="004B30EC"/>
    <w:rsid w:val="004B791F"/>
    <w:rsid w:val="004B7C26"/>
    <w:rsid w:val="004C348F"/>
    <w:rsid w:val="004C40C1"/>
    <w:rsid w:val="004C42A4"/>
    <w:rsid w:val="004C523D"/>
    <w:rsid w:val="004C690F"/>
    <w:rsid w:val="004C7596"/>
    <w:rsid w:val="004C793C"/>
    <w:rsid w:val="004D051A"/>
    <w:rsid w:val="004D0F37"/>
    <w:rsid w:val="004D1DA5"/>
    <w:rsid w:val="004D6FF7"/>
    <w:rsid w:val="004D7ACE"/>
    <w:rsid w:val="004E2A7D"/>
    <w:rsid w:val="004E38FD"/>
    <w:rsid w:val="004E5D5B"/>
    <w:rsid w:val="004E6E3C"/>
    <w:rsid w:val="004F43BE"/>
    <w:rsid w:val="0050206F"/>
    <w:rsid w:val="005054E7"/>
    <w:rsid w:val="00505CEC"/>
    <w:rsid w:val="005100D0"/>
    <w:rsid w:val="00511845"/>
    <w:rsid w:val="0051434E"/>
    <w:rsid w:val="00517DB8"/>
    <w:rsid w:val="005222B2"/>
    <w:rsid w:val="00526F73"/>
    <w:rsid w:val="005305BD"/>
    <w:rsid w:val="0053352E"/>
    <w:rsid w:val="00535DB4"/>
    <w:rsid w:val="00537412"/>
    <w:rsid w:val="00541A76"/>
    <w:rsid w:val="0054351B"/>
    <w:rsid w:val="00543D0E"/>
    <w:rsid w:val="005501E9"/>
    <w:rsid w:val="0055108C"/>
    <w:rsid w:val="00552D0D"/>
    <w:rsid w:val="005540A6"/>
    <w:rsid w:val="005543F1"/>
    <w:rsid w:val="0055665E"/>
    <w:rsid w:val="00560EEC"/>
    <w:rsid w:val="00561F9E"/>
    <w:rsid w:val="00562436"/>
    <w:rsid w:val="005634A8"/>
    <w:rsid w:val="00563968"/>
    <w:rsid w:val="00565D16"/>
    <w:rsid w:val="00567736"/>
    <w:rsid w:val="0057080F"/>
    <w:rsid w:val="00570E2B"/>
    <w:rsid w:val="005774ED"/>
    <w:rsid w:val="005812DA"/>
    <w:rsid w:val="00582AB2"/>
    <w:rsid w:val="00582F09"/>
    <w:rsid w:val="00583C16"/>
    <w:rsid w:val="00585454"/>
    <w:rsid w:val="00592327"/>
    <w:rsid w:val="00592F2F"/>
    <w:rsid w:val="00592FC3"/>
    <w:rsid w:val="005A01DE"/>
    <w:rsid w:val="005A16F8"/>
    <w:rsid w:val="005A2F14"/>
    <w:rsid w:val="005A4BA2"/>
    <w:rsid w:val="005A7DFE"/>
    <w:rsid w:val="005B0926"/>
    <w:rsid w:val="005B1642"/>
    <w:rsid w:val="005B2283"/>
    <w:rsid w:val="005B3147"/>
    <w:rsid w:val="005B3B67"/>
    <w:rsid w:val="005B4B66"/>
    <w:rsid w:val="005B6DA4"/>
    <w:rsid w:val="005B76FA"/>
    <w:rsid w:val="005B7D28"/>
    <w:rsid w:val="005C0CDC"/>
    <w:rsid w:val="005C1473"/>
    <w:rsid w:val="005C27E4"/>
    <w:rsid w:val="005C3003"/>
    <w:rsid w:val="005C5EB0"/>
    <w:rsid w:val="005C64F7"/>
    <w:rsid w:val="005C78E5"/>
    <w:rsid w:val="005D1D72"/>
    <w:rsid w:val="005D1F56"/>
    <w:rsid w:val="005D3614"/>
    <w:rsid w:val="005D5263"/>
    <w:rsid w:val="005E3E9D"/>
    <w:rsid w:val="005E5685"/>
    <w:rsid w:val="005F4BF5"/>
    <w:rsid w:val="005F549A"/>
    <w:rsid w:val="005F555D"/>
    <w:rsid w:val="005F5ED9"/>
    <w:rsid w:val="005F721F"/>
    <w:rsid w:val="00600716"/>
    <w:rsid w:val="006008C7"/>
    <w:rsid w:val="006034B7"/>
    <w:rsid w:val="00604E42"/>
    <w:rsid w:val="0060633D"/>
    <w:rsid w:val="00607978"/>
    <w:rsid w:val="00610A02"/>
    <w:rsid w:val="0061224E"/>
    <w:rsid w:val="00612300"/>
    <w:rsid w:val="00612959"/>
    <w:rsid w:val="006144C4"/>
    <w:rsid w:val="00614F10"/>
    <w:rsid w:val="0061698D"/>
    <w:rsid w:val="0061778C"/>
    <w:rsid w:val="00617A11"/>
    <w:rsid w:val="00620947"/>
    <w:rsid w:val="00623DA5"/>
    <w:rsid w:val="0062405B"/>
    <w:rsid w:val="006242A4"/>
    <w:rsid w:val="00624EF1"/>
    <w:rsid w:val="00631389"/>
    <w:rsid w:val="00632A70"/>
    <w:rsid w:val="006368F1"/>
    <w:rsid w:val="00645691"/>
    <w:rsid w:val="00653056"/>
    <w:rsid w:val="006540F7"/>
    <w:rsid w:val="00655250"/>
    <w:rsid w:val="0065551B"/>
    <w:rsid w:val="006564D7"/>
    <w:rsid w:val="00657010"/>
    <w:rsid w:val="00660691"/>
    <w:rsid w:val="00660F23"/>
    <w:rsid w:val="006626B0"/>
    <w:rsid w:val="006640F2"/>
    <w:rsid w:val="0066415B"/>
    <w:rsid w:val="00670C73"/>
    <w:rsid w:val="00671A09"/>
    <w:rsid w:val="006740E5"/>
    <w:rsid w:val="00674558"/>
    <w:rsid w:val="00686361"/>
    <w:rsid w:val="0068745A"/>
    <w:rsid w:val="00687C33"/>
    <w:rsid w:val="006926EE"/>
    <w:rsid w:val="006929EB"/>
    <w:rsid w:val="00692D6F"/>
    <w:rsid w:val="006A228E"/>
    <w:rsid w:val="006A3C2E"/>
    <w:rsid w:val="006A4BEC"/>
    <w:rsid w:val="006A6FE7"/>
    <w:rsid w:val="006B14CE"/>
    <w:rsid w:val="006C08C9"/>
    <w:rsid w:val="006C35E4"/>
    <w:rsid w:val="006C39F3"/>
    <w:rsid w:val="006C631F"/>
    <w:rsid w:val="006C6BAF"/>
    <w:rsid w:val="006D0F27"/>
    <w:rsid w:val="006D10CA"/>
    <w:rsid w:val="006D2628"/>
    <w:rsid w:val="006D3BED"/>
    <w:rsid w:val="006D3E50"/>
    <w:rsid w:val="006D4428"/>
    <w:rsid w:val="006D7140"/>
    <w:rsid w:val="006E0BE9"/>
    <w:rsid w:val="006E2FFC"/>
    <w:rsid w:val="006E5F3F"/>
    <w:rsid w:val="006E6B51"/>
    <w:rsid w:val="006F0E7E"/>
    <w:rsid w:val="007017D7"/>
    <w:rsid w:val="00701E8A"/>
    <w:rsid w:val="00703942"/>
    <w:rsid w:val="00704687"/>
    <w:rsid w:val="00710F97"/>
    <w:rsid w:val="00712A5F"/>
    <w:rsid w:val="007139F1"/>
    <w:rsid w:val="007142C7"/>
    <w:rsid w:val="007153A1"/>
    <w:rsid w:val="00715C98"/>
    <w:rsid w:val="0072526F"/>
    <w:rsid w:val="00725FA5"/>
    <w:rsid w:val="00726716"/>
    <w:rsid w:val="00727937"/>
    <w:rsid w:val="007279C6"/>
    <w:rsid w:val="00730805"/>
    <w:rsid w:val="007320BB"/>
    <w:rsid w:val="00732BAD"/>
    <w:rsid w:val="007345F2"/>
    <w:rsid w:val="0073799D"/>
    <w:rsid w:val="00737A19"/>
    <w:rsid w:val="0074229B"/>
    <w:rsid w:val="00745184"/>
    <w:rsid w:val="00745A13"/>
    <w:rsid w:val="00747BD3"/>
    <w:rsid w:val="007575EA"/>
    <w:rsid w:val="00760E88"/>
    <w:rsid w:val="00761DD5"/>
    <w:rsid w:val="00764F9E"/>
    <w:rsid w:val="00765608"/>
    <w:rsid w:val="00766A80"/>
    <w:rsid w:val="00767F03"/>
    <w:rsid w:val="00770A03"/>
    <w:rsid w:val="00772585"/>
    <w:rsid w:val="00773922"/>
    <w:rsid w:val="00776102"/>
    <w:rsid w:val="00777E30"/>
    <w:rsid w:val="00780E25"/>
    <w:rsid w:val="007852D6"/>
    <w:rsid w:val="00785FCC"/>
    <w:rsid w:val="00790A26"/>
    <w:rsid w:val="00791C20"/>
    <w:rsid w:val="00792763"/>
    <w:rsid w:val="0079427B"/>
    <w:rsid w:val="00794A11"/>
    <w:rsid w:val="00795927"/>
    <w:rsid w:val="00795A60"/>
    <w:rsid w:val="00797527"/>
    <w:rsid w:val="007978F0"/>
    <w:rsid w:val="007A06D1"/>
    <w:rsid w:val="007A146C"/>
    <w:rsid w:val="007A23EE"/>
    <w:rsid w:val="007A271B"/>
    <w:rsid w:val="007A27B6"/>
    <w:rsid w:val="007A3325"/>
    <w:rsid w:val="007A6002"/>
    <w:rsid w:val="007A72C4"/>
    <w:rsid w:val="007A732B"/>
    <w:rsid w:val="007A7C54"/>
    <w:rsid w:val="007B0CA2"/>
    <w:rsid w:val="007B29E9"/>
    <w:rsid w:val="007B3D66"/>
    <w:rsid w:val="007B532A"/>
    <w:rsid w:val="007B5D7F"/>
    <w:rsid w:val="007C0C81"/>
    <w:rsid w:val="007C1517"/>
    <w:rsid w:val="007C49C4"/>
    <w:rsid w:val="007C4B91"/>
    <w:rsid w:val="007C5F87"/>
    <w:rsid w:val="007C65E8"/>
    <w:rsid w:val="007C7804"/>
    <w:rsid w:val="007D288D"/>
    <w:rsid w:val="007D2F0B"/>
    <w:rsid w:val="007D3353"/>
    <w:rsid w:val="007D49D1"/>
    <w:rsid w:val="007D4D78"/>
    <w:rsid w:val="007D5958"/>
    <w:rsid w:val="007D67A6"/>
    <w:rsid w:val="007D6F29"/>
    <w:rsid w:val="007D7321"/>
    <w:rsid w:val="007E01D6"/>
    <w:rsid w:val="007E0A1A"/>
    <w:rsid w:val="007F05C2"/>
    <w:rsid w:val="007F06AF"/>
    <w:rsid w:val="007F154B"/>
    <w:rsid w:val="007F1863"/>
    <w:rsid w:val="007F28E4"/>
    <w:rsid w:val="007F2FEB"/>
    <w:rsid w:val="007F3F3B"/>
    <w:rsid w:val="007F6394"/>
    <w:rsid w:val="0080214E"/>
    <w:rsid w:val="00803D56"/>
    <w:rsid w:val="0080651A"/>
    <w:rsid w:val="00810D86"/>
    <w:rsid w:val="00811ED3"/>
    <w:rsid w:val="00815E26"/>
    <w:rsid w:val="00817F95"/>
    <w:rsid w:val="00820319"/>
    <w:rsid w:val="0082248E"/>
    <w:rsid w:val="008224DF"/>
    <w:rsid w:val="00823C46"/>
    <w:rsid w:val="00825D6A"/>
    <w:rsid w:val="00826E0F"/>
    <w:rsid w:val="00827621"/>
    <w:rsid w:val="008279FD"/>
    <w:rsid w:val="008333C6"/>
    <w:rsid w:val="00836184"/>
    <w:rsid w:val="0083639B"/>
    <w:rsid w:val="008379BB"/>
    <w:rsid w:val="0084524F"/>
    <w:rsid w:val="00845BF7"/>
    <w:rsid w:val="00846A95"/>
    <w:rsid w:val="008530BE"/>
    <w:rsid w:val="00855116"/>
    <w:rsid w:val="008567B5"/>
    <w:rsid w:val="0085736A"/>
    <w:rsid w:val="0086041B"/>
    <w:rsid w:val="00866674"/>
    <w:rsid w:val="0086675B"/>
    <w:rsid w:val="00866CAB"/>
    <w:rsid w:val="00867E77"/>
    <w:rsid w:val="008712E9"/>
    <w:rsid w:val="008722A4"/>
    <w:rsid w:val="00874F1C"/>
    <w:rsid w:val="008764ED"/>
    <w:rsid w:val="0087693E"/>
    <w:rsid w:val="00876F26"/>
    <w:rsid w:val="008809E0"/>
    <w:rsid w:val="00881313"/>
    <w:rsid w:val="00882096"/>
    <w:rsid w:val="00891BA9"/>
    <w:rsid w:val="00891E46"/>
    <w:rsid w:val="008953C7"/>
    <w:rsid w:val="008A3478"/>
    <w:rsid w:val="008A6857"/>
    <w:rsid w:val="008A6DE3"/>
    <w:rsid w:val="008B1CB8"/>
    <w:rsid w:val="008B375C"/>
    <w:rsid w:val="008B380C"/>
    <w:rsid w:val="008B5CC5"/>
    <w:rsid w:val="008C1DD6"/>
    <w:rsid w:val="008C1FD3"/>
    <w:rsid w:val="008C21F3"/>
    <w:rsid w:val="008C38A0"/>
    <w:rsid w:val="008C5604"/>
    <w:rsid w:val="008D0ACA"/>
    <w:rsid w:val="008D2121"/>
    <w:rsid w:val="008D3F47"/>
    <w:rsid w:val="008E20B0"/>
    <w:rsid w:val="008E24E9"/>
    <w:rsid w:val="008E2D11"/>
    <w:rsid w:val="008E32A0"/>
    <w:rsid w:val="008E5182"/>
    <w:rsid w:val="008E5D05"/>
    <w:rsid w:val="008E6B07"/>
    <w:rsid w:val="008F03D7"/>
    <w:rsid w:val="008F1AFB"/>
    <w:rsid w:val="008F3B8F"/>
    <w:rsid w:val="008F4742"/>
    <w:rsid w:val="008F65B3"/>
    <w:rsid w:val="008F6D8B"/>
    <w:rsid w:val="0090556C"/>
    <w:rsid w:val="00905F4D"/>
    <w:rsid w:val="00906544"/>
    <w:rsid w:val="009155A0"/>
    <w:rsid w:val="00922146"/>
    <w:rsid w:val="009233EE"/>
    <w:rsid w:val="00933C80"/>
    <w:rsid w:val="00933D7E"/>
    <w:rsid w:val="009345DA"/>
    <w:rsid w:val="00935848"/>
    <w:rsid w:val="00944B32"/>
    <w:rsid w:val="0094554F"/>
    <w:rsid w:val="00947C54"/>
    <w:rsid w:val="00950D37"/>
    <w:rsid w:val="009528C6"/>
    <w:rsid w:val="00953175"/>
    <w:rsid w:val="00955C34"/>
    <w:rsid w:val="00957C43"/>
    <w:rsid w:val="0096195C"/>
    <w:rsid w:val="00961EA5"/>
    <w:rsid w:val="00967365"/>
    <w:rsid w:val="009745DF"/>
    <w:rsid w:val="00985E4E"/>
    <w:rsid w:val="00986950"/>
    <w:rsid w:val="00987E72"/>
    <w:rsid w:val="0099563B"/>
    <w:rsid w:val="009965E5"/>
    <w:rsid w:val="0099730E"/>
    <w:rsid w:val="009A2C99"/>
    <w:rsid w:val="009B0099"/>
    <w:rsid w:val="009B0381"/>
    <w:rsid w:val="009B3290"/>
    <w:rsid w:val="009B41B5"/>
    <w:rsid w:val="009B45DE"/>
    <w:rsid w:val="009B55E1"/>
    <w:rsid w:val="009B5B11"/>
    <w:rsid w:val="009C0222"/>
    <w:rsid w:val="009C0501"/>
    <w:rsid w:val="009C09FA"/>
    <w:rsid w:val="009C0F29"/>
    <w:rsid w:val="009D61B3"/>
    <w:rsid w:val="009E54B8"/>
    <w:rsid w:val="009E6024"/>
    <w:rsid w:val="009E60F6"/>
    <w:rsid w:val="009F13CA"/>
    <w:rsid w:val="009F2033"/>
    <w:rsid w:val="009F2F8A"/>
    <w:rsid w:val="009F405F"/>
    <w:rsid w:val="009F7A80"/>
    <w:rsid w:val="00A001DB"/>
    <w:rsid w:val="00A003C0"/>
    <w:rsid w:val="00A02022"/>
    <w:rsid w:val="00A03135"/>
    <w:rsid w:val="00A03E57"/>
    <w:rsid w:val="00A0789E"/>
    <w:rsid w:val="00A1182A"/>
    <w:rsid w:val="00A15443"/>
    <w:rsid w:val="00A2136D"/>
    <w:rsid w:val="00A227DF"/>
    <w:rsid w:val="00A23099"/>
    <w:rsid w:val="00A236EB"/>
    <w:rsid w:val="00A24DC9"/>
    <w:rsid w:val="00A254AD"/>
    <w:rsid w:val="00A268EC"/>
    <w:rsid w:val="00A27DCE"/>
    <w:rsid w:val="00A31927"/>
    <w:rsid w:val="00A36546"/>
    <w:rsid w:val="00A41A8D"/>
    <w:rsid w:val="00A46411"/>
    <w:rsid w:val="00A46DE9"/>
    <w:rsid w:val="00A5231E"/>
    <w:rsid w:val="00A523FC"/>
    <w:rsid w:val="00A52B4E"/>
    <w:rsid w:val="00A53AAD"/>
    <w:rsid w:val="00A60B00"/>
    <w:rsid w:val="00A620AD"/>
    <w:rsid w:val="00A62953"/>
    <w:rsid w:val="00A63E7E"/>
    <w:rsid w:val="00A6568E"/>
    <w:rsid w:val="00A660CB"/>
    <w:rsid w:val="00A6684B"/>
    <w:rsid w:val="00A70ABC"/>
    <w:rsid w:val="00A75417"/>
    <w:rsid w:val="00A75C30"/>
    <w:rsid w:val="00A75DB2"/>
    <w:rsid w:val="00A77928"/>
    <w:rsid w:val="00A81194"/>
    <w:rsid w:val="00A81ABB"/>
    <w:rsid w:val="00A82009"/>
    <w:rsid w:val="00A82318"/>
    <w:rsid w:val="00A83E11"/>
    <w:rsid w:val="00A84942"/>
    <w:rsid w:val="00A85785"/>
    <w:rsid w:val="00A85B01"/>
    <w:rsid w:val="00A91D3A"/>
    <w:rsid w:val="00A927F6"/>
    <w:rsid w:val="00A96C2B"/>
    <w:rsid w:val="00A96E1C"/>
    <w:rsid w:val="00A97DC4"/>
    <w:rsid w:val="00AA000F"/>
    <w:rsid w:val="00AA13D2"/>
    <w:rsid w:val="00AA29D3"/>
    <w:rsid w:val="00AA394F"/>
    <w:rsid w:val="00AA3AA5"/>
    <w:rsid w:val="00AA566C"/>
    <w:rsid w:val="00AA5D6D"/>
    <w:rsid w:val="00AA6ABA"/>
    <w:rsid w:val="00AB11E6"/>
    <w:rsid w:val="00AB5C11"/>
    <w:rsid w:val="00AB6C6F"/>
    <w:rsid w:val="00AC07A8"/>
    <w:rsid w:val="00AC23BB"/>
    <w:rsid w:val="00AC2769"/>
    <w:rsid w:val="00AC2779"/>
    <w:rsid w:val="00AC3870"/>
    <w:rsid w:val="00AC55E3"/>
    <w:rsid w:val="00AC5BC0"/>
    <w:rsid w:val="00AD323C"/>
    <w:rsid w:val="00AE0851"/>
    <w:rsid w:val="00AE168A"/>
    <w:rsid w:val="00AE42DC"/>
    <w:rsid w:val="00AE6B5F"/>
    <w:rsid w:val="00AF24B0"/>
    <w:rsid w:val="00AF33B3"/>
    <w:rsid w:val="00AF4047"/>
    <w:rsid w:val="00AF4BE9"/>
    <w:rsid w:val="00AF5124"/>
    <w:rsid w:val="00AF561B"/>
    <w:rsid w:val="00AF6C8D"/>
    <w:rsid w:val="00B001E8"/>
    <w:rsid w:val="00B02E3E"/>
    <w:rsid w:val="00B0383D"/>
    <w:rsid w:val="00B05739"/>
    <w:rsid w:val="00B0799F"/>
    <w:rsid w:val="00B107D4"/>
    <w:rsid w:val="00B11E33"/>
    <w:rsid w:val="00B12146"/>
    <w:rsid w:val="00B13E01"/>
    <w:rsid w:val="00B21E48"/>
    <w:rsid w:val="00B22312"/>
    <w:rsid w:val="00B2451B"/>
    <w:rsid w:val="00B248FC"/>
    <w:rsid w:val="00B306F2"/>
    <w:rsid w:val="00B327B6"/>
    <w:rsid w:val="00B4136A"/>
    <w:rsid w:val="00B421ED"/>
    <w:rsid w:val="00B42D71"/>
    <w:rsid w:val="00B45DB6"/>
    <w:rsid w:val="00B46A3F"/>
    <w:rsid w:val="00B511DB"/>
    <w:rsid w:val="00B51A2D"/>
    <w:rsid w:val="00B55597"/>
    <w:rsid w:val="00B574A6"/>
    <w:rsid w:val="00B6576D"/>
    <w:rsid w:val="00B711E5"/>
    <w:rsid w:val="00B74693"/>
    <w:rsid w:val="00B75F6B"/>
    <w:rsid w:val="00B77703"/>
    <w:rsid w:val="00B80238"/>
    <w:rsid w:val="00B82CE0"/>
    <w:rsid w:val="00B84860"/>
    <w:rsid w:val="00B8538F"/>
    <w:rsid w:val="00B957CC"/>
    <w:rsid w:val="00B95CCA"/>
    <w:rsid w:val="00B9626E"/>
    <w:rsid w:val="00BA32B5"/>
    <w:rsid w:val="00BA7F95"/>
    <w:rsid w:val="00BB1686"/>
    <w:rsid w:val="00BB234B"/>
    <w:rsid w:val="00BB28DF"/>
    <w:rsid w:val="00BB66A2"/>
    <w:rsid w:val="00BC0243"/>
    <w:rsid w:val="00BC46EE"/>
    <w:rsid w:val="00BD0410"/>
    <w:rsid w:val="00BD0C2B"/>
    <w:rsid w:val="00BD0C70"/>
    <w:rsid w:val="00BD0DA9"/>
    <w:rsid w:val="00BD5419"/>
    <w:rsid w:val="00BD603A"/>
    <w:rsid w:val="00BD7FC2"/>
    <w:rsid w:val="00BE04DC"/>
    <w:rsid w:val="00BE55C5"/>
    <w:rsid w:val="00BE6137"/>
    <w:rsid w:val="00BE69C9"/>
    <w:rsid w:val="00BE7D88"/>
    <w:rsid w:val="00BF1241"/>
    <w:rsid w:val="00BF16EF"/>
    <w:rsid w:val="00BF2663"/>
    <w:rsid w:val="00BF298A"/>
    <w:rsid w:val="00BF3C07"/>
    <w:rsid w:val="00BF3D49"/>
    <w:rsid w:val="00BF4604"/>
    <w:rsid w:val="00BF476A"/>
    <w:rsid w:val="00BF7964"/>
    <w:rsid w:val="00C02744"/>
    <w:rsid w:val="00C03428"/>
    <w:rsid w:val="00C0452B"/>
    <w:rsid w:val="00C055FA"/>
    <w:rsid w:val="00C06D45"/>
    <w:rsid w:val="00C071AC"/>
    <w:rsid w:val="00C1239E"/>
    <w:rsid w:val="00C12E12"/>
    <w:rsid w:val="00C1511E"/>
    <w:rsid w:val="00C20824"/>
    <w:rsid w:val="00C2153D"/>
    <w:rsid w:val="00C2413E"/>
    <w:rsid w:val="00C24D91"/>
    <w:rsid w:val="00C27404"/>
    <w:rsid w:val="00C3197C"/>
    <w:rsid w:val="00C32641"/>
    <w:rsid w:val="00C3346A"/>
    <w:rsid w:val="00C33625"/>
    <w:rsid w:val="00C360C7"/>
    <w:rsid w:val="00C43FA4"/>
    <w:rsid w:val="00C45C21"/>
    <w:rsid w:val="00C46729"/>
    <w:rsid w:val="00C50E5B"/>
    <w:rsid w:val="00C51DB5"/>
    <w:rsid w:val="00C52E13"/>
    <w:rsid w:val="00C54BFD"/>
    <w:rsid w:val="00C560DD"/>
    <w:rsid w:val="00C57092"/>
    <w:rsid w:val="00C57AD0"/>
    <w:rsid w:val="00C60798"/>
    <w:rsid w:val="00C61139"/>
    <w:rsid w:val="00C6155B"/>
    <w:rsid w:val="00C619DD"/>
    <w:rsid w:val="00C61AC2"/>
    <w:rsid w:val="00C6287A"/>
    <w:rsid w:val="00C6548C"/>
    <w:rsid w:val="00C664C8"/>
    <w:rsid w:val="00C708A6"/>
    <w:rsid w:val="00C712AE"/>
    <w:rsid w:val="00C71FBA"/>
    <w:rsid w:val="00C7358E"/>
    <w:rsid w:val="00C73A06"/>
    <w:rsid w:val="00C81F9A"/>
    <w:rsid w:val="00C8394C"/>
    <w:rsid w:val="00C854F9"/>
    <w:rsid w:val="00C86117"/>
    <w:rsid w:val="00C87F0A"/>
    <w:rsid w:val="00C905BF"/>
    <w:rsid w:val="00C91512"/>
    <w:rsid w:val="00C9376B"/>
    <w:rsid w:val="00C96A4A"/>
    <w:rsid w:val="00C976E7"/>
    <w:rsid w:val="00CA00E7"/>
    <w:rsid w:val="00CA07FD"/>
    <w:rsid w:val="00CA397F"/>
    <w:rsid w:val="00CA3AB0"/>
    <w:rsid w:val="00CA72BC"/>
    <w:rsid w:val="00CB426F"/>
    <w:rsid w:val="00CB4734"/>
    <w:rsid w:val="00CB513F"/>
    <w:rsid w:val="00CC0016"/>
    <w:rsid w:val="00CC00D6"/>
    <w:rsid w:val="00CC036F"/>
    <w:rsid w:val="00CC4C8B"/>
    <w:rsid w:val="00CC6973"/>
    <w:rsid w:val="00CD2D60"/>
    <w:rsid w:val="00CD58AB"/>
    <w:rsid w:val="00CE08D0"/>
    <w:rsid w:val="00CE09D2"/>
    <w:rsid w:val="00CE55AF"/>
    <w:rsid w:val="00CF040D"/>
    <w:rsid w:val="00CF29CE"/>
    <w:rsid w:val="00CF2A5A"/>
    <w:rsid w:val="00CF38ED"/>
    <w:rsid w:val="00CF5C8B"/>
    <w:rsid w:val="00D00A1D"/>
    <w:rsid w:val="00D02C42"/>
    <w:rsid w:val="00D04F16"/>
    <w:rsid w:val="00D054ED"/>
    <w:rsid w:val="00D057DD"/>
    <w:rsid w:val="00D0722F"/>
    <w:rsid w:val="00D10C03"/>
    <w:rsid w:val="00D12BAA"/>
    <w:rsid w:val="00D16C82"/>
    <w:rsid w:val="00D1747F"/>
    <w:rsid w:val="00D175DC"/>
    <w:rsid w:val="00D17782"/>
    <w:rsid w:val="00D1789A"/>
    <w:rsid w:val="00D17EDE"/>
    <w:rsid w:val="00D225CB"/>
    <w:rsid w:val="00D31137"/>
    <w:rsid w:val="00D33EAB"/>
    <w:rsid w:val="00D36418"/>
    <w:rsid w:val="00D37AA6"/>
    <w:rsid w:val="00D37CB2"/>
    <w:rsid w:val="00D4077E"/>
    <w:rsid w:val="00D43912"/>
    <w:rsid w:val="00D45CE5"/>
    <w:rsid w:val="00D46293"/>
    <w:rsid w:val="00D46A97"/>
    <w:rsid w:val="00D47019"/>
    <w:rsid w:val="00D50C3D"/>
    <w:rsid w:val="00D53CEE"/>
    <w:rsid w:val="00D54386"/>
    <w:rsid w:val="00D54A61"/>
    <w:rsid w:val="00D562CF"/>
    <w:rsid w:val="00D57565"/>
    <w:rsid w:val="00D60EA8"/>
    <w:rsid w:val="00D628E7"/>
    <w:rsid w:val="00D639E7"/>
    <w:rsid w:val="00D672DF"/>
    <w:rsid w:val="00D67B47"/>
    <w:rsid w:val="00D714DF"/>
    <w:rsid w:val="00D77313"/>
    <w:rsid w:val="00D8081B"/>
    <w:rsid w:val="00D82470"/>
    <w:rsid w:val="00D84B29"/>
    <w:rsid w:val="00D85E86"/>
    <w:rsid w:val="00D867B1"/>
    <w:rsid w:val="00D86CFD"/>
    <w:rsid w:val="00D915AE"/>
    <w:rsid w:val="00D92ED2"/>
    <w:rsid w:val="00D9349A"/>
    <w:rsid w:val="00D942A3"/>
    <w:rsid w:val="00D97CDC"/>
    <w:rsid w:val="00D97EEB"/>
    <w:rsid w:val="00DA09C2"/>
    <w:rsid w:val="00DA1B95"/>
    <w:rsid w:val="00DA2462"/>
    <w:rsid w:val="00DA3E48"/>
    <w:rsid w:val="00DA7828"/>
    <w:rsid w:val="00DB2A9E"/>
    <w:rsid w:val="00DB4AEB"/>
    <w:rsid w:val="00DB6F1D"/>
    <w:rsid w:val="00DB77B2"/>
    <w:rsid w:val="00DB7878"/>
    <w:rsid w:val="00DC1D9E"/>
    <w:rsid w:val="00DC28CA"/>
    <w:rsid w:val="00DC2A36"/>
    <w:rsid w:val="00DC3A78"/>
    <w:rsid w:val="00DC3E69"/>
    <w:rsid w:val="00DC470B"/>
    <w:rsid w:val="00DC4A6F"/>
    <w:rsid w:val="00DD1337"/>
    <w:rsid w:val="00DD4B77"/>
    <w:rsid w:val="00DD6AFE"/>
    <w:rsid w:val="00DE1368"/>
    <w:rsid w:val="00DE4705"/>
    <w:rsid w:val="00DE5B4C"/>
    <w:rsid w:val="00DE70A5"/>
    <w:rsid w:val="00DE77F8"/>
    <w:rsid w:val="00DE7839"/>
    <w:rsid w:val="00DF0541"/>
    <w:rsid w:val="00DF29D4"/>
    <w:rsid w:val="00DF3D1A"/>
    <w:rsid w:val="00DF4D09"/>
    <w:rsid w:val="00E05CEA"/>
    <w:rsid w:val="00E073A1"/>
    <w:rsid w:val="00E101A2"/>
    <w:rsid w:val="00E10EE1"/>
    <w:rsid w:val="00E13F04"/>
    <w:rsid w:val="00E14362"/>
    <w:rsid w:val="00E17B1F"/>
    <w:rsid w:val="00E17D05"/>
    <w:rsid w:val="00E20717"/>
    <w:rsid w:val="00E3402D"/>
    <w:rsid w:val="00E36F7F"/>
    <w:rsid w:val="00E37A6B"/>
    <w:rsid w:val="00E40858"/>
    <w:rsid w:val="00E41CC3"/>
    <w:rsid w:val="00E44E23"/>
    <w:rsid w:val="00E46AC8"/>
    <w:rsid w:val="00E47256"/>
    <w:rsid w:val="00E47754"/>
    <w:rsid w:val="00E52651"/>
    <w:rsid w:val="00E54F6F"/>
    <w:rsid w:val="00E60606"/>
    <w:rsid w:val="00E6076B"/>
    <w:rsid w:val="00E61264"/>
    <w:rsid w:val="00E62557"/>
    <w:rsid w:val="00E64043"/>
    <w:rsid w:val="00E649E5"/>
    <w:rsid w:val="00E65E20"/>
    <w:rsid w:val="00E6616D"/>
    <w:rsid w:val="00E668D1"/>
    <w:rsid w:val="00E67DC7"/>
    <w:rsid w:val="00E71A7E"/>
    <w:rsid w:val="00E722A3"/>
    <w:rsid w:val="00E73A07"/>
    <w:rsid w:val="00E82FF0"/>
    <w:rsid w:val="00E836B5"/>
    <w:rsid w:val="00E8732F"/>
    <w:rsid w:val="00E873AF"/>
    <w:rsid w:val="00E94CD1"/>
    <w:rsid w:val="00E96B08"/>
    <w:rsid w:val="00E97790"/>
    <w:rsid w:val="00EA161A"/>
    <w:rsid w:val="00EA234F"/>
    <w:rsid w:val="00EA349A"/>
    <w:rsid w:val="00EB0881"/>
    <w:rsid w:val="00EB22E4"/>
    <w:rsid w:val="00EB25B8"/>
    <w:rsid w:val="00EB3BE6"/>
    <w:rsid w:val="00EB5442"/>
    <w:rsid w:val="00EB7D88"/>
    <w:rsid w:val="00EC01EE"/>
    <w:rsid w:val="00EC7453"/>
    <w:rsid w:val="00ED1F3A"/>
    <w:rsid w:val="00ED2805"/>
    <w:rsid w:val="00ED3471"/>
    <w:rsid w:val="00EE0DF3"/>
    <w:rsid w:val="00EE2209"/>
    <w:rsid w:val="00EE38CC"/>
    <w:rsid w:val="00EE4955"/>
    <w:rsid w:val="00EE5264"/>
    <w:rsid w:val="00EE5FDD"/>
    <w:rsid w:val="00EF2146"/>
    <w:rsid w:val="00EF38E5"/>
    <w:rsid w:val="00EF49EC"/>
    <w:rsid w:val="00EF74AA"/>
    <w:rsid w:val="00F000AF"/>
    <w:rsid w:val="00F0061F"/>
    <w:rsid w:val="00F07AE7"/>
    <w:rsid w:val="00F14B70"/>
    <w:rsid w:val="00F1602E"/>
    <w:rsid w:val="00F16D22"/>
    <w:rsid w:val="00F170D5"/>
    <w:rsid w:val="00F204EC"/>
    <w:rsid w:val="00F20783"/>
    <w:rsid w:val="00F2458D"/>
    <w:rsid w:val="00F25B52"/>
    <w:rsid w:val="00F26172"/>
    <w:rsid w:val="00F27BE0"/>
    <w:rsid w:val="00F30B3A"/>
    <w:rsid w:val="00F322D7"/>
    <w:rsid w:val="00F33251"/>
    <w:rsid w:val="00F33FDA"/>
    <w:rsid w:val="00F34346"/>
    <w:rsid w:val="00F35B81"/>
    <w:rsid w:val="00F36800"/>
    <w:rsid w:val="00F433BF"/>
    <w:rsid w:val="00F44565"/>
    <w:rsid w:val="00F50ADC"/>
    <w:rsid w:val="00F53DDD"/>
    <w:rsid w:val="00F5759D"/>
    <w:rsid w:val="00F6068A"/>
    <w:rsid w:val="00F60A4A"/>
    <w:rsid w:val="00F63E3E"/>
    <w:rsid w:val="00F65592"/>
    <w:rsid w:val="00F671F8"/>
    <w:rsid w:val="00F71B08"/>
    <w:rsid w:val="00F72C4C"/>
    <w:rsid w:val="00F734AC"/>
    <w:rsid w:val="00F752C2"/>
    <w:rsid w:val="00F81AE5"/>
    <w:rsid w:val="00F93FF2"/>
    <w:rsid w:val="00F95DC8"/>
    <w:rsid w:val="00F96002"/>
    <w:rsid w:val="00FA1591"/>
    <w:rsid w:val="00FA1AB8"/>
    <w:rsid w:val="00FA2738"/>
    <w:rsid w:val="00FA3ECE"/>
    <w:rsid w:val="00FA4F82"/>
    <w:rsid w:val="00FA5D8B"/>
    <w:rsid w:val="00FA6651"/>
    <w:rsid w:val="00FA6E90"/>
    <w:rsid w:val="00FB0FF6"/>
    <w:rsid w:val="00FB3811"/>
    <w:rsid w:val="00FB6D03"/>
    <w:rsid w:val="00FC3EE6"/>
    <w:rsid w:val="00FC64B4"/>
    <w:rsid w:val="00FD40C9"/>
    <w:rsid w:val="00FD515A"/>
    <w:rsid w:val="00FD5E9C"/>
    <w:rsid w:val="00FD7125"/>
    <w:rsid w:val="00FE23A3"/>
    <w:rsid w:val="00FE623D"/>
    <w:rsid w:val="00FF0D4B"/>
    <w:rsid w:val="00FF2830"/>
    <w:rsid w:val="00FF369B"/>
    <w:rsid w:val="00FF3CE6"/>
    <w:rsid w:val="00FF6E2E"/>
    <w:rsid w:val="00FF75F0"/>
    <w:rsid w:val="00FF7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64BD8C"/>
  <w15:chartTrackingRefBased/>
  <w15:docId w15:val="{7EB3A294-443D-4078-BC41-1CC8CF419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5BF"/>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C905BF"/>
    <w:pPr>
      <w:spacing w:line="259" w:lineRule="auto"/>
      <w:jc w:val="center"/>
    </w:pPr>
    <w:rPr>
      <w:rFonts w:ascii="Times New Roman" w:hAnsi="Times New Roman" w:cs="Times New Roman"/>
      <w:noProof/>
      <w:sz w:val="24"/>
      <w:lang w:val="en-US" w:eastAsia="en-US"/>
    </w:rPr>
  </w:style>
  <w:style w:type="character" w:customStyle="1" w:styleId="EndNoteBibliographyTitleChar">
    <w:name w:val="EndNote Bibliography Title Char"/>
    <w:basedOn w:val="DefaultParagraphFont"/>
    <w:link w:val="EndNoteBibliographyTitle"/>
    <w:rsid w:val="00C905BF"/>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C905BF"/>
    <w:pPr>
      <w:spacing w:after="160"/>
    </w:pPr>
    <w:rPr>
      <w:rFonts w:ascii="Times New Roman" w:hAnsi="Times New Roman" w:cs="Times New Roman"/>
      <w:noProof/>
      <w:sz w:val="24"/>
      <w:lang w:val="en-US" w:eastAsia="en-US"/>
    </w:rPr>
  </w:style>
  <w:style w:type="character" w:customStyle="1" w:styleId="EndNoteBibliographyChar">
    <w:name w:val="EndNote Bibliography Char"/>
    <w:basedOn w:val="DefaultParagraphFont"/>
    <w:link w:val="EndNoteBibliography"/>
    <w:rsid w:val="00C905BF"/>
    <w:rPr>
      <w:rFonts w:ascii="Times New Roman" w:hAnsi="Times New Roman" w:cs="Times New Roman"/>
      <w:noProof/>
      <w:sz w:val="24"/>
      <w:lang w:val="en-US"/>
    </w:rPr>
  </w:style>
  <w:style w:type="character" w:styleId="Hyperlink">
    <w:name w:val="Hyperlink"/>
    <w:basedOn w:val="DefaultParagraphFont"/>
    <w:uiPriority w:val="99"/>
    <w:unhideWhenUsed/>
    <w:rsid w:val="00C905BF"/>
    <w:rPr>
      <w:color w:val="0000FF"/>
      <w:u w:val="single"/>
    </w:rPr>
  </w:style>
  <w:style w:type="paragraph" w:styleId="BalloonText">
    <w:name w:val="Balloon Text"/>
    <w:basedOn w:val="Normal"/>
    <w:link w:val="BalloonTextChar"/>
    <w:uiPriority w:val="99"/>
    <w:semiHidden/>
    <w:unhideWhenUsed/>
    <w:rsid w:val="008A68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857"/>
    <w:rPr>
      <w:rFonts w:ascii="Segoe UI" w:hAnsi="Segoe UI" w:cs="Segoe UI"/>
      <w:sz w:val="18"/>
      <w:szCs w:val="18"/>
      <w:lang w:eastAsia="en-GB"/>
    </w:rPr>
  </w:style>
  <w:style w:type="paragraph" w:styleId="Header">
    <w:name w:val="header"/>
    <w:basedOn w:val="Normal"/>
    <w:link w:val="HeaderChar"/>
    <w:uiPriority w:val="99"/>
    <w:unhideWhenUsed/>
    <w:rsid w:val="00F671F8"/>
    <w:pPr>
      <w:tabs>
        <w:tab w:val="center" w:pos="4513"/>
        <w:tab w:val="right" w:pos="9026"/>
      </w:tabs>
    </w:pPr>
  </w:style>
  <w:style w:type="character" w:customStyle="1" w:styleId="HeaderChar">
    <w:name w:val="Header Char"/>
    <w:basedOn w:val="DefaultParagraphFont"/>
    <w:link w:val="Header"/>
    <w:uiPriority w:val="99"/>
    <w:rsid w:val="00F671F8"/>
    <w:rPr>
      <w:rFonts w:ascii="Calibri" w:hAnsi="Calibri" w:cs="Calibri"/>
      <w:lang w:eastAsia="en-GB"/>
    </w:rPr>
  </w:style>
  <w:style w:type="paragraph" w:styleId="Footer">
    <w:name w:val="footer"/>
    <w:basedOn w:val="Normal"/>
    <w:link w:val="FooterChar"/>
    <w:uiPriority w:val="99"/>
    <w:unhideWhenUsed/>
    <w:rsid w:val="00F671F8"/>
    <w:pPr>
      <w:tabs>
        <w:tab w:val="center" w:pos="4513"/>
        <w:tab w:val="right" w:pos="9026"/>
      </w:tabs>
    </w:pPr>
  </w:style>
  <w:style w:type="character" w:customStyle="1" w:styleId="FooterChar">
    <w:name w:val="Footer Char"/>
    <w:basedOn w:val="DefaultParagraphFont"/>
    <w:link w:val="Footer"/>
    <w:uiPriority w:val="99"/>
    <w:rsid w:val="00F671F8"/>
    <w:rPr>
      <w:rFonts w:ascii="Calibri" w:hAnsi="Calibri" w:cs="Calibri"/>
      <w:lang w:eastAsia="en-GB"/>
    </w:rPr>
  </w:style>
  <w:style w:type="character" w:styleId="UnresolvedMention">
    <w:name w:val="Unresolved Mention"/>
    <w:basedOn w:val="DefaultParagraphFont"/>
    <w:uiPriority w:val="99"/>
    <w:semiHidden/>
    <w:unhideWhenUsed/>
    <w:rsid w:val="00245851"/>
    <w:rPr>
      <w:color w:val="605E5C"/>
      <w:shd w:val="clear" w:color="auto" w:fill="E1DFDD"/>
    </w:rPr>
  </w:style>
  <w:style w:type="paragraph" w:styleId="ListParagraph">
    <w:name w:val="List Paragraph"/>
    <w:basedOn w:val="Normal"/>
    <w:uiPriority w:val="34"/>
    <w:qFormat/>
    <w:rsid w:val="00891E46"/>
    <w:pPr>
      <w:ind w:left="720"/>
      <w:contextualSpacing/>
    </w:pPr>
  </w:style>
  <w:style w:type="character" w:styleId="CommentReference">
    <w:name w:val="annotation reference"/>
    <w:basedOn w:val="DefaultParagraphFont"/>
    <w:uiPriority w:val="99"/>
    <w:semiHidden/>
    <w:unhideWhenUsed/>
    <w:rsid w:val="00153A1C"/>
    <w:rPr>
      <w:sz w:val="16"/>
      <w:szCs w:val="16"/>
    </w:rPr>
  </w:style>
  <w:style w:type="paragraph" w:styleId="CommentText">
    <w:name w:val="annotation text"/>
    <w:basedOn w:val="Normal"/>
    <w:link w:val="CommentTextChar"/>
    <w:uiPriority w:val="99"/>
    <w:semiHidden/>
    <w:unhideWhenUsed/>
    <w:rsid w:val="00153A1C"/>
    <w:rPr>
      <w:sz w:val="20"/>
      <w:szCs w:val="20"/>
    </w:rPr>
  </w:style>
  <w:style w:type="character" w:customStyle="1" w:styleId="CommentTextChar">
    <w:name w:val="Comment Text Char"/>
    <w:basedOn w:val="DefaultParagraphFont"/>
    <w:link w:val="CommentText"/>
    <w:uiPriority w:val="99"/>
    <w:semiHidden/>
    <w:rsid w:val="00153A1C"/>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153A1C"/>
    <w:rPr>
      <w:b/>
      <w:bCs/>
    </w:rPr>
  </w:style>
  <w:style w:type="character" w:customStyle="1" w:styleId="CommentSubjectChar">
    <w:name w:val="Comment Subject Char"/>
    <w:basedOn w:val="CommentTextChar"/>
    <w:link w:val="CommentSubject"/>
    <w:uiPriority w:val="99"/>
    <w:semiHidden/>
    <w:rsid w:val="00153A1C"/>
    <w:rPr>
      <w:rFonts w:ascii="Calibri" w:hAnsi="Calibri" w:cs="Calibri"/>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417914">
      <w:bodyDiv w:val="1"/>
      <w:marLeft w:val="0"/>
      <w:marRight w:val="0"/>
      <w:marTop w:val="0"/>
      <w:marBottom w:val="0"/>
      <w:divBdr>
        <w:top w:val="none" w:sz="0" w:space="0" w:color="auto"/>
        <w:left w:val="none" w:sz="0" w:space="0" w:color="auto"/>
        <w:bottom w:val="none" w:sz="0" w:space="0" w:color="auto"/>
        <w:right w:val="none" w:sz="0" w:space="0" w:color="auto"/>
      </w:divBdr>
    </w:div>
    <w:div w:id="452988612">
      <w:bodyDiv w:val="1"/>
      <w:marLeft w:val="0"/>
      <w:marRight w:val="0"/>
      <w:marTop w:val="0"/>
      <w:marBottom w:val="0"/>
      <w:divBdr>
        <w:top w:val="none" w:sz="0" w:space="0" w:color="auto"/>
        <w:left w:val="none" w:sz="0" w:space="0" w:color="auto"/>
        <w:bottom w:val="none" w:sz="0" w:space="0" w:color="auto"/>
        <w:right w:val="none" w:sz="0" w:space="0" w:color="auto"/>
      </w:divBdr>
    </w:div>
    <w:div w:id="672412749">
      <w:bodyDiv w:val="1"/>
      <w:marLeft w:val="0"/>
      <w:marRight w:val="0"/>
      <w:marTop w:val="0"/>
      <w:marBottom w:val="0"/>
      <w:divBdr>
        <w:top w:val="none" w:sz="0" w:space="0" w:color="auto"/>
        <w:left w:val="none" w:sz="0" w:space="0" w:color="auto"/>
        <w:bottom w:val="none" w:sz="0" w:space="0" w:color="auto"/>
        <w:right w:val="none" w:sz="0" w:space="0" w:color="auto"/>
      </w:divBdr>
    </w:div>
    <w:div w:id="911623956">
      <w:bodyDiv w:val="1"/>
      <w:marLeft w:val="0"/>
      <w:marRight w:val="0"/>
      <w:marTop w:val="0"/>
      <w:marBottom w:val="0"/>
      <w:divBdr>
        <w:top w:val="none" w:sz="0" w:space="0" w:color="auto"/>
        <w:left w:val="none" w:sz="0" w:space="0" w:color="auto"/>
        <w:bottom w:val="none" w:sz="0" w:space="0" w:color="auto"/>
        <w:right w:val="none" w:sz="0" w:space="0" w:color="auto"/>
      </w:divBdr>
    </w:div>
    <w:div w:id="1198085078">
      <w:bodyDiv w:val="1"/>
      <w:marLeft w:val="0"/>
      <w:marRight w:val="0"/>
      <w:marTop w:val="0"/>
      <w:marBottom w:val="0"/>
      <w:divBdr>
        <w:top w:val="none" w:sz="0" w:space="0" w:color="auto"/>
        <w:left w:val="none" w:sz="0" w:space="0" w:color="auto"/>
        <w:bottom w:val="none" w:sz="0" w:space="0" w:color="auto"/>
        <w:right w:val="none" w:sz="0" w:space="0" w:color="auto"/>
      </w:divBdr>
    </w:div>
    <w:div w:id="1260480889">
      <w:bodyDiv w:val="1"/>
      <w:marLeft w:val="0"/>
      <w:marRight w:val="0"/>
      <w:marTop w:val="0"/>
      <w:marBottom w:val="0"/>
      <w:divBdr>
        <w:top w:val="none" w:sz="0" w:space="0" w:color="auto"/>
        <w:left w:val="none" w:sz="0" w:space="0" w:color="auto"/>
        <w:bottom w:val="none" w:sz="0" w:space="0" w:color="auto"/>
        <w:right w:val="none" w:sz="0" w:space="0" w:color="auto"/>
      </w:divBdr>
    </w:div>
    <w:div w:id="1270235049">
      <w:bodyDiv w:val="1"/>
      <w:marLeft w:val="0"/>
      <w:marRight w:val="0"/>
      <w:marTop w:val="0"/>
      <w:marBottom w:val="0"/>
      <w:divBdr>
        <w:top w:val="none" w:sz="0" w:space="0" w:color="auto"/>
        <w:left w:val="none" w:sz="0" w:space="0" w:color="auto"/>
        <w:bottom w:val="none" w:sz="0" w:space="0" w:color="auto"/>
        <w:right w:val="none" w:sz="0" w:space="0" w:color="auto"/>
      </w:divBdr>
    </w:div>
    <w:div w:id="1371607579">
      <w:bodyDiv w:val="1"/>
      <w:marLeft w:val="0"/>
      <w:marRight w:val="0"/>
      <w:marTop w:val="0"/>
      <w:marBottom w:val="0"/>
      <w:divBdr>
        <w:top w:val="none" w:sz="0" w:space="0" w:color="auto"/>
        <w:left w:val="none" w:sz="0" w:space="0" w:color="auto"/>
        <w:bottom w:val="none" w:sz="0" w:space="0" w:color="auto"/>
        <w:right w:val="none" w:sz="0" w:space="0" w:color="auto"/>
      </w:divBdr>
    </w:div>
    <w:div w:id="1417627181">
      <w:bodyDiv w:val="1"/>
      <w:marLeft w:val="0"/>
      <w:marRight w:val="0"/>
      <w:marTop w:val="0"/>
      <w:marBottom w:val="0"/>
      <w:divBdr>
        <w:top w:val="none" w:sz="0" w:space="0" w:color="auto"/>
        <w:left w:val="none" w:sz="0" w:space="0" w:color="auto"/>
        <w:bottom w:val="none" w:sz="0" w:space="0" w:color="auto"/>
        <w:right w:val="none" w:sz="0" w:space="0" w:color="auto"/>
      </w:divBdr>
    </w:div>
    <w:div w:id="1639339061">
      <w:bodyDiv w:val="1"/>
      <w:marLeft w:val="0"/>
      <w:marRight w:val="0"/>
      <w:marTop w:val="0"/>
      <w:marBottom w:val="0"/>
      <w:divBdr>
        <w:top w:val="none" w:sz="0" w:space="0" w:color="auto"/>
        <w:left w:val="none" w:sz="0" w:space="0" w:color="auto"/>
        <w:bottom w:val="none" w:sz="0" w:space="0" w:color="auto"/>
        <w:right w:val="none" w:sz="0" w:space="0" w:color="auto"/>
      </w:divBdr>
    </w:div>
    <w:div w:id="206826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17439760.2020.1832247" TargetMode="External"/><Relationship Id="rId18" Type="http://schemas.openxmlformats.org/officeDocument/2006/relationships/hyperlink" Target="https://doi.org/10.1016/0191-8869(92)90073-X" TargetMode="External"/><Relationship Id="rId26" Type="http://schemas.openxmlformats.org/officeDocument/2006/relationships/hyperlink" Target="https://doi.org/10.1371/journal.pone.0239698" TargetMode="External"/><Relationship Id="rId39" Type="http://schemas.openxmlformats.org/officeDocument/2006/relationships/hyperlink" Target="https://www.washingtonexaminer.com/opinion/whos-ready-for-coronavirus-introverts" TargetMode="External"/><Relationship Id="rId3" Type="http://schemas.openxmlformats.org/officeDocument/2006/relationships/styles" Target="styles.xml"/><Relationship Id="rId21" Type="http://schemas.openxmlformats.org/officeDocument/2006/relationships/hyperlink" Target="https://doi.org/10.1023/A:1022036504232" TargetMode="External"/><Relationship Id="rId34" Type="http://schemas.openxmlformats.org/officeDocument/2006/relationships/hyperlink" Target="https://doi.org/https://doi.org/10.1111/bjop.12468" TargetMode="External"/><Relationship Id="rId42" Type="http://schemas.openxmlformats.org/officeDocument/2006/relationships/hyperlink" Target="https://doi.org/10.1163/15709256-12341340" TargetMode="External"/><Relationship Id="rId47" Type="http://schemas.openxmlformats.org/officeDocument/2006/relationships/hyperlink" Target="https://doi.org/10.1136/bmjopen-2020-039334" TargetMode="External"/><Relationship Id="rId50"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www.churchofengland.org/sites/default/files/2020-04/Wellbeing%20of%20clergy%20and%20lay%20ministers%20during%20the%20coronavirus%20pandemic.pdf" TargetMode="External"/><Relationship Id="rId17" Type="http://schemas.openxmlformats.org/officeDocument/2006/relationships/hyperlink" Target="https://doi.org/10.1016/0191-8869(85)90026-1" TargetMode="External"/><Relationship Id="rId25" Type="http://schemas.openxmlformats.org/officeDocument/2006/relationships/hyperlink" Target="https://doi.org/Doi" TargetMode="External"/><Relationship Id="rId33" Type="http://schemas.openxmlformats.org/officeDocument/2006/relationships/hyperlink" Target="https://www.mind.org.uk/information-support/coronavirus/coronavirus-and-your-wellbeing/" TargetMode="External"/><Relationship Id="rId38" Type="http://schemas.openxmlformats.org/officeDocument/2006/relationships/hyperlink" Target="https://doi.org/10.3389/fpsyg.2020.623587" TargetMode="External"/><Relationship Id="rId46" Type="http://schemas.openxmlformats.org/officeDocument/2006/relationships/hyperlink" Target="https://doi.org/10.1192/bjo.2020.79" TargetMode="External"/><Relationship Id="rId2" Type="http://schemas.openxmlformats.org/officeDocument/2006/relationships/numbering" Target="numbering.xml"/><Relationship Id="rId16" Type="http://schemas.openxmlformats.org/officeDocument/2006/relationships/hyperlink" Target="https://www.scotsman.com/news/opinion/columnists/why-lockdown-heaven-introverts-me-jim-duffy-3019045" TargetMode="External"/><Relationship Id="rId20" Type="http://schemas.openxmlformats.org/officeDocument/2006/relationships/hyperlink" Target="https://doi.org/10.1080/13674676.2020.1764516" TargetMode="External"/><Relationship Id="rId29" Type="http://schemas.openxmlformats.org/officeDocument/2006/relationships/hyperlink" Target="https://www.health.org.uk/news-and-comment/blogs/emerging-evidence-on-covid-19s-impact-on-mental-health-and-health" TargetMode="External"/><Relationship Id="rId41" Type="http://schemas.openxmlformats.org/officeDocument/2006/relationships/hyperlink" Target="https://www.forbes.com/sites/traversmark/2020/04/30/are-extroverts-suffering-more-from-the-quarantine-not-so-fast-says-new-re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urchofengland.org/sites/default/files/2020-03/Guidance%20on%20mental%20health%20and%20wellbeing%20and%20Coronavirus.pdf" TargetMode="External"/><Relationship Id="rId24" Type="http://schemas.openxmlformats.org/officeDocument/2006/relationships/hyperlink" Target="https://doi.org/10.1163/15709256-12341374" TargetMode="External"/><Relationship Id="rId32" Type="http://schemas.openxmlformats.org/officeDocument/2006/relationships/hyperlink" Target="https://www.mentalhealth.org.uk/our-work/research/coronavirus-mental-health-pandemic" TargetMode="External"/><Relationship Id="rId37" Type="http://schemas.openxmlformats.org/officeDocument/2006/relationships/hyperlink" Target="https://www.gov.uk/government/publications/covid-19-guidance-for-the-public-on-mental-health-and-wellbeing/guidance-for-the-public-on-the-mental-health-and-wellbeing-aspects-of-coronavirus-covid-19" TargetMode="External"/><Relationship Id="rId40" Type="http://schemas.openxmlformats.org/officeDocument/2006/relationships/hyperlink" Target="https://www.livemint.com/opinion/columns/introverts-haven-t-had-it-much-better-than-extroverts-11594309488917.html" TargetMode="External"/><Relationship Id="rId45" Type="http://schemas.openxmlformats.org/officeDocument/2006/relationships/hyperlink" Target="https://doi.org/10.3389/fpsyg.2020.561609" TargetMode="External"/><Relationship Id="rId5" Type="http://schemas.openxmlformats.org/officeDocument/2006/relationships/webSettings" Target="webSettings.xml"/><Relationship Id="rId15" Type="http://schemas.openxmlformats.org/officeDocument/2006/relationships/hyperlink" Target="https://www.theguardian.com/lifeandstyle/2020/may/02/for-introverts-lockdown-is-a-chance-to-play-to-our-strengths" TargetMode="External"/><Relationship Id="rId23" Type="http://schemas.openxmlformats.org/officeDocument/2006/relationships/hyperlink" Target="https://doi.org/10.1007/s13644-011-0003-8" TargetMode="External"/><Relationship Id="rId28" Type="http://schemas.openxmlformats.org/officeDocument/2006/relationships/hyperlink" Target="https://www.churchtimes.co.uk/articles/2020/9-april/comment/opinion/incarnational-ministry-is-desk-based-for-now" TargetMode="External"/><Relationship Id="rId36" Type="http://schemas.openxmlformats.org/officeDocument/2006/relationships/hyperlink" Target="https://www.ons.gov.uk/peoplepopulationandcommunity/healthandsocialcare/healthandwellbeing/bulletins/coronavirusandthesocialimpactsongreatbritain/11december2020" TargetMode="External"/><Relationship Id="rId49" Type="http://schemas.openxmlformats.org/officeDocument/2006/relationships/image" Target="media/image1.png"/><Relationship Id="rId10" Type="http://schemas.openxmlformats.org/officeDocument/2006/relationships/hyperlink" Target="https://www.nbcnews.com/think/opinion/covid-impacting-introverts-extroverts-very-differently-just-ask-my-wife-ncna1246865" TargetMode="External"/><Relationship Id="rId19" Type="http://schemas.openxmlformats.org/officeDocument/2006/relationships/hyperlink" Target="https://doi.org/10.1080/13694670600668382" TargetMode="External"/><Relationship Id="rId31" Type="http://schemas.openxmlformats.org/officeDocument/2006/relationships/hyperlink" Target="https://doi.org/10.1017/S1740355320000285" TargetMode="External"/><Relationship Id="rId44" Type="http://schemas.openxmlformats.org/officeDocument/2006/relationships/hyperlink" Target="https://doi.org/10.1080/13674676.2020.1780575"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heboar.org/2020/10/lockdown-introverts-paradise-not-quite/" TargetMode="External"/><Relationship Id="rId14" Type="http://schemas.openxmlformats.org/officeDocument/2006/relationships/hyperlink" Target="https://doi.org/10.1080/13674676.2020.1768725" TargetMode="External"/><Relationship Id="rId22" Type="http://schemas.openxmlformats.org/officeDocument/2006/relationships/hyperlink" Target="https://doi.org/10.1515/IJPT.2011.036" TargetMode="External"/><Relationship Id="rId27" Type="http://schemas.openxmlformats.org/officeDocument/2006/relationships/hyperlink" Target="https://www.bloomberg.com/opinion/articles/2020-03-28/coronavirus-for-introverts-quarantine-can-be-a-liberation" TargetMode="External"/><Relationship Id="rId30" Type="http://schemas.openxmlformats.org/officeDocument/2006/relationships/hyperlink" Target="https://doi.org/10.1111/j.1467-6494.1989.tb00759.x" TargetMode="External"/><Relationship Id="rId35" Type="http://schemas.openxmlformats.org/officeDocument/2006/relationships/hyperlink" Target="https://doi.org/10.1192/bjp.2020.212" TargetMode="External"/><Relationship Id="rId43" Type="http://schemas.openxmlformats.org/officeDocument/2006/relationships/hyperlink" Target="https://www.palgrave.com/gb/book/9783030045272" TargetMode="External"/><Relationship Id="rId48" Type="http://schemas.openxmlformats.org/officeDocument/2006/relationships/footer" Target="footer1.xml"/><Relationship Id="rId8" Type="http://schemas.openxmlformats.org/officeDocument/2006/relationships/hyperlink" Target="mailto:a.village@yorksj.ac.uk"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B77A0BD-AD3E-4E95-8908-6F020EC0F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35</Pages>
  <Words>15482</Words>
  <Characters>88251</Characters>
  <Application>Microsoft Office Word</Application>
  <DocSecurity>0</DocSecurity>
  <Lines>735</Lines>
  <Paragraphs>207</Paragraphs>
  <ScaleCrop>false</ScaleCrop>
  <Company/>
  <LinksUpToDate>false</LinksUpToDate>
  <CharactersWithSpaces>103526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Village</dc:creator>
  <cp:keywords/>
  <dc:description/>
  <cp:lastModifiedBy>Andrew Village</cp:lastModifiedBy>
  <cp:revision>40</cp:revision>
  <cp:lastPrinted>2020-12-11T16:44:00Z</cp:lastPrinted>
  <dcterms:created xsi:type="dcterms:W3CDTF">2021-02-23T11:54:00Z</dcterms:created>
  <dcterms:modified xsi:type="dcterms:W3CDTF">2021-03-15T15:32:00Z</dcterms:modified>
</cp:coreProperties>
</file>