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7AFB" w14:textId="5DF51DEE" w:rsidR="007818F9" w:rsidRPr="00BB0CC3" w:rsidRDefault="007818F9" w:rsidP="007818F9">
      <w:pPr>
        <w:spacing w:after="160" w:line="480" w:lineRule="auto"/>
        <w:ind w:firstLine="720"/>
        <w:jc w:val="center"/>
        <w:rPr>
          <w:rFonts w:ascii="Times New Roman" w:eastAsia="Malgun Gothic" w:hAnsi="Times New Roman" w:cs="Times New Roman"/>
          <w:sz w:val="22"/>
          <w:szCs w:val="22"/>
        </w:rPr>
      </w:pPr>
      <w:r w:rsidRPr="00BB0CC3">
        <w:rPr>
          <w:rFonts w:ascii="Times New Roman" w:eastAsia="Malgun Gothic" w:hAnsi="Times New Roman" w:cs="Times New Roman"/>
          <w:sz w:val="22"/>
          <w:szCs w:val="22"/>
        </w:rPr>
        <w:t>Motivation</w:t>
      </w:r>
      <w:r w:rsidR="00CA6D3C" w:rsidRPr="00BB0CC3">
        <w:rPr>
          <w:rFonts w:ascii="Times New Roman" w:eastAsia="Malgun Gothic" w:hAnsi="Times New Roman" w:cs="Times New Roman"/>
          <w:sz w:val="22"/>
          <w:szCs w:val="22"/>
        </w:rPr>
        <w:t>s</w:t>
      </w:r>
      <w:r w:rsidRPr="00BB0CC3">
        <w:rPr>
          <w:rFonts w:ascii="Times New Roman" w:eastAsia="Malgun Gothic" w:hAnsi="Times New Roman" w:cs="Times New Roman"/>
          <w:sz w:val="22"/>
          <w:szCs w:val="22"/>
        </w:rPr>
        <w:t xml:space="preserve"> for Learning Korean in Vietnam: </w:t>
      </w:r>
    </w:p>
    <w:p w14:paraId="47EAE280" w14:textId="64F77FCA" w:rsidR="007818F9" w:rsidRDefault="007818F9" w:rsidP="007818F9">
      <w:pPr>
        <w:spacing w:after="160" w:line="480" w:lineRule="auto"/>
        <w:ind w:firstLine="720"/>
        <w:jc w:val="center"/>
        <w:rPr>
          <w:rFonts w:ascii="Times New Roman" w:eastAsia="Malgun Gothic" w:hAnsi="Times New Roman" w:cs="Times New Roman"/>
          <w:sz w:val="22"/>
          <w:szCs w:val="22"/>
        </w:rPr>
      </w:pPr>
      <w:r w:rsidRPr="00BB0CC3">
        <w:rPr>
          <w:rFonts w:ascii="Times New Roman" w:eastAsia="Malgun Gothic" w:hAnsi="Times New Roman" w:cs="Times New Roman"/>
          <w:sz w:val="22"/>
          <w:szCs w:val="22"/>
        </w:rPr>
        <w:t>L2 Selves and Regulatory Focus Perspectives</w:t>
      </w:r>
    </w:p>
    <w:p w14:paraId="05EE678A" w14:textId="2606D5FA" w:rsidR="00BD3CAC" w:rsidRDefault="00BD3CAC" w:rsidP="007818F9">
      <w:pPr>
        <w:spacing w:after="160" w:line="480" w:lineRule="auto"/>
        <w:ind w:firstLine="720"/>
        <w:jc w:val="center"/>
        <w:rPr>
          <w:rFonts w:ascii="Times New Roman" w:eastAsia="Malgun Gothic" w:hAnsi="Times New Roman" w:cs="Times New Roman"/>
          <w:sz w:val="22"/>
          <w:szCs w:val="22"/>
        </w:rPr>
      </w:pPr>
    </w:p>
    <w:p w14:paraId="6F4B9E2D" w14:textId="430013B1" w:rsidR="00BD3CAC" w:rsidRDefault="00BD3CAC" w:rsidP="007818F9">
      <w:pPr>
        <w:spacing w:after="160" w:line="480" w:lineRule="auto"/>
        <w:ind w:firstLine="720"/>
        <w:jc w:val="center"/>
        <w:rPr>
          <w:rFonts w:ascii="Times New Roman" w:eastAsia="Malgun Gothic" w:hAnsi="Times New Roman" w:cs="Times New Roman"/>
          <w:sz w:val="22"/>
          <w:szCs w:val="22"/>
        </w:rPr>
      </w:pPr>
    </w:p>
    <w:p w14:paraId="4D379CA8" w14:textId="77777777" w:rsidR="007818F9" w:rsidRPr="00BB0CC3" w:rsidRDefault="007818F9" w:rsidP="007818F9">
      <w:pPr>
        <w:spacing w:after="160" w:line="480" w:lineRule="auto"/>
        <w:jc w:val="center"/>
        <w:rPr>
          <w:rFonts w:ascii="Times New Roman" w:eastAsia="Malgun Gothic" w:hAnsi="Times New Roman" w:cs="Times New Roman"/>
          <w:b/>
          <w:bCs/>
          <w:sz w:val="22"/>
          <w:szCs w:val="22"/>
        </w:rPr>
      </w:pPr>
      <w:r w:rsidRPr="00BB0CC3">
        <w:rPr>
          <w:rFonts w:ascii="Times New Roman" w:eastAsia="Malgun Gothic" w:hAnsi="Times New Roman" w:cs="Times New Roman"/>
          <w:sz w:val="22"/>
          <w:szCs w:val="22"/>
        </w:rPr>
        <w:br w:type="page"/>
      </w:r>
      <w:r w:rsidRPr="00BB0CC3">
        <w:rPr>
          <w:rFonts w:ascii="Times New Roman" w:eastAsia="Malgun Gothic" w:hAnsi="Times New Roman" w:cs="Times New Roman"/>
          <w:b/>
          <w:bCs/>
          <w:sz w:val="22"/>
          <w:szCs w:val="22"/>
        </w:rPr>
        <w:lastRenderedPageBreak/>
        <w:t>Abstract</w:t>
      </w:r>
    </w:p>
    <w:p w14:paraId="6981C035" w14:textId="5CF8C004" w:rsidR="007818F9" w:rsidRPr="00041831" w:rsidRDefault="007818F9" w:rsidP="007818F9">
      <w:pPr>
        <w:spacing w:after="160" w:line="480" w:lineRule="auto"/>
        <w:rPr>
          <w:rFonts w:ascii="Times New Roman" w:eastAsia="Malgun Gothic" w:hAnsi="Times New Roman" w:cs="Times New Roman"/>
          <w:sz w:val="22"/>
          <w:szCs w:val="22"/>
        </w:rPr>
      </w:pPr>
      <w:r w:rsidRPr="00BB0CC3">
        <w:rPr>
          <w:rFonts w:ascii="Times New Roman" w:eastAsia="Malgun Gothic" w:hAnsi="Times New Roman" w:cs="Times New Roman"/>
          <w:sz w:val="22"/>
          <w:szCs w:val="22"/>
        </w:rPr>
        <w:t xml:space="preserve">Although </w:t>
      </w:r>
      <w:r w:rsidRPr="00041831">
        <w:rPr>
          <w:rFonts w:ascii="Times New Roman" w:eastAsia="Malgun Gothic" w:hAnsi="Times New Roman" w:cs="Times New Roman"/>
          <w:sz w:val="22"/>
          <w:szCs w:val="22"/>
        </w:rPr>
        <w:t xml:space="preserve">contextual influences on L2 motivation have been widely acknowledged, studies </w:t>
      </w:r>
      <w:r w:rsidR="00CA6D3C">
        <w:rPr>
          <w:rFonts w:ascii="Times New Roman" w:eastAsia="Malgun Gothic" w:hAnsi="Times New Roman" w:cs="Times New Roman"/>
          <w:sz w:val="22"/>
          <w:szCs w:val="22"/>
        </w:rPr>
        <w:t>of</w:t>
      </w:r>
      <w:r w:rsidR="00CA6D3C" w:rsidRPr="00AE0E5C">
        <w:rPr>
          <w:rFonts w:ascii="Times New Roman" w:eastAsia="Malgun Gothic" w:hAnsi="Times New Roman" w:cs="Times New Roman"/>
          <w:sz w:val="22"/>
          <w:szCs w:val="22"/>
        </w:rPr>
        <w:t xml:space="preserve"> </w:t>
      </w:r>
      <w:r w:rsidRPr="00AE0E5C">
        <w:rPr>
          <w:rFonts w:ascii="Times New Roman" w:eastAsia="Malgun Gothic" w:hAnsi="Times New Roman" w:cs="Times New Roman"/>
          <w:sz w:val="22"/>
          <w:szCs w:val="22"/>
        </w:rPr>
        <w:t>underrepresented learners of less</w:t>
      </w:r>
      <w:r w:rsidR="00AE0E5C">
        <w:rPr>
          <w:rFonts w:ascii="Times New Roman" w:eastAsia="Malgun Gothic" w:hAnsi="Times New Roman" w:cs="Times New Roman"/>
          <w:sz w:val="22"/>
          <w:szCs w:val="22"/>
        </w:rPr>
        <w:t>-</w:t>
      </w:r>
      <w:r w:rsidRPr="00AE0E5C">
        <w:rPr>
          <w:rFonts w:ascii="Times New Roman" w:eastAsia="Malgun Gothic" w:hAnsi="Times New Roman" w:cs="Times New Roman"/>
          <w:sz w:val="22"/>
          <w:szCs w:val="22"/>
        </w:rPr>
        <w:t>commonly</w:t>
      </w:r>
      <w:r w:rsidR="00AE0E5C">
        <w:rPr>
          <w:rFonts w:ascii="Times New Roman" w:eastAsia="Malgun Gothic" w:hAnsi="Times New Roman" w:cs="Times New Roman"/>
          <w:sz w:val="22"/>
          <w:szCs w:val="22"/>
        </w:rPr>
        <w:t>-</w:t>
      </w:r>
      <w:r w:rsidRPr="00AE0E5C">
        <w:rPr>
          <w:rFonts w:ascii="Times New Roman" w:eastAsia="Malgun Gothic" w:hAnsi="Times New Roman" w:cs="Times New Roman"/>
          <w:sz w:val="22"/>
          <w:szCs w:val="22"/>
        </w:rPr>
        <w:t>taught</w:t>
      </w:r>
      <w:r w:rsidR="00AE0E5C">
        <w:rPr>
          <w:rFonts w:ascii="Times New Roman" w:eastAsia="Malgun Gothic" w:hAnsi="Times New Roman" w:cs="Times New Roman"/>
          <w:sz w:val="22"/>
          <w:szCs w:val="22"/>
        </w:rPr>
        <w:t xml:space="preserve"> </w:t>
      </w:r>
      <w:r w:rsidRPr="00AE0E5C">
        <w:rPr>
          <w:rFonts w:ascii="Times New Roman" w:eastAsia="Malgun Gothic" w:hAnsi="Times New Roman" w:cs="Times New Roman"/>
          <w:sz w:val="22"/>
          <w:szCs w:val="22"/>
        </w:rPr>
        <w:t xml:space="preserve">languages have been extremely rare. To fill this gap, this study aimed to promote the local understanding of motivation among Vietnamese learners of Korean within the theoretical framework of L2 selves and regulatory focus. In particular, this study qualitatively explored L2 selves through an open-ended questionnaire and developed </w:t>
      </w:r>
      <w:r w:rsidR="00CA6D3C">
        <w:rPr>
          <w:rFonts w:ascii="Times New Roman" w:eastAsia="Malgun Gothic" w:hAnsi="Times New Roman" w:cs="Times New Roman"/>
          <w:sz w:val="22"/>
          <w:szCs w:val="22"/>
        </w:rPr>
        <w:t>a</w:t>
      </w:r>
      <w:r w:rsidRPr="00041831">
        <w:rPr>
          <w:rFonts w:ascii="Times New Roman" w:eastAsia="Malgun Gothic" w:hAnsi="Times New Roman" w:cs="Times New Roman"/>
          <w:sz w:val="22"/>
          <w:szCs w:val="22"/>
        </w:rPr>
        <w:t xml:space="preserve"> measure of L2 regulatory focus, outlin</w:t>
      </w:r>
      <w:r w:rsidR="00CA6D3C">
        <w:rPr>
          <w:rFonts w:ascii="Times New Roman" w:eastAsia="Malgun Gothic" w:hAnsi="Times New Roman" w:cs="Times New Roman"/>
          <w:sz w:val="22"/>
          <w:szCs w:val="22"/>
        </w:rPr>
        <w:t>ing</w:t>
      </w:r>
      <w:r w:rsidRPr="00041831">
        <w:rPr>
          <w:rFonts w:ascii="Times New Roman" w:eastAsia="Malgun Gothic" w:hAnsi="Times New Roman" w:cs="Times New Roman"/>
          <w:sz w:val="22"/>
          <w:szCs w:val="22"/>
        </w:rPr>
        <w:t xml:space="preserve"> the distinct motivational strategies associated with the ideal and ought-to L2 selves. The participants completed a survey consisting of the open-ended ideal and ought-to L2 selves and closed-ended regulatory focus scales. The promotion- and prevention-instrumentality scales were tested for </w:t>
      </w:r>
      <w:r w:rsidR="00A24A9E" w:rsidRPr="00041831">
        <w:rPr>
          <w:rFonts w:ascii="Times New Roman" w:eastAsia="Malgun Gothic" w:hAnsi="Times New Roman" w:cs="Times New Roman"/>
          <w:sz w:val="22"/>
          <w:szCs w:val="22"/>
        </w:rPr>
        <w:t xml:space="preserve">their </w:t>
      </w:r>
      <w:r w:rsidRPr="00041831">
        <w:rPr>
          <w:rFonts w:ascii="Times New Roman" w:eastAsia="Malgun Gothic" w:hAnsi="Times New Roman" w:cs="Times New Roman"/>
          <w:sz w:val="22"/>
          <w:szCs w:val="22"/>
        </w:rPr>
        <w:t xml:space="preserve">applicability to the learner population. Additionally, the promotion- and prevention-motivated behaviour scales were created and validated through statistical analysis with </w:t>
      </w:r>
      <w:r w:rsidR="00D352CA" w:rsidRPr="00041831">
        <w:rPr>
          <w:rFonts w:ascii="Times New Roman" w:eastAsia="Malgun Gothic" w:hAnsi="Times New Roman" w:cs="Times New Roman"/>
          <w:sz w:val="22"/>
          <w:szCs w:val="22"/>
        </w:rPr>
        <w:t xml:space="preserve">the </w:t>
      </w:r>
      <w:r w:rsidRPr="00041831">
        <w:rPr>
          <w:rFonts w:ascii="Times New Roman" w:eastAsia="Malgun Gothic" w:hAnsi="Times New Roman" w:cs="Times New Roman"/>
          <w:sz w:val="22"/>
          <w:szCs w:val="22"/>
        </w:rPr>
        <w:t>thematically</w:t>
      </w:r>
      <w:r w:rsidR="002D41EF" w:rsidRPr="00041831">
        <w:rPr>
          <w:rFonts w:ascii="Times New Roman" w:eastAsia="Malgun Gothic" w:hAnsi="Times New Roman" w:cs="Times New Roman"/>
          <w:sz w:val="22"/>
          <w:szCs w:val="22"/>
        </w:rPr>
        <w:t xml:space="preserve"> </w:t>
      </w:r>
      <w:r w:rsidRPr="00041831">
        <w:rPr>
          <w:rFonts w:ascii="Times New Roman" w:eastAsia="Malgun Gothic" w:hAnsi="Times New Roman" w:cs="Times New Roman"/>
          <w:sz w:val="22"/>
          <w:szCs w:val="22"/>
        </w:rPr>
        <w:t xml:space="preserve">coded L2 selves. The results showed the strong emphasis on intrapersonal and career domains of the L2 selves. Theoretical, practical, and policy implications are discussed. </w:t>
      </w:r>
    </w:p>
    <w:p w14:paraId="3E746D06" w14:textId="7E672C85" w:rsidR="007818F9" w:rsidRDefault="00E13918" w:rsidP="00E13918">
      <w:pPr>
        <w:spacing w:line="480" w:lineRule="auto"/>
        <w:rPr>
          <w:rFonts w:ascii="Times New Roman" w:hAnsi="Times New Roman" w:cs="Times New Roman"/>
        </w:rPr>
      </w:pPr>
      <w:r>
        <w:rPr>
          <w:rFonts w:ascii="Times New Roman" w:hAnsi="Times New Roman" w:cs="Times New Roman"/>
        </w:rPr>
        <w:t xml:space="preserve">Key words: </w:t>
      </w:r>
      <w:r w:rsidR="00511AAF">
        <w:rPr>
          <w:rFonts w:ascii="Times New Roman" w:hAnsi="Times New Roman" w:cs="Times New Roman"/>
        </w:rPr>
        <w:t xml:space="preserve">L2 Korean, Motivation, Mixed Method, LOTEs (languages other than English), </w:t>
      </w:r>
      <w:r>
        <w:rPr>
          <w:rFonts w:ascii="Times New Roman" w:hAnsi="Times New Roman" w:cs="Times New Roman"/>
        </w:rPr>
        <w:t>the ideal L2 self, the ought-to L2 self</w:t>
      </w:r>
    </w:p>
    <w:p w14:paraId="02BEC198" w14:textId="77777777" w:rsidR="00A46221" w:rsidRPr="00CA6D3C" w:rsidRDefault="00A46221" w:rsidP="00E13918">
      <w:pPr>
        <w:spacing w:line="480" w:lineRule="auto"/>
        <w:rPr>
          <w:rFonts w:ascii="Times New Roman" w:hAnsi="Times New Roman" w:cs="Times New Roman"/>
        </w:rPr>
      </w:pPr>
    </w:p>
    <w:p w14:paraId="58A732AF" w14:textId="77777777" w:rsidR="007818F9" w:rsidRPr="00CA6D3C" w:rsidRDefault="007818F9">
      <w:pPr>
        <w:rPr>
          <w:rFonts w:ascii="Times New Roman" w:hAnsi="Times New Roman" w:cs="Times New Roman"/>
        </w:rPr>
      </w:pPr>
      <w:r w:rsidRPr="00CA6D3C">
        <w:rPr>
          <w:rFonts w:ascii="Times New Roman" w:hAnsi="Times New Roman" w:cs="Times New Roman"/>
        </w:rPr>
        <w:br w:type="page"/>
      </w:r>
    </w:p>
    <w:p w14:paraId="7DB30C8E" w14:textId="0E765B52" w:rsidR="00293EFA" w:rsidRPr="00696423" w:rsidRDefault="00562F4A" w:rsidP="004E1351">
      <w:pPr>
        <w:spacing w:line="480" w:lineRule="auto"/>
        <w:ind w:firstLine="720"/>
        <w:rPr>
          <w:rFonts w:ascii="Times New Roman" w:hAnsi="Times New Roman" w:cs="Times New Roman"/>
        </w:rPr>
      </w:pPr>
      <w:r w:rsidRPr="00CA6D3C">
        <w:rPr>
          <w:rFonts w:ascii="Times New Roman" w:hAnsi="Times New Roman" w:cs="Times New Roman"/>
        </w:rPr>
        <w:lastRenderedPageBreak/>
        <w:t xml:space="preserve">In </w:t>
      </w:r>
      <w:r w:rsidR="00403F59" w:rsidRPr="00CA6D3C">
        <w:rPr>
          <w:rFonts w:ascii="Times New Roman" w:hAnsi="Times New Roman" w:cs="Times New Roman"/>
        </w:rPr>
        <w:t>the past half century, major</w:t>
      </w:r>
      <w:r w:rsidR="00F429EB" w:rsidRPr="00CA6D3C">
        <w:rPr>
          <w:rFonts w:ascii="Times New Roman" w:hAnsi="Times New Roman" w:cs="Times New Roman"/>
        </w:rPr>
        <w:t xml:space="preserve"> </w:t>
      </w:r>
      <w:r w:rsidR="00500967" w:rsidRPr="00CA6D3C">
        <w:rPr>
          <w:rFonts w:ascii="Times New Roman" w:hAnsi="Times New Roman" w:cs="Times New Roman"/>
        </w:rPr>
        <w:t>second language (</w:t>
      </w:r>
      <w:r w:rsidR="00CD3CB8" w:rsidRPr="00CA6D3C">
        <w:rPr>
          <w:rFonts w:ascii="Times New Roman" w:hAnsi="Times New Roman" w:cs="Times New Roman"/>
        </w:rPr>
        <w:t>L2</w:t>
      </w:r>
      <w:r w:rsidR="00500967" w:rsidRPr="00CA6D3C">
        <w:rPr>
          <w:rFonts w:ascii="Times New Roman" w:hAnsi="Times New Roman" w:cs="Times New Roman"/>
        </w:rPr>
        <w:t xml:space="preserve">) </w:t>
      </w:r>
      <w:r w:rsidR="00CD3CB8" w:rsidRPr="00CA6D3C">
        <w:rPr>
          <w:rFonts w:ascii="Times New Roman" w:hAnsi="Times New Roman" w:cs="Times New Roman"/>
        </w:rPr>
        <w:t xml:space="preserve">motivational theories </w:t>
      </w:r>
      <w:r w:rsidR="00CA6D3C">
        <w:rPr>
          <w:rFonts w:ascii="Times New Roman" w:hAnsi="Times New Roman" w:cs="Times New Roman"/>
        </w:rPr>
        <w:t>have been</w:t>
      </w:r>
      <w:r w:rsidR="00CA6D3C" w:rsidRPr="00CA6D3C">
        <w:rPr>
          <w:rFonts w:ascii="Times New Roman" w:hAnsi="Times New Roman" w:cs="Times New Roman"/>
        </w:rPr>
        <w:t xml:space="preserve"> </w:t>
      </w:r>
      <w:r w:rsidR="00CD3CB8" w:rsidRPr="00CA6D3C">
        <w:rPr>
          <w:rFonts w:ascii="Times New Roman" w:hAnsi="Times New Roman" w:cs="Times New Roman"/>
        </w:rPr>
        <w:t xml:space="preserve">developed </w:t>
      </w:r>
      <w:r w:rsidR="00F429EB" w:rsidRPr="00696423">
        <w:rPr>
          <w:rFonts w:ascii="Times New Roman" w:hAnsi="Times New Roman" w:cs="Times New Roman"/>
        </w:rPr>
        <w:t xml:space="preserve">mainly </w:t>
      </w:r>
      <w:r w:rsidR="00CD3CB8" w:rsidRPr="00696423">
        <w:rPr>
          <w:rFonts w:ascii="Times New Roman" w:hAnsi="Times New Roman" w:cs="Times New Roman"/>
        </w:rPr>
        <w:t xml:space="preserve">based </w:t>
      </w:r>
      <w:r w:rsidR="00F257CF" w:rsidRPr="00696423">
        <w:rPr>
          <w:rFonts w:ascii="Times New Roman" w:hAnsi="Times New Roman" w:cs="Times New Roman"/>
        </w:rPr>
        <w:t xml:space="preserve">on </w:t>
      </w:r>
      <w:r w:rsidR="00CD3CB8" w:rsidRPr="00696423">
        <w:rPr>
          <w:rFonts w:ascii="Times New Roman" w:hAnsi="Times New Roman" w:cs="Times New Roman"/>
        </w:rPr>
        <w:t xml:space="preserve">Global </w:t>
      </w:r>
      <w:r w:rsidR="00CD3CB8" w:rsidRPr="00CA6D3C">
        <w:rPr>
          <w:rFonts w:ascii="Times New Roman" w:hAnsi="Times New Roman" w:cs="Times New Roman"/>
        </w:rPr>
        <w:t xml:space="preserve">English (Dörnyei, 2005, 2009) or </w:t>
      </w:r>
      <w:r w:rsidR="00F429EB" w:rsidRPr="00CA6D3C">
        <w:rPr>
          <w:rFonts w:ascii="Times New Roman" w:hAnsi="Times New Roman" w:cs="Times New Roman"/>
        </w:rPr>
        <w:t>L2 English or French</w:t>
      </w:r>
      <w:r w:rsidR="00403F59" w:rsidRPr="00CA6D3C">
        <w:rPr>
          <w:rFonts w:ascii="Times New Roman" w:hAnsi="Times New Roman" w:cs="Times New Roman"/>
        </w:rPr>
        <w:t xml:space="preserve"> in bilingual context</w:t>
      </w:r>
      <w:r w:rsidR="00CD3CB8" w:rsidRPr="00696423">
        <w:rPr>
          <w:rFonts w:ascii="Times New Roman" w:hAnsi="Times New Roman" w:cs="Times New Roman"/>
        </w:rPr>
        <w:t xml:space="preserve"> (</w:t>
      </w:r>
      <w:r w:rsidR="00FA0DA3" w:rsidRPr="00696423">
        <w:rPr>
          <w:rFonts w:ascii="Times New Roman" w:hAnsi="Times New Roman" w:cs="Times New Roman"/>
        </w:rPr>
        <w:t xml:space="preserve">Gardner, 1985; </w:t>
      </w:r>
      <w:r w:rsidR="00CD3CB8" w:rsidRPr="00696423">
        <w:rPr>
          <w:rFonts w:ascii="Times New Roman" w:hAnsi="Times New Roman" w:cs="Times New Roman"/>
        </w:rPr>
        <w:t>Gardner</w:t>
      </w:r>
      <w:r w:rsidR="00FA0DA3" w:rsidRPr="00696423">
        <w:rPr>
          <w:rFonts w:ascii="Times New Roman" w:hAnsi="Times New Roman" w:cs="Times New Roman"/>
        </w:rPr>
        <w:t xml:space="preserve"> &amp; Lambert, 19</w:t>
      </w:r>
      <w:r w:rsidR="00DA2B36" w:rsidRPr="00696423">
        <w:rPr>
          <w:rFonts w:ascii="Times New Roman" w:hAnsi="Times New Roman" w:cs="Times New Roman"/>
        </w:rPr>
        <w:t>72</w:t>
      </w:r>
      <w:r w:rsidR="00CD3CB8" w:rsidRPr="00696423">
        <w:rPr>
          <w:rFonts w:ascii="Times New Roman" w:hAnsi="Times New Roman" w:cs="Times New Roman"/>
        </w:rPr>
        <w:t>)</w:t>
      </w:r>
      <w:r w:rsidR="00CA6D3C">
        <w:rPr>
          <w:rFonts w:ascii="Times New Roman" w:hAnsi="Times New Roman" w:cs="Times New Roman"/>
        </w:rPr>
        <w:t>,</w:t>
      </w:r>
      <w:r w:rsidR="00F429EB" w:rsidRPr="00696423">
        <w:rPr>
          <w:rFonts w:ascii="Times New Roman" w:hAnsi="Times New Roman" w:cs="Times New Roman"/>
        </w:rPr>
        <w:t xml:space="preserve"> possibly due to </w:t>
      </w:r>
      <w:r w:rsidR="00403F59" w:rsidRPr="00696423">
        <w:rPr>
          <w:rFonts w:ascii="Times New Roman" w:hAnsi="Times New Roman" w:cs="Times New Roman"/>
        </w:rPr>
        <w:t>easy access to</w:t>
      </w:r>
      <w:r w:rsidR="00F429EB" w:rsidRPr="00696423">
        <w:rPr>
          <w:rFonts w:ascii="Times New Roman" w:hAnsi="Times New Roman" w:cs="Times New Roman"/>
        </w:rPr>
        <w:t xml:space="preserve"> </w:t>
      </w:r>
      <w:r w:rsidR="0028083A" w:rsidRPr="00696423">
        <w:rPr>
          <w:rFonts w:ascii="Times New Roman" w:hAnsi="Times New Roman" w:cs="Times New Roman"/>
        </w:rPr>
        <w:t xml:space="preserve">the </w:t>
      </w:r>
      <w:r w:rsidR="00403F59" w:rsidRPr="00696423">
        <w:rPr>
          <w:rFonts w:ascii="Times New Roman" w:hAnsi="Times New Roman" w:cs="Times New Roman"/>
        </w:rPr>
        <w:t xml:space="preserve">learner </w:t>
      </w:r>
      <w:r w:rsidR="00F429EB" w:rsidRPr="00696423">
        <w:rPr>
          <w:rFonts w:ascii="Times New Roman" w:hAnsi="Times New Roman" w:cs="Times New Roman"/>
        </w:rPr>
        <w:t xml:space="preserve">population. </w:t>
      </w:r>
      <w:r w:rsidR="00403F59" w:rsidRPr="00696423">
        <w:rPr>
          <w:rFonts w:ascii="Times New Roman" w:hAnsi="Times New Roman" w:cs="Times New Roman"/>
        </w:rPr>
        <w:t xml:space="preserve">Accordingly, contemporary L2 motivation research </w:t>
      </w:r>
      <w:r w:rsidR="00433116" w:rsidRPr="00696423">
        <w:rPr>
          <w:rFonts w:ascii="Times New Roman" w:hAnsi="Times New Roman" w:cs="Times New Roman"/>
        </w:rPr>
        <w:t>thus far has been highly skewed towards</w:t>
      </w:r>
      <w:r w:rsidR="00A506E6" w:rsidRPr="00696423">
        <w:rPr>
          <w:rFonts w:ascii="Times New Roman" w:hAnsi="Times New Roman" w:cs="Times New Roman"/>
        </w:rPr>
        <w:t xml:space="preserve"> </w:t>
      </w:r>
      <w:r w:rsidR="00433116" w:rsidRPr="00696423">
        <w:rPr>
          <w:rFonts w:ascii="Times New Roman" w:hAnsi="Times New Roman" w:cs="Times New Roman"/>
        </w:rPr>
        <w:t xml:space="preserve">learners of </w:t>
      </w:r>
      <w:r w:rsidR="00CD3CB8" w:rsidRPr="00696423">
        <w:rPr>
          <w:rFonts w:ascii="Times New Roman" w:hAnsi="Times New Roman" w:cs="Times New Roman"/>
        </w:rPr>
        <w:t>Global English (Boo</w:t>
      </w:r>
      <w:r w:rsidR="00D51B58">
        <w:rPr>
          <w:rFonts w:ascii="Times New Roman" w:hAnsi="Times New Roman" w:cs="Times New Roman"/>
        </w:rPr>
        <w:t xml:space="preserve"> et al.</w:t>
      </w:r>
      <w:r w:rsidR="00CD3CB8" w:rsidRPr="00696423">
        <w:rPr>
          <w:rFonts w:ascii="Times New Roman" w:hAnsi="Times New Roman" w:cs="Times New Roman"/>
        </w:rPr>
        <w:t xml:space="preserve">, 2015). </w:t>
      </w:r>
      <w:r w:rsidR="00E53A11" w:rsidRPr="00696423">
        <w:rPr>
          <w:rFonts w:ascii="Times New Roman" w:hAnsi="Times New Roman" w:cs="Times New Roman"/>
        </w:rPr>
        <w:t>I</w:t>
      </w:r>
      <w:r w:rsidR="00A506E6" w:rsidRPr="00696423">
        <w:rPr>
          <w:rFonts w:ascii="Times New Roman" w:hAnsi="Times New Roman" w:cs="Times New Roman"/>
        </w:rPr>
        <w:t>n recent years,</w:t>
      </w:r>
      <w:r w:rsidR="008F7948" w:rsidRPr="00696423">
        <w:rPr>
          <w:rFonts w:ascii="Times New Roman" w:hAnsi="Times New Roman" w:cs="Times New Roman"/>
        </w:rPr>
        <w:t xml:space="preserve"> however,</w:t>
      </w:r>
      <w:r w:rsidR="00A506E6" w:rsidRPr="00696423">
        <w:rPr>
          <w:rFonts w:ascii="Times New Roman" w:hAnsi="Times New Roman" w:cs="Times New Roman"/>
        </w:rPr>
        <w:t xml:space="preserve"> </w:t>
      </w:r>
      <w:r w:rsidR="00CD3CB8" w:rsidRPr="00696423">
        <w:rPr>
          <w:rFonts w:ascii="Times New Roman" w:hAnsi="Times New Roman" w:cs="Times New Roman"/>
        </w:rPr>
        <w:t>there ha</w:t>
      </w:r>
      <w:r w:rsidR="00CA6D3C">
        <w:rPr>
          <w:rFonts w:ascii="Times New Roman" w:hAnsi="Times New Roman" w:cs="Times New Roman"/>
        </w:rPr>
        <w:t>s</w:t>
      </w:r>
      <w:r w:rsidR="00CD3CB8" w:rsidRPr="00696423">
        <w:rPr>
          <w:rFonts w:ascii="Times New Roman" w:hAnsi="Times New Roman" w:cs="Times New Roman"/>
        </w:rPr>
        <w:t xml:space="preserve"> been growing interest </w:t>
      </w:r>
      <w:r w:rsidR="008407E6" w:rsidRPr="00696423">
        <w:rPr>
          <w:rFonts w:ascii="Times New Roman" w:hAnsi="Times New Roman" w:cs="Times New Roman"/>
        </w:rPr>
        <w:t>in</w:t>
      </w:r>
      <w:r w:rsidR="00A506E6" w:rsidRPr="00696423">
        <w:rPr>
          <w:rFonts w:ascii="Times New Roman" w:hAnsi="Times New Roman" w:cs="Times New Roman"/>
        </w:rPr>
        <w:t xml:space="preserve"> </w:t>
      </w:r>
      <w:r w:rsidR="00CA6D3C">
        <w:rPr>
          <w:rFonts w:ascii="Times New Roman" w:hAnsi="Times New Roman" w:cs="Times New Roman"/>
        </w:rPr>
        <w:t xml:space="preserve">the </w:t>
      </w:r>
      <w:r w:rsidR="00CD3CB8" w:rsidRPr="00696423">
        <w:rPr>
          <w:rFonts w:ascii="Times New Roman" w:hAnsi="Times New Roman" w:cs="Times New Roman"/>
        </w:rPr>
        <w:t xml:space="preserve">contextual and cultural specificity unique to </w:t>
      </w:r>
      <w:bookmarkStart w:id="0" w:name="_Hlk61386762"/>
      <w:r w:rsidR="00CD3CB8" w:rsidRPr="00696423">
        <w:rPr>
          <w:rFonts w:ascii="Times New Roman" w:hAnsi="Times New Roman" w:cs="Times New Roman"/>
        </w:rPr>
        <w:t>languages other than English (LOTEs</w:t>
      </w:r>
      <w:bookmarkEnd w:id="0"/>
      <w:r w:rsidR="00CA6D3C">
        <w:rPr>
          <w:rFonts w:ascii="Times New Roman" w:hAnsi="Times New Roman" w:cs="Times New Roman"/>
        </w:rPr>
        <w:t xml:space="preserve">; </w:t>
      </w:r>
      <w:r w:rsidR="004B15E9" w:rsidRPr="00696423">
        <w:rPr>
          <w:rFonts w:ascii="Times New Roman" w:hAnsi="Times New Roman" w:cs="Times New Roman"/>
        </w:rPr>
        <w:t>Ushioda &amp; Dörnyei, 2017</w:t>
      </w:r>
      <w:r w:rsidR="00CD3CB8" w:rsidRPr="00696423">
        <w:rPr>
          <w:rFonts w:ascii="Times New Roman" w:hAnsi="Times New Roman" w:cs="Times New Roman"/>
        </w:rPr>
        <w:t xml:space="preserve">). </w:t>
      </w:r>
      <w:r w:rsidR="00500967" w:rsidRPr="00696423">
        <w:rPr>
          <w:rFonts w:ascii="Times New Roman" w:hAnsi="Times New Roman" w:cs="Times New Roman"/>
        </w:rPr>
        <w:t xml:space="preserve">For example, </w:t>
      </w:r>
      <w:r w:rsidR="00CD3CB8" w:rsidRPr="00696423">
        <w:rPr>
          <w:rFonts w:ascii="Times New Roman" w:hAnsi="Times New Roman" w:cs="Times New Roman"/>
          <w:i/>
          <w:iCs/>
        </w:rPr>
        <w:t xml:space="preserve">The Modern Language Journal </w:t>
      </w:r>
      <w:r w:rsidR="00CD3CB8" w:rsidRPr="00696423">
        <w:rPr>
          <w:rFonts w:ascii="Times New Roman" w:hAnsi="Times New Roman" w:cs="Times New Roman"/>
        </w:rPr>
        <w:t>published a special issue for LOTE motivation in diverse</w:t>
      </w:r>
      <w:r w:rsidR="004E1351" w:rsidRPr="00696423">
        <w:rPr>
          <w:rFonts w:ascii="Times New Roman" w:hAnsi="Times New Roman" w:cs="Times New Roman"/>
        </w:rPr>
        <w:t xml:space="preserve"> </w:t>
      </w:r>
      <w:r w:rsidR="00CD3CB8" w:rsidRPr="00696423">
        <w:rPr>
          <w:rFonts w:ascii="Times New Roman" w:hAnsi="Times New Roman" w:cs="Times New Roman"/>
        </w:rPr>
        <w:t>settings</w:t>
      </w:r>
      <w:r w:rsidR="002110D1" w:rsidRPr="00696423">
        <w:rPr>
          <w:rFonts w:ascii="Times New Roman" w:hAnsi="Times New Roman" w:cs="Times New Roman"/>
        </w:rPr>
        <w:t xml:space="preserve"> (Ushioda &amp;</w:t>
      </w:r>
      <w:r w:rsidR="00CE71D3">
        <w:rPr>
          <w:rFonts w:ascii="Times New Roman" w:hAnsi="Times New Roman" w:cs="Times New Roman"/>
        </w:rPr>
        <w:t xml:space="preserve"> </w:t>
      </w:r>
      <w:r w:rsidR="002110D1" w:rsidRPr="00696423">
        <w:rPr>
          <w:rFonts w:ascii="Times New Roman" w:hAnsi="Times New Roman" w:cs="Times New Roman"/>
        </w:rPr>
        <w:t>Dörnyei, 2017)</w:t>
      </w:r>
      <w:r w:rsidR="00094C5D" w:rsidRPr="00696423">
        <w:rPr>
          <w:rFonts w:ascii="Times New Roman" w:hAnsi="Times New Roman" w:cs="Times New Roman"/>
        </w:rPr>
        <w:t xml:space="preserve">. </w:t>
      </w:r>
      <w:r w:rsidR="00CD3CB8" w:rsidRPr="00696423">
        <w:rPr>
          <w:rFonts w:ascii="Times New Roman" w:hAnsi="Times New Roman" w:cs="Times New Roman"/>
        </w:rPr>
        <w:t>Although LOTE motivation</w:t>
      </w:r>
      <w:r w:rsidR="00433116" w:rsidRPr="00696423">
        <w:rPr>
          <w:rFonts w:ascii="Times New Roman" w:hAnsi="Times New Roman" w:cs="Times New Roman"/>
        </w:rPr>
        <w:t xml:space="preserve"> research</w:t>
      </w:r>
      <w:r w:rsidR="00CD3CB8" w:rsidRPr="00696423">
        <w:rPr>
          <w:rFonts w:ascii="Times New Roman" w:hAnsi="Times New Roman" w:cs="Times New Roman"/>
        </w:rPr>
        <w:t xml:space="preserve"> may not necessarily </w:t>
      </w:r>
      <w:r w:rsidR="00433116" w:rsidRPr="00696423">
        <w:rPr>
          <w:rFonts w:ascii="Times New Roman" w:hAnsi="Times New Roman" w:cs="Times New Roman"/>
        </w:rPr>
        <w:t>produce</w:t>
      </w:r>
      <w:r w:rsidR="00CD3CB8" w:rsidRPr="00696423">
        <w:rPr>
          <w:rFonts w:ascii="Times New Roman" w:hAnsi="Times New Roman" w:cs="Times New Roman"/>
        </w:rPr>
        <w:t xml:space="preserve"> generali</w:t>
      </w:r>
      <w:r w:rsidR="00323ED4" w:rsidRPr="00696423">
        <w:rPr>
          <w:rFonts w:ascii="Times New Roman" w:hAnsi="Times New Roman" w:cs="Times New Roman"/>
        </w:rPr>
        <w:t>s</w:t>
      </w:r>
      <w:r w:rsidR="00CD3CB8" w:rsidRPr="00696423">
        <w:rPr>
          <w:rFonts w:ascii="Times New Roman" w:hAnsi="Times New Roman" w:cs="Times New Roman"/>
        </w:rPr>
        <w:t xml:space="preserve">able </w:t>
      </w:r>
      <w:r w:rsidR="00702D2D" w:rsidRPr="00696423">
        <w:rPr>
          <w:rFonts w:ascii="Times New Roman" w:hAnsi="Times New Roman" w:cs="Times New Roman"/>
        </w:rPr>
        <w:t>results</w:t>
      </w:r>
      <w:r w:rsidR="00CD3CB8" w:rsidRPr="00696423">
        <w:rPr>
          <w:rFonts w:ascii="Times New Roman" w:hAnsi="Times New Roman" w:cs="Times New Roman"/>
        </w:rPr>
        <w:t>,</w:t>
      </w:r>
      <w:r w:rsidR="00702D2D" w:rsidRPr="00696423">
        <w:rPr>
          <w:rFonts w:ascii="Times New Roman" w:hAnsi="Times New Roman" w:cs="Times New Roman"/>
        </w:rPr>
        <w:t xml:space="preserve"> it</w:t>
      </w:r>
      <w:r w:rsidR="00CD3CB8" w:rsidRPr="00696423">
        <w:rPr>
          <w:rFonts w:ascii="Times New Roman" w:hAnsi="Times New Roman" w:cs="Times New Roman"/>
        </w:rPr>
        <w:t xml:space="preserve"> has </w:t>
      </w:r>
      <w:r w:rsidR="00702D2D" w:rsidRPr="00696423">
        <w:rPr>
          <w:rFonts w:ascii="Times New Roman" w:hAnsi="Times New Roman" w:cs="Times New Roman"/>
        </w:rPr>
        <w:t xml:space="preserve">not only expanded the research population but also </w:t>
      </w:r>
      <w:r w:rsidR="00CD3CB8" w:rsidRPr="00696423">
        <w:rPr>
          <w:rFonts w:ascii="Times New Roman" w:hAnsi="Times New Roman" w:cs="Times New Roman"/>
        </w:rPr>
        <w:t xml:space="preserve">provided important theoretical insights </w:t>
      </w:r>
      <w:r w:rsidR="00702D2D" w:rsidRPr="00696423">
        <w:rPr>
          <w:rFonts w:ascii="Times New Roman" w:hAnsi="Times New Roman" w:cs="Times New Roman"/>
        </w:rPr>
        <w:t>from the perspectives of socio-contextual specificity of LOTEs.</w:t>
      </w:r>
      <w:r w:rsidR="00653D2A" w:rsidRPr="00696423">
        <w:rPr>
          <w:rFonts w:ascii="Times New Roman" w:hAnsi="Times New Roman" w:cs="Times New Roman"/>
        </w:rPr>
        <w:t xml:space="preserve"> </w:t>
      </w:r>
      <w:r w:rsidR="00655A2C" w:rsidRPr="00696423">
        <w:rPr>
          <w:rFonts w:ascii="Times New Roman" w:hAnsi="Times New Roman" w:cs="Times New Roman"/>
        </w:rPr>
        <w:t xml:space="preserve">In </w:t>
      </w:r>
      <w:r w:rsidR="008833C7" w:rsidRPr="00696423">
        <w:rPr>
          <w:rFonts w:ascii="Times New Roman" w:hAnsi="Times New Roman" w:cs="Times New Roman"/>
        </w:rPr>
        <w:t>many</w:t>
      </w:r>
      <w:r w:rsidR="00655A2C" w:rsidRPr="00696423">
        <w:rPr>
          <w:rFonts w:ascii="Times New Roman" w:hAnsi="Times New Roman" w:cs="Times New Roman"/>
        </w:rPr>
        <w:t xml:space="preserve"> countries, studying LOTEs can be a marked choice in </w:t>
      </w:r>
      <w:r w:rsidR="00CA6D3C">
        <w:rPr>
          <w:rFonts w:ascii="Times New Roman" w:hAnsi="Times New Roman" w:cs="Times New Roman"/>
        </w:rPr>
        <w:t>the</w:t>
      </w:r>
      <w:r w:rsidR="00655A2C" w:rsidRPr="00696423">
        <w:rPr>
          <w:rFonts w:ascii="Times New Roman" w:hAnsi="Times New Roman" w:cs="Times New Roman"/>
        </w:rPr>
        <w:t xml:space="preserve"> sense that proficiency </w:t>
      </w:r>
      <w:r w:rsidR="00D352CA" w:rsidRPr="00696423">
        <w:rPr>
          <w:rFonts w:ascii="Times New Roman" w:hAnsi="Times New Roman" w:cs="Times New Roman"/>
        </w:rPr>
        <w:t xml:space="preserve">in </w:t>
      </w:r>
      <w:r w:rsidR="00CA6D3C">
        <w:rPr>
          <w:rFonts w:ascii="Times New Roman" w:hAnsi="Times New Roman" w:cs="Times New Roman"/>
        </w:rPr>
        <w:t xml:space="preserve">the language </w:t>
      </w:r>
      <w:r w:rsidR="00655A2C" w:rsidRPr="00696423">
        <w:rPr>
          <w:rFonts w:ascii="Times New Roman" w:hAnsi="Times New Roman" w:cs="Times New Roman"/>
        </w:rPr>
        <w:t xml:space="preserve">presumably has only moderate instrumental value compared to Global English, </w:t>
      </w:r>
      <w:r w:rsidR="00D352CA" w:rsidRPr="00696423">
        <w:rPr>
          <w:rFonts w:ascii="Times New Roman" w:hAnsi="Times New Roman" w:cs="Times New Roman"/>
        </w:rPr>
        <w:t xml:space="preserve">and is </w:t>
      </w:r>
      <w:r w:rsidR="00655A2C" w:rsidRPr="00696423">
        <w:rPr>
          <w:rFonts w:ascii="Times New Roman" w:hAnsi="Times New Roman" w:cs="Times New Roman"/>
        </w:rPr>
        <w:t xml:space="preserve">thus considered less useful. </w:t>
      </w:r>
      <w:r w:rsidR="00DF04E0" w:rsidRPr="00696423">
        <w:rPr>
          <w:rFonts w:ascii="Times New Roman" w:hAnsi="Times New Roman" w:cs="Times New Roman"/>
        </w:rPr>
        <w:t>A</w:t>
      </w:r>
      <w:r w:rsidR="00C3643C" w:rsidRPr="00696423">
        <w:rPr>
          <w:rFonts w:ascii="Times New Roman" w:hAnsi="Times New Roman" w:cs="Times New Roman"/>
        </w:rPr>
        <w:t>s Dörnyei and Al-Hoorie (2017) pointed</w:t>
      </w:r>
      <w:r w:rsidR="00CA6D3C">
        <w:rPr>
          <w:rFonts w:ascii="Times New Roman" w:hAnsi="Times New Roman" w:cs="Times New Roman"/>
        </w:rPr>
        <w:t xml:space="preserve"> out</w:t>
      </w:r>
      <w:r w:rsidR="00C3643C" w:rsidRPr="00696423">
        <w:rPr>
          <w:rFonts w:ascii="Times New Roman" w:hAnsi="Times New Roman" w:cs="Times New Roman"/>
        </w:rPr>
        <w:t xml:space="preserve">, </w:t>
      </w:r>
      <w:r w:rsidR="00DF04E0" w:rsidRPr="00696423">
        <w:rPr>
          <w:rFonts w:ascii="Times New Roman" w:hAnsi="Times New Roman" w:cs="Times New Roman"/>
        </w:rPr>
        <w:t xml:space="preserve">however, </w:t>
      </w:r>
      <w:r w:rsidR="00C3643C" w:rsidRPr="00696423">
        <w:rPr>
          <w:rFonts w:ascii="Times New Roman" w:hAnsi="Times New Roman" w:cs="Times New Roman"/>
        </w:rPr>
        <w:t xml:space="preserve">LOTE learners often have </w:t>
      </w:r>
      <w:r w:rsidR="00595783" w:rsidRPr="00696423">
        <w:rPr>
          <w:rFonts w:ascii="Times New Roman" w:hAnsi="Times New Roman" w:cs="Times New Roman"/>
        </w:rPr>
        <w:t>personali</w:t>
      </w:r>
      <w:r w:rsidR="00094C5D" w:rsidRPr="00696423">
        <w:rPr>
          <w:rFonts w:ascii="Times New Roman" w:hAnsi="Times New Roman" w:cs="Times New Roman"/>
        </w:rPr>
        <w:t>s</w:t>
      </w:r>
      <w:r w:rsidR="00595783" w:rsidRPr="00696423">
        <w:rPr>
          <w:rFonts w:ascii="Times New Roman" w:hAnsi="Times New Roman" w:cs="Times New Roman"/>
        </w:rPr>
        <w:t>ed</w:t>
      </w:r>
      <w:r w:rsidR="00C3643C" w:rsidRPr="00696423">
        <w:rPr>
          <w:rFonts w:ascii="Times New Roman" w:hAnsi="Times New Roman" w:cs="Times New Roman"/>
        </w:rPr>
        <w:t xml:space="preserve"> reasons for the chosen language</w:t>
      </w:r>
      <w:r w:rsidR="00696423">
        <w:rPr>
          <w:rFonts w:ascii="Times New Roman" w:hAnsi="Times New Roman" w:cs="Times New Roman"/>
        </w:rPr>
        <w:t>,</w:t>
      </w:r>
      <w:r w:rsidR="00C3643C" w:rsidRPr="00696423">
        <w:rPr>
          <w:rFonts w:ascii="Times New Roman" w:hAnsi="Times New Roman" w:cs="Times New Roman"/>
        </w:rPr>
        <w:t xml:space="preserve"> whilst</w:t>
      </w:r>
      <w:r w:rsidR="008676D6" w:rsidRPr="00696423">
        <w:rPr>
          <w:rFonts w:ascii="Times New Roman" w:hAnsi="Times New Roman" w:cs="Times New Roman"/>
        </w:rPr>
        <w:t xml:space="preserve"> learning</w:t>
      </w:r>
      <w:r w:rsidR="00C3643C" w:rsidRPr="00696423">
        <w:rPr>
          <w:rFonts w:ascii="Times New Roman" w:hAnsi="Times New Roman" w:cs="Times New Roman"/>
        </w:rPr>
        <w:t xml:space="preserve"> </w:t>
      </w:r>
      <w:r w:rsidR="008676D6" w:rsidRPr="00696423">
        <w:rPr>
          <w:rFonts w:ascii="Times New Roman" w:hAnsi="Times New Roman" w:cs="Times New Roman"/>
        </w:rPr>
        <w:t xml:space="preserve">Global </w:t>
      </w:r>
      <w:r w:rsidR="00C3643C" w:rsidRPr="00696423">
        <w:rPr>
          <w:rFonts w:ascii="Times New Roman" w:hAnsi="Times New Roman" w:cs="Times New Roman"/>
        </w:rPr>
        <w:t xml:space="preserve">English has become a </w:t>
      </w:r>
      <w:r w:rsidR="008676D6" w:rsidRPr="00696423">
        <w:rPr>
          <w:rFonts w:ascii="Times New Roman" w:hAnsi="Times New Roman" w:cs="Times New Roman"/>
        </w:rPr>
        <w:t xml:space="preserve">default </w:t>
      </w:r>
      <w:r w:rsidR="00094C5D" w:rsidRPr="00696423">
        <w:rPr>
          <w:rFonts w:ascii="Times New Roman" w:hAnsi="Times New Roman" w:cs="Times New Roman"/>
        </w:rPr>
        <w:t xml:space="preserve">school subject </w:t>
      </w:r>
      <w:r w:rsidR="00595783" w:rsidRPr="00696423">
        <w:rPr>
          <w:rFonts w:ascii="Times New Roman" w:hAnsi="Times New Roman" w:cs="Times New Roman"/>
        </w:rPr>
        <w:t xml:space="preserve">for non-English speakers </w:t>
      </w:r>
      <w:r w:rsidR="00C3643C" w:rsidRPr="00696423">
        <w:rPr>
          <w:rFonts w:ascii="Times New Roman" w:hAnsi="Times New Roman" w:cs="Times New Roman"/>
        </w:rPr>
        <w:t>(</w:t>
      </w:r>
      <w:r w:rsidR="00B44DBE" w:rsidRPr="00696423">
        <w:rPr>
          <w:rFonts w:ascii="Times New Roman" w:hAnsi="Times New Roman" w:cs="Times New Roman"/>
        </w:rPr>
        <w:t xml:space="preserve">e.g., </w:t>
      </w:r>
      <w:r w:rsidR="00C75EB1" w:rsidRPr="00696423">
        <w:rPr>
          <w:rFonts w:ascii="Times New Roman" w:hAnsi="Times New Roman" w:cs="Times New Roman"/>
        </w:rPr>
        <w:t>Dörnyei</w:t>
      </w:r>
      <w:r w:rsidR="00D51B58">
        <w:rPr>
          <w:rFonts w:ascii="Times New Roman" w:hAnsi="Times New Roman" w:cs="Times New Roman"/>
        </w:rPr>
        <w:t xml:space="preserve"> et al.</w:t>
      </w:r>
      <w:r w:rsidR="00C75EB1" w:rsidRPr="00696423">
        <w:rPr>
          <w:rFonts w:ascii="Times New Roman" w:hAnsi="Times New Roman" w:cs="Times New Roman"/>
        </w:rPr>
        <w:t xml:space="preserve">, 2006; </w:t>
      </w:r>
      <w:r w:rsidR="00C3643C" w:rsidRPr="00696423">
        <w:rPr>
          <w:rFonts w:ascii="Times New Roman" w:hAnsi="Times New Roman" w:cs="Times New Roman"/>
        </w:rPr>
        <w:t xml:space="preserve">Kim, </w:t>
      </w:r>
      <w:r w:rsidR="003F1E9D" w:rsidRPr="00696423">
        <w:rPr>
          <w:rFonts w:ascii="Times New Roman" w:hAnsi="Times New Roman" w:cs="Times New Roman"/>
        </w:rPr>
        <w:t>2017</w:t>
      </w:r>
      <w:r w:rsidR="00C3643C" w:rsidRPr="00696423">
        <w:rPr>
          <w:rFonts w:ascii="Times New Roman" w:hAnsi="Times New Roman" w:cs="Times New Roman"/>
        </w:rPr>
        <w:t xml:space="preserve">). </w:t>
      </w:r>
    </w:p>
    <w:p w14:paraId="5AD744FE" w14:textId="2EB87757" w:rsidR="002519E3" w:rsidRPr="00696423" w:rsidRDefault="008676D6" w:rsidP="00CD6FE7">
      <w:pPr>
        <w:spacing w:line="480" w:lineRule="auto"/>
        <w:ind w:firstLine="720"/>
        <w:rPr>
          <w:rFonts w:ascii="Times New Roman" w:hAnsi="Times New Roman" w:cs="Times New Roman"/>
        </w:rPr>
      </w:pPr>
      <w:r w:rsidRPr="00696423">
        <w:rPr>
          <w:rFonts w:ascii="Times New Roman" w:hAnsi="Times New Roman" w:cs="Times New Roman"/>
        </w:rPr>
        <w:t xml:space="preserve">Another notable difference between LOTEs and Global English is the </w:t>
      </w:r>
      <w:r w:rsidR="00A7391C" w:rsidRPr="00696423">
        <w:rPr>
          <w:rFonts w:ascii="Times New Roman" w:hAnsi="Times New Roman" w:cs="Times New Roman"/>
        </w:rPr>
        <w:t>presence</w:t>
      </w:r>
      <w:r w:rsidR="00C3643C" w:rsidRPr="00696423">
        <w:rPr>
          <w:rFonts w:ascii="Times New Roman" w:hAnsi="Times New Roman" w:cs="Times New Roman"/>
        </w:rPr>
        <w:t xml:space="preserve"> of</w:t>
      </w:r>
      <w:r w:rsidRPr="00696423">
        <w:rPr>
          <w:rFonts w:ascii="Times New Roman" w:hAnsi="Times New Roman" w:cs="Times New Roman"/>
        </w:rPr>
        <w:t xml:space="preserve"> </w:t>
      </w:r>
      <w:r w:rsidR="008330C9" w:rsidRPr="00696423">
        <w:rPr>
          <w:rFonts w:ascii="Times New Roman" w:hAnsi="Times New Roman" w:cs="Times New Roman"/>
        </w:rPr>
        <w:t xml:space="preserve">the </w:t>
      </w:r>
      <w:r w:rsidRPr="00696423">
        <w:rPr>
          <w:rFonts w:ascii="Times New Roman" w:hAnsi="Times New Roman" w:cs="Times New Roman"/>
        </w:rPr>
        <w:t>L2</w:t>
      </w:r>
      <w:r w:rsidR="00C3643C" w:rsidRPr="00696423">
        <w:rPr>
          <w:rFonts w:ascii="Times New Roman" w:hAnsi="Times New Roman" w:cs="Times New Roman"/>
        </w:rPr>
        <w:t xml:space="preserve"> communit</w:t>
      </w:r>
      <w:r w:rsidRPr="00696423">
        <w:rPr>
          <w:rFonts w:ascii="Times New Roman" w:hAnsi="Times New Roman" w:cs="Times New Roman"/>
        </w:rPr>
        <w:t>y</w:t>
      </w:r>
      <w:r w:rsidR="007A5BDF" w:rsidRPr="00696423">
        <w:rPr>
          <w:rFonts w:ascii="Times New Roman" w:hAnsi="Times New Roman" w:cs="Times New Roman"/>
        </w:rPr>
        <w:t xml:space="preserve">. </w:t>
      </w:r>
      <w:r w:rsidR="001A4A63" w:rsidRPr="00696423">
        <w:rPr>
          <w:rFonts w:ascii="Times New Roman" w:hAnsi="Times New Roman" w:cs="Times New Roman"/>
        </w:rPr>
        <w:t xml:space="preserve">Due to globalization, English has lost its tie to a specific group of people who used </w:t>
      </w:r>
      <w:r w:rsidR="00653D2A" w:rsidRPr="00696423">
        <w:rPr>
          <w:rFonts w:ascii="Times New Roman" w:hAnsi="Times New Roman" w:cs="Times New Roman"/>
        </w:rPr>
        <w:t xml:space="preserve">to </w:t>
      </w:r>
      <w:r w:rsidR="001C2D20" w:rsidRPr="00696423">
        <w:rPr>
          <w:rFonts w:ascii="Times New Roman" w:hAnsi="Times New Roman" w:cs="Times New Roman"/>
        </w:rPr>
        <w:t>have</w:t>
      </w:r>
      <w:r w:rsidR="00D4140F" w:rsidRPr="00696423">
        <w:rPr>
          <w:rFonts w:ascii="Times New Roman" w:hAnsi="Times New Roman" w:cs="Times New Roman"/>
        </w:rPr>
        <w:t xml:space="preserve"> ownership of the language</w:t>
      </w:r>
      <w:r w:rsidR="005B7311" w:rsidRPr="00696423">
        <w:rPr>
          <w:rFonts w:ascii="Times New Roman" w:hAnsi="Times New Roman" w:cs="Times New Roman"/>
        </w:rPr>
        <w:t xml:space="preserve">. </w:t>
      </w:r>
      <w:r w:rsidR="009B4935" w:rsidRPr="00696423">
        <w:rPr>
          <w:rFonts w:ascii="Times New Roman" w:hAnsi="Times New Roman" w:cs="Times New Roman"/>
        </w:rPr>
        <w:t xml:space="preserve">Instead, </w:t>
      </w:r>
      <w:r w:rsidR="00A22B1B" w:rsidRPr="00696423">
        <w:rPr>
          <w:rFonts w:ascii="Times New Roman" w:hAnsi="Times New Roman" w:cs="Times New Roman"/>
        </w:rPr>
        <w:t xml:space="preserve">the advent of English as a </w:t>
      </w:r>
      <w:r w:rsidR="00A22B1B" w:rsidRPr="00696423">
        <w:rPr>
          <w:rFonts w:ascii="Times New Roman" w:hAnsi="Times New Roman" w:cs="Times New Roman"/>
          <w:i/>
          <w:iCs/>
        </w:rPr>
        <w:t>lingua franca</w:t>
      </w:r>
      <w:r w:rsidR="00A22B1B" w:rsidRPr="00696423">
        <w:rPr>
          <w:rFonts w:ascii="Times New Roman" w:hAnsi="Times New Roman" w:cs="Times New Roman"/>
        </w:rPr>
        <w:t xml:space="preserve"> </w:t>
      </w:r>
      <w:r w:rsidR="00696423">
        <w:rPr>
          <w:rFonts w:ascii="Times New Roman" w:hAnsi="Times New Roman" w:cs="Times New Roman"/>
        </w:rPr>
        <w:t xml:space="preserve">has </w:t>
      </w:r>
      <w:r w:rsidR="00A22B1B" w:rsidRPr="00696423">
        <w:rPr>
          <w:rFonts w:ascii="Times New Roman" w:hAnsi="Times New Roman" w:cs="Times New Roman"/>
        </w:rPr>
        <w:t>led to notions of international posture or global citizenship (</w:t>
      </w:r>
      <w:r w:rsidR="00AF321F" w:rsidRPr="00696423">
        <w:rPr>
          <w:rFonts w:ascii="Times New Roman" w:hAnsi="Times New Roman" w:cs="Times New Roman"/>
        </w:rPr>
        <w:t>Yashima, 200</w:t>
      </w:r>
      <w:r w:rsidR="00FD13C8" w:rsidRPr="00696423">
        <w:rPr>
          <w:rFonts w:ascii="Times New Roman" w:hAnsi="Times New Roman" w:cs="Times New Roman"/>
        </w:rPr>
        <w:t>9</w:t>
      </w:r>
      <w:r w:rsidR="00A22B1B" w:rsidRPr="00696423">
        <w:rPr>
          <w:rFonts w:ascii="Times New Roman" w:hAnsi="Times New Roman" w:cs="Times New Roman"/>
        </w:rPr>
        <w:t xml:space="preserve">) as </w:t>
      </w:r>
      <w:r w:rsidR="008330C9" w:rsidRPr="00696423">
        <w:rPr>
          <w:rFonts w:ascii="Times New Roman" w:hAnsi="Times New Roman" w:cs="Times New Roman"/>
        </w:rPr>
        <w:t xml:space="preserve">the </w:t>
      </w:r>
      <w:r w:rsidR="00A22B1B" w:rsidRPr="00696423">
        <w:rPr>
          <w:rFonts w:ascii="Times New Roman" w:hAnsi="Times New Roman" w:cs="Times New Roman"/>
        </w:rPr>
        <w:t xml:space="preserve">imagined community of Global English. </w:t>
      </w:r>
      <w:r w:rsidR="002519E3" w:rsidRPr="00696423">
        <w:rPr>
          <w:rFonts w:ascii="Times New Roman" w:hAnsi="Times New Roman" w:cs="Times New Roman"/>
        </w:rPr>
        <w:t xml:space="preserve">Compared to Global English, LOTE learners have been found to attach themselves to a broad spectrum of the L2 community, ranging from a community of L2 </w:t>
      </w:r>
      <w:r w:rsidR="002519E3" w:rsidRPr="00696423">
        <w:rPr>
          <w:rFonts w:ascii="Times New Roman" w:hAnsi="Times New Roman" w:cs="Times New Roman"/>
        </w:rPr>
        <w:lastRenderedPageBreak/>
        <w:t>speakers geologically confined to the country of the language (</w:t>
      </w:r>
      <w:r w:rsidR="003F7D8D" w:rsidRPr="00696423">
        <w:rPr>
          <w:rFonts w:ascii="Times New Roman" w:hAnsi="Times New Roman" w:cs="Times New Roman"/>
        </w:rPr>
        <w:t>e.g., MacIntyre</w:t>
      </w:r>
      <w:r w:rsidR="00D51B58">
        <w:rPr>
          <w:rFonts w:ascii="Times New Roman" w:hAnsi="Times New Roman" w:cs="Times New Roman"/>
        </w:rPr>
        <w:t xml:space="preserve"> et al.</w:t>
      </w:r>
      <w:r w:rsidR="003F7D8D" w:rsidRPr="00696423">
        <w:rPr>
          <w:rFonts w:ascii="Times New Roman" w:hAnsi="Times New Roman" w:cs="Times New Roman"/>
        </w:rPr>
        <w:t>, 2017</w:t>
      </w:r>
      <w:r w:rsidR="002519E3" w:rsidRPr="00696423">
        <w:rPr>
          <w:rFonts w:ascii="Times New Roman" w:hAnsi="Times New Roman" w:cs="Times New Roman"/>
        </w:rPr>
        <w:t>) to plurilingual citizenship not restricted to the target language (</w:t>
      </w:r>
      <w:r w:rsidR="000118DF" w:rsidRPr="00696423">
        <w:rPr>
          <w:rFonts w:ascii="Times New Roman" w:hAnsi="Times New Roman" w:cs="Times New Roman"/>
        </w:rPr>
        <w:t xml:space="preserve">e.g., </w:t>
      </w:r>
      <w:r w:rsidR="002519E3" w:rsidRPr="00696423">
        <w:rPr>
          <w:rFonts w:ascii="Times New Roman" w:hAnsi="Times New Roman" w:cs="Times New Roman"/>
        </w:rPr>
        <w:t>Buss</w:t>
      </w:r>
      <w:r w:rsidR="000118DF" w:rsidRPr="00696423">
        <w:rPr>
          <w:rFonts w:ascii="Times New Roman" w:hAnsi="Times New Roman" w:cs="Times New Roman"/>
        </w:rPr>
        <w:t>e</w:t>
      </w:r>
      <w:r w:rsidR="002519E3" w:rsidRPr="00696423">
        <w:rPr>
          <w:rFonts w:ascii="Times New Roman" w:hAnsi="Times New Roman" w:cs="Times New Roman"/>
        </w:rPr>
        <w:t xml:space="preserve">, </w:t>
      </w:r>
      <w:r w:rsidR="000118DF" w:rsidRPr="00696423">
        <w:rPr>
          <w:rFonts w:ascii="Times New Roman" w:hAnsi="Times New Roman" w:cs="Times New Roman"/>
        </w:rPr>
        <w:t>2017; Ushioda, 2017</w:t>
      </w:r>
      <w:r w:rsidR="002519E3" w:rsidRPr="00696423">
        <w:rPr>
          <w:rFonts w:ascii="Times New Roman" w:hAnsi="Times New Roman" w:cs="Times New Roman"/>
        </w:rPr>
        <w:t>).</w:t>
      </w:r>
    </w:p>
    <w:p w14:paraId="5DC45405" w14:textId="17A347E1" w:rsidR="00922B4D" w:rsidRPr="00696423" w:rsidRDefault="007A5BDF" w:rsidP="00A50BAD">
      <w:pPr>
        <w:spacing w:line="480" w:lineRule="auto"/>
        <w:ind w:firstLine="720"/>
        <w:rPr>
          <w:rFonts w:ascii="Times New Roman" w:hAnsi="Times New Roman" w:cs="Times New Roman"/>
        </w:rPr>
      </w:pPr>
      <w:r w:rsidRPr="00696423">
        <w:rPr>
          <w:rFonts w:ascii="Times New Roman" w:hAnsi="Times New Roman" w:cs="Times New Roman"/>
        </w:rPr>
        <w:t>I</w:t>
      </w:r>
      <w:r w:rsidR="00A7391C" w:rsidRPr="00696423">
        <w:rPr>
          <w:rFonts w:ascii="Times New Roman" w:hAnsi="Times New Roman" w:cs="Times New Roman"/>
        </w:rPr>
        <w:t>n</w:t>
      </w:r>
      <w:r w:rsidR="00655A2C" w:rsidRPr="00696423">
        <w:rPr>
          <w:rFonts w:ascii="Times New Roman" w:hAnsi="Times New Roman" w:cs="Times New Roman"/>
        </w:rPr>
        <w:t xml:space="preserve"> </w:t>
      </w:r>
      <w:r w:rsidR="005F7C9A" w:rsidRPr="00696423">
        <w:rPr>
          <w:rFonts w:ascii="Times New Roman" w:hAnsi="Times New Roman" w:cs="Times New Roman"/>
        </w:rPr>
        <w:t xml:space="preserve">the </w:t>
      </w:r>
      <w:r w:rsidR="00655A2C" w:rsidRPr="00696423">
        <w:rPr>
          <w:rFonts w:ascii="Times New Roman" w:hAnsi="Times New Roman" w:cs="Times New Roman"/>
        </w:rPr>
        <w:t xml:space="preserve">European context, motivation for LOTEs is not necessarily </w:t>
      </w:r>
      <w:r w:rsidR="004A753B" w:rsidRPr="00696423">
        <w:rPr>
          <w:rFonts w:ascii="Times New Roman" w:hAnsi="Times New Roman" w:cs="Times New Roman"/>
        </w:rPr>
        <w:t xml:space="preserve">tied to </w:t>
      </w:r>
      <w:r w:rsidR="00D4140F" w:rsidRPr="00696423">
        <w:rPr>
          <w:rFonts w:ascii="Times New Roman" w:hAnsi="Times New Roman" w:cs="Times New Roman"/>
        </w:rPr>
        <w:t>be</w:t>
      </w:r>
      <w:r w:rsidR="004A753B" w:rsidRPr="00696423">
        <w:rPr>
          <w:rFonts w:ascii="Times New Roman" w:hAnsi="Times New Roman" w:cs="Times New Roman"/>
        </w:rPr>
        <w:t>ing</w:t>
      </w:r>
      <w:r w:rsidR="00655A2C" w:rsidRPr="00696423">
        <w:rPr>
          <w:rFonts w:ascii="Times New Roman" w:hAnsi="Times New Roman" w:cs="Times New Roman"/>
        </w:rPr>
        <w:t xml:space="preserve"> a competent user of the </w:t>
      </w:r>
      <w:r w:rsidR="00C9737C" w:rsidRPr="00696423">
        <w:rPr>
          <w:rFonts w:ascii="Times New Roman" w:hAnsi="Times New Roman" w:cs="Times New Roman"/>
        </w:rPr>
        <w:t xml:space="preserve">target </w:t>
      </w:r>
      <w:r w:rsidR="00655A2C" w:rsidRPr="00696423">
        <w:rPr>
          <w:rFonts w:ascii="Times New Roman" w:hAnsi="Times New Roman" w:cs="Times New Roman"/>
        </w:rPr>
        <w:t xml:space="preserve">language. Rather, </w:t>
      </w:r>
      <w:r w:rsidRPr="00696423">
        <w:rPr>
          <w:rFonts w:ascii="Times New Roman" w:hAnsi="Times New Roman" w:cs="Times New Roman"/>
        </w:rPr>
        <w:t xml:space="preserve">European </w:t>
      </w:r>
      <w:r w:rsidR="00655A2C" w:rsidRPr="00696423">
        <w:rPr>
          <w:rFonts w:ascii="Times New Roman" w:hAnsi="Times New Roman" w:cs="Times New Roman"/>
        </w:rPr>
        <w:t xml:space="preserve">learners </w:t>
      </w:r>
      <w:r w:rsidR="004A753B" w:rsidRPr="00696423">
        <w:rPr>
          <w:rFonts w:ascii="Times New Roman" w:hAnsi="Times New Roman" w:cs="Times New Roman"/>
        </w:rPr>
        <w:t xml:space="preserve">were found to </w:t>
      </w:r>
      <w:r w:rsidR="00A7391C" w:rsidRPr="00696423">
        <w:rPr>
          <w:rFonts w:ascii="Times New Roman" w:hAnsi="Times New Roman" w:cs="Times New Roman"/>
        </w:rPr>
        <w:t>envision themselves as</w:t>
      </w:r>
      <w:r w:rsidR="00655A2C" w:rsidRPr="00696423">
        <w:rPr>
          <w:rFonts w:ascii="Times New Roman" w:hAnsi="Times New Roman" w:cs="Times New Roman"/>
        </w:rPr>
        <w:t xml:space="preserve"> intelligent and educated plurilingual citizen</w:t>
      </w:r>
      <w:r w:rsidR="00A7391C" w:rsidRPr="00696423">
        <w:rPr>
          <w:rFonts w:ascii="Times New Roman" w:hAnsi="Times New Roman" w:cs="Times New Roman"/>
        </w:rPr>
        <w:t>s</w:t>
      </w:r>
      <w:r w:rsidR="00655A2C" w:rsidRPr="00696423">
        <w:rPr>
          <w:rFonts w:ascii="Times New Roman" w:hAnsi="Times New Roman" w:cs="Times New Roman"/>
        </w:rPr>
        <w:t xml:space="preserve"> (Busse, 2017</w:t>
      </w:r>
      <w:r w:rsidR="00696423">
        <w:rPr>
          <w:rFonts w:ascii="Times New Roman" w:hAnsi="Times New Roman" w:cs="Times New Roman"/>
        </w:rPr>
        <w:t>;</w:t>
      </w:r>
      <w:r w:rsidR="00655A2C" w:rsidRPr="00696423">
        <w:rPr>
          <w:rFonts w:ascii="Times New Roman" w:hAnsi="Times New Roman" w:cs="Times New Roman"/>
        </w:rPr>
        <w:t xml:space="preserve"> Henry &amp; Thorsen, </w:t>
      </w:r>
      <w:r w:rsidR="000118DF" w:rsidRPr="00696423">
        <w:rPr>
          <w:rFonts w:ascii="Times New Roman" w:hAnsi="Times New Roman" w:cs="Times New Roman"/>
        </w:rPr>
        <w:t>2018</w:t>
      </w:r>
      <w:r w:rsidR="00655A2C" w:rsidRPr="00696423">
        <w:rPr>
          <w:rFonts w:ascii="Times New Roman" w:hAnsi="Times New Roman" w:cs="Times New Roman"/>
        </w:rPr>
        <w:t xml:space="preserve">). </w:t>
      </w:r>
      <w:r w:rsidR="00BB2388" w:rsidRPr="00696423">
        <w:rPr>
          <w:rFonts w:ascii="Times New Roman" w:hAnsi="Times New Roman" w:cs="Times New Roman"/>
        </w:rPr>
        <w:t>Aligned with this trend</w:t>
      </w:r>
      <w:r w:rsidR="004A753B" w:rsidRPr="00696423">
        <w:rPr>
          <w:rFonts w:ascii="Times New Roman" w:hAnsi="Times New Roman" w:cs="Times New Roman"/>
        </w:rPr>
        <w:t xml:space="preserve">, </w:t>
      </w:r>
      <w:r w:rsidR="00E90318" w:rsidRPr="00696423">
        <w:rPr>
          <w:rFonts w:ascii="Times New Roman" w:hAnsi="Times New Roman" w:cs="Times New Roman"/>
        </w:rPr>
        <w:t xml:space="preserve">Lanvers (2016, 2017) proposed </w:t>
      </w:r>
      <w:r w:rsidR="00696423">
        <w:rPr>
          <w:rFonts w:ascii="Times New Roman" w:hAnsi="Times New Roman" w:cs="Times New Roman"/>
        </w:rPr>
        <w:t>the</w:t>
      </w:r>
      <w:r w:rsidR="00E90318" w:rsidRPr="00696423">
        <w:rPr>
          <w:rFonts w:ascii="Times New Roman" w:hAnsi="Times New Roman" w:cs="Times New Roman"/>
        </w:rPr>
        <w:t xml:space="preserve"> concept of the </w:t>
      </w:r>
      <w:r w:rsidR="00044490" w:rsidRPr="00696423">
        <w:rPr>
          <w:rFonts w:ascii="Times New Roman" w:hAnsi="Times New Roman" w:cs="Times New Roman"/>
        </w:rPr>
        <w:t>ideal mul</w:t>
      </w:r>
      <w:r w:rsidR="00E90318" w:rsidRPr="00696423">
        <w:rPr>
          <w:rFonts w:ascii="Times New Roman" w:hAnsi="Times New Roman" w:cs="Times New Roman"/>
        </w:rPr>
        <w:t xml:space="preserve">tilingual self, rooted in rebellious reaction against the monoglot culture in the UK, to account for motivation beyond the </w:t>
      </w:r>
      <w:r w:rsidR="00655A2C" w:rsidRPr="00696423">
        <w:rPr>
          <w:rFonts w:ascii="Times New Roman" w:hAnsi="Times New Roman" w:cs="Times New Roman"/>
        </w:rPr>
        <w:t>target language</w:t>
      </w:r>
      <w:r w:rsidR="00BB2388" w:rsidRPr="00696423">
        <w:rPr>
          <w:rFonts w:ascii="Times New Roman" w:hAnsi="Times New Roman" w:cs="Times New Roman"/>
        </w:rPr>
        <w:t xml:space="preserve"> and community</w:t>
      </w:r>
      <w:r w:rsidR="00655A2C" w:rsidRPr="00696423">
        <w:rPr>
          <w:rFonts w:ascii="Times New Roman" w:hAnsi="Times New Roman" w:cs="Times New Roman"/>
        </w:rPr>
        <w:t xml:space="preserve">. </w:t>
      </w:r>
      <w:r w:rsidR="00E90318" w:rsidRPr="00696423">
        <w:rPr>
          <w:rFonts w:ascii="Times New Roman" w:hAnsi="Times New Roman" w:cs="Times New Roman"/>
        </w:rPr>
        <w:t xml:space="preserve">However, </w:t>
      </w:r>
      <w:r w:rsidR="00DA42BC" w:rsidRPr="00696423">
        <w:rPr>
          <w:rFonts w:ascii="Times New Roman" w:hAnsi="Times New Roman" w:cs="Times New Roman"/>
        </w:rPr>
        <w:t xml:space="preserve">the notion of </w:t>
      </w:r>
      <w:r w:rsidR="00753C0F" w:rsidRPr="00696423">
        <w:rPr>
          <w:rFonts w:ascii="Times New Roman" w:hAnsi="Times New Roman" w:cs="Times New Roman"/>
        </w:rPr>
        <w:t xml:space="preserve">the </w:t>
      </w:r>
      <w:r w:rsidR="00DA42BC" w:rsidRPr="00696423">
        <w:rPr>
          <w:rFonts w:ascii="Times New Roman" w:hAnsi="Times New Roman" w:cs="Times New Roman"/>
        </w:rPr>
        <w:t xml:space="preserve">ideal multilingual self </w:t>
      </w:r>
      <w:r w:rsidR="00753C0F" w:rsidRPr="00696423">
        <w:rPr>
          <w:rFonts w:ascii="Times New Roman" w:hAnsi="Times New Roman" w:cs="Times New Roman"/>
        </w:rPr>
        <w:t>may not necessarily be applicable in other LOTE learning context</w:t>
      </w:r>
      <w:r w:rsidR="00BB2388" w:rsidRPr="00696423">
        <w:rPr>
          <w:rFonts w:ascii="Times New Roman" w:hAnsi="Times New Roman" w:cs="Times New Roman"/>
        </w:rPr>
        <w:t>s</w:t>
      </w:r>
      <w:r w:rsidR="00753C0F" w:rsidRPr="00696423">
        <w:rPr>
          <w:rFonts w:ascii="Times New Roman" w:hAnsi="Times New Roman" w:cs="Times New Roman"/>
        </w:rPr>
        <w:t xml:space="preserve">. For example, </w:t>
      </w:r>
      <w:r w:rsidR="00B3462D" w:rsidRPr="00696423">
        <w:rPr>
          <w:rFonts w:ascii="Times New Roman" w:hAnsi="Times New Roman" w:cs="Times New Roman"/>
        </w:rPr>
        <w:t xml:space="preserve">LOTE </w:t>
      </w:r>
      <w:r w:rsidR="00C9737C" w:rsidRPr="00696423">
        <w:rPr>
          <w:rFonts w:ascii="Times New Roman" w:hAnsi="Times New Roman" w:cs="Times New Roman"/>
        </w:rPr>
        <w:t>l</w:t>
      </w:r>
      <w:r w:rsidR="00E15B73" w:rsidRPr="00696423">
        <w:rPr>
          <w:rFonts w:ascii="Times New Roman" w:hAnsi="Times New Roman" w:cs="Times New Roman"/>
        </w:rPr>
        <w:t xml:space="preserve">earners </w:t>
      </w:r>
      <w:r w:rsidR="00D519CA" w:rsidRPr="00696423">
        <w:rPr>
          <w:rFonts w:ascii="Times New Roman" w:hAnsi="Times New Roman" w:cs="Times New Roman"/>
        </w:rPr>
        <w:t xml:space="preserve">in Asia have </w:t>
      </w:r>
      <w:r w:rsidR="007D7555" w:rsidRPr="00696423">
        <w:rPr>
          <w:rFonts w:ascii="Times New Roman" w:hAnsi="Times New Roman" w:cs="Times New Roman"/>
        </w:rPr>
        <w:t xml:space="preserve">shown </w:t>
      </w:r>
      <w:r w:rsidR="00E15B73" w:rsidRPr="00696423">
        <w:rPr>
          <w:rFonts w:ascii="Times New Roman" w:hAnsi="Times New Roman" w:cs="Times New Roman"/>
        </w:rPr>
        <w:t>strong interests in the target language culture</w:t>
      </w:r>
      <w:r w:rsidR="00826929" w:rsidRPr="00696423">
        <w:rPr>
          <w:rFonts w:ascii="Times New Roman" w:hAnsi="Times New Roman" w:cs="Times New Roman"/>
        </w:rPr>
        <w:t xml:space="preserve">, </w:t>
      </w:r>
      <w:r w:rsidR="00E15B73" w:rsidRPr="00696423">
        <w:rPr>
          <w:rFonts w:ascii="Times New Roman" w:hAnsi="Times New Roman" w:cs="Times New Roman"/>
        </w:rPr>
        <w:t>fondness towards the target language itself</w:t>
      </w:r>
      <w:r w:rsidR="009440C2" w:rsidRPr="00696423">
        <w:rPr>
          <w:rFonts w:ascii="Times New Roman" w:hAnsi="Times New Roman" w:cs="Times New Roman"/>
        </w:rPr>
        <w:t xml:space="preserve">, </w:t>
      </w:r>
      <w:r w:rsidR="00E15B73" w:rsidRPr="00696423">
        <w:rPr>
          <w:rFonts w:ascii="Times New Roman" w:hAnsi="Times New Roman" w:cs="Times New Roman"/>
        </w:rPr>
        <w:t>cultural affinity between the target and native languages (</w:t>
      </w:r>
      <w:r w:rsidR="009440C2" w:rsidRPr="00696423">
        <w:rPr>
          <w:rFonts w:ascii="Times New Roman" w:hAnsi="Times New Roman" w:cs="Times New Roman"/>
        </w:rPr>
        <w:t xml:space="preserve">e.g., </w:t>
      </w:r>
      <w:r w:rsidR="00E15B73" w:rsidRPr="00696423">
        <w:rPr>
          <w:rFonts w:ascii="Times New Roman" w:hAnsi="Times New Roman" w:cs="Times New Roman"/>
        </w:rPr>
        <w:t xml:space="preserve">Huang &amp; Feng, 2019; </w:t>
      </w:r>
      <w:r w:rsidR="009440C2" w:rsidRPr="00696423">
        <w:rPr>
          <w:rFonts w:ascii="Times New Roman" w:hAnsi="Times New Roman" w:cs="Times New Roman"/>
        </w:rPr>
        <w:t xml:space="preserve">Nikitina &amp; Furuoka, 2019; </w:t>
      </w:r>
      <w:r w:rsidR="00E15B73" w:rsidRPr="00696423">
        <w:rPr>
          <w:rFonts w:ascii="Times New Roman" w:hAnsi="Times New Roman" w:cs="Times New Roman"/>
        </w:rPr>
        <w:t>Zheng</w:t>
      </w:r>
      <w:r w:rsidR="00D51B58">
        <w:rPr>
          <w:rFonts w:ascii="Times New Roman" w:hAnsi="Times New Roman" w:cs="Times New Roman"/>
        </w:rPr>
        <w:t xml:space="preserve"> et al.</w:t>
      </w:r>
      <w:r w:rsidR="00E15B73" w:rsidRPr="00696423">
        <w:rPr>
          <w:rFonts w:ascii="Times New Roman" w:hAnsi="Times New Roman" w:cs="Times New Roman"/>
        </w:rPr>
        <w:t>, 2019)</w:t>
      </w:r>
      <w:r w:rsidR="00696423">
        <w:rPr>
          <w:rFonts w:ascii="Times New Roman" w:hAnsi="Times New Roman" w:cs="Times New Roman"/>
        </w:rPr>
        <w:t>,</w:t>
      </w:r>
      <w:r w:rsidR="009440C2" w:rsidRPr="00696423">
        <w:rPr>
          <w:rFonts w:ascii="Times New Roman" w:hAnsi="Times New Roman" w:cs="Times New Roman"/>
        </w:rPr>
        <w:t xml:space="preserve"> or </w:t>
      </w:r>
      <w:r w:rsidR="00696423">
        <w:rPr>
          <w:rFonts w:ascii="Times New Roman" w:hAnsi="Times New Roman" w:cs="Times New Roman"/>
        </w:rPr>
        <w:t>the effects o</w:t>
      </w:r>
      <w:r w:rsidR="00F27B8A">
        <w:rPr>
          <w:rFonts w:ascii="Times New Roman" w:hAnsi="Times New Roman" w:cs="Times New Roman"/>
        </w:rPr>
        <w:t>f</w:t>
      </w:r>
      <w:r w:rsidR="00696423" w:rsidRPr="00696423">
        <w:rPr>
          <w:rFonts w:ascii="Times New Roman" w:hAnsi="Times New Roman" w:cs="Times New Roman"/>
        </w:rPr>
        <w:t xml:space="preserve"> geo</w:t>
      </w:r>
      <w:r w:rsidR="00696423">
        <w:rPr>
          <w:rFonts w:ascii="Times New Roman" w:hAnsi="Times New Roman" w:cs="Times New Roman"/>
        </w:rPr>
        <w:t>graph</w:t>
      </w:r>
      <w:r w:rsidR="00696423" w:rsidRPr="00696423">
        <w:rPr>
          <w:rFonts w:ascii="Times New Roman" w:hAnsi="Times New Roman" w:cs="Times New Roman"/>
        </w:rPr>
        <w:t xml:space="preserve">ical </w:t>
      </w:r>
      <w:r w:rsidR="009440C2" w:rsidRPr="00696423">
        <w:rPr>
          <w:rFonts w:ascii="Times New Roman" w:hAnsi="Times New Roman" w:cs="Times New Roman"/>
        </w:rPr>
        <w:t>proximity (Humphrey</w:t>
      </w:r>
      <w:r w:rsidR="006604AD" w:rsidRPr="00696423">
        <w:rPr>
          <w:rFonts w:ascii="Times New Roman" w:hAnsi="Times New Roman" w:cs="Times New Roman"/>
        </w:rPr>
        <w:t>s</w:t>
      </w:r>
      <w:r w:rsidR="009440C2" w:rsidRPr="00696423">
        <w:rPr>
          <w:rFonts w:ascii="Times New Roman" w:hAnsi="Times New Roman" w:cs="Times New Roman"/>
        </w:rPr>
        <w:t xml:space="preserve"> &amp; Miyazoe-Wong, 2007)</w:t>
      </w:r>
      <w:r w:rsidR="00E15B73" w:rsidRPr="00696423">
        <w:rPr>
          <w:rFonts w:ascii="Times New Roman" w:hAnsi="Times New Roman" w:cs="Times New Roman"/>
        </w:rPr>
        <w:t xml:space="preserve">. </w:t>
      </w:r>
      <w:r w:rsidR="00C9737C" w:rsidRPr="00696423">
        <w:rPr>
          <w:rFonts w:ascii="Times New Roman" w:hAnsi="Times New Roman" w:cs="Times New Roman"/>
        </w:rPr>
        <w:t>In addition,</w:t>
      </w:r>
      <w:r w:rsidR="00E15B73" w:rsidRPr="00696423">
        <w:rPr>
          <w:rFonts w:ascii="Times New Roman" w:hAnsi="Times New Roman" w:cs="Times New Roman"/>
        </w:rPr>
        <w:t xml:space="preserve"> </w:t>
      </w:r>
      <w:r w:rsidR="00FC3500" w:rsidRPr="00696423">
        <w:rPr>
          <w:rFonts w:ascii="Times New Roman" w:hAnsi="Times New Roman" w:cs="Times New Roman"/>
        </w:rPr>
        <w:t xml:space="preserve">perceived </w:t>
      </w:r>
      <w:r w:rsidR="00E15B73" w:rsidRPr="00696423">
        <w:rPr>
          <w:rFonts w:ascii="Times New Roman" w:hAnsi="Times New Roman" w:cs="Times New Roman"/>
        </w:rPr>
        <w:t xml:space="preserve">attributes of </w:t>
      </w:r>
      <w:r w:rsidR="007D7555" w:rsidRPr="00696423">
        <w:rPr>
          <w:rFonts w:ascii="Times New Roman" w:hAnsi="Times New Roman" w:cs="Times New Roman"/>
        </w:rPr>
        <w:t>the target language speakers</w:t>
      </w:r>
      <w:r w:rsidR="00E15B73" w:rsidRPr="00696423">
        <w:rPr>
          <w:rFonts w:ascii="Times New Roman" w:hAnsi="Times New Roman" w:cs="Times New Roman"/>
        </w:rPr>
        <w:t xml:space="preserve"> were found to be an important </w:t>
      </w:r>
      <w:r w:rsidR="00FC3500" w:rsidRPr="00696423">
        <w:rPr>
          <w:rFonts w:ascii="Times New Roman" w:hAnsi="Times New Roman" w:cs="Times New Roman"/>
        </w:rPr>
        <w:t xml:space="preserve">component of LOTE </w:t>
      </w:r>
      <w:r w:rsidR="00E15B73" w:rsidRPr="00696423">
        <w:rPr>
          <w:rFonts w:ascii="Times New Roman" w:hAnsi="Times New Roman" w:cs="Times New Roman"/>
        </w:rPr>
        <w:t>motivatio</w:t>
      </w:r>
      <w:r w:rsidR="00FC3500" w:rsidRPr="00696423">
        <w:rPr>
          <w:rFonts w:ascii="Times New Roman" w:hAnsi="Times New Roman" w:cs="Times New Roman"/>
        </w:rPr>
        <w:t>n</w:t>
      </w:r>
      <w:r w:rsidR="00E15B73" w:rsidRPr="00696423">
        <w:rPr>
          <w:rFonts w:ascii="Times New Roman" w:hAnsi="Times New Roman" w:cs="Times New Roman"/>
        </w:rPr>
        <w:t xml:space="preserve">; </w:t>
      </w:r>
      <w:r w:rsidR="005F7C9A" w:rsidRPr="00696423">
        <w:rPr>
          <w:rFonts w:ascii="Times New Roman" w:hAnsi="Times New Roman" w:cs="Times New Roman"/>
        </w:rPr>
        <w:t xml:space="preserve">for </w:t>
      </w:r>
      <w:r w:rsidR="00FC3500" w:rsidRPr="00696423">
        <w:rPr>
          <w:rFonts w:ascii="Times New Roman" w:hAnsi="Times New Roman" w:cs="Times New Roman"/>
        </w:rPr>
        <w:t xml:space="preserve">Chinese learners of Japanese language, </w:t>
      </w:r>
      <w:r w:rsidR="00E15B73" w:rsidRPr="00696423">
        <w:rPr>
          <w:rFonts w:ascii="Times New Roman" w:hAnsi="Times New Roman" w:cs="Times New Roman"/>
        </w:rPr>
        <w:t xml:space="preserve">people’s appearance (e.g., well-groomed) and personality (e.g., attention to details) were </w:t>
      </w:r>
      <w:r w:rsidR="00826929" w:rsidRPr="00696423">
        <w:rPr>
          <w:rFonts w:ascii="Times New Roman" w:hAnsi="Times New Roman" w:cs="Times New Roman"/>
        </w:rPr>
        <w:t xml:space="preserve">often </w:t>
      </w:r>
      <w:r w:rsidR="00E15B73" w:rsidRPr="00696423">
        <w:rPr>
          <w:rFonts w:ascii="Times New Roman" w:hAnsi="Times New Roman" w:cs="Times New Roman"/>
        </w:rPr>
        <w:t xml:space="preserve">mentioned as </w:t>
      </w:r>
      <w:r w:rsidR="00696423">
        <w:rPr>
          <w:rFonts w:ascii="Times New Roman" w:hAnsi="Times New Roman" w:cs="Times New Roman"/>
        </w:rPr>
        <w:t xml:space="preserve">a </w:t>
      </w:r>
      <w:r w:rsidR="00E15B73" w:rsidRPr="00696423">
        <w:rPr>
          <w:rFonts w:ascii="Times New Roman" w:hAnsi="Times New Roman" w:cs="Times New Roman"/>
        </w:rPr>
        <w:t>motivation for</w:t>
      </w:r>
      <w:r w:rsidR="004E1F50" w:rsidRPr="00696423">
        <w:rPr>
          <w:rFonts w:ascii="Times New Roman" w:hAnsi="Times New Roman" w:cs="Times New Roman"/>
        </w:rPr>
        <w:t xml:space="preserve"> learning</w:t>
      </w:r>
      <w:r w:rsidR="00E15B73" w:rsidRPr="00696423">
        <w:rPr>
          <w:rFonts w:ascii="Times New Roman" w:hAnsi="Times New Roman" w:cs="Times New Roman"/>
        </w:rPr>
        <w:t xml:space="preserve"> Japanese </w:t>
      </w:r>
      <w:r w:rsidR="00C9737C" w:rsidRPr="00696423">
        <w:rPr>
          <w:rFonts w:ascii="Times New Roman" w:hAnsi="Times New Roman" w:cs="Times New Roman"/>
        </w:rPr>
        <w:t>(Huang &amp; Feng, 2019)</w:t>
      </w:r>
      <w:r w:rsidR="00E15B73" w:rsidRPr="00696423">
        <w:rPr>
          <w:rFonts w:ascii="Times New Roman" w:hAnsi="Times New Roman" w:cs="Times New Roman"/>
        </w:rPr>
        <w:t>.</w:t>
      </w:r>
      <w:r w:rsidR="00381FFF" w:rsidRPr="00696423">
        <w:rPr>
          <w:rFonts w:ascii="Times New Roman" w:hAnsi="Times New Roman" w:cs="Times New Roman"/>
        </w:rPr>
        <w:t xml:space="preserve"> </w:t>
      </w:r>
      <w:r w:rsidR="001B5EBB" w:rsidRPr="00696423">
        <w:rPr>
          <w:rFonts w:ascii="Times New Roman" w:hAnsi="Times New Roman" w:cs="Times New Roman"/>
        </w:rPr>
        <w:t xml:space="preserve">The </w:t>
      </w:r>
      <w:r w:rsidR="00381FFF" w:rsidRPr="00696423">
        <w:rPr>
          <w:rFonts w:ascii="Times New Roman" w:hAnsi="Times New Roman" w:cs="Times New Roman"/>
        </w:rPr>
        <w:t xml:space="preserve">findings of </w:t>
      </w:r>
      <w:r w:rsidR="001B5EBB" w:rsidRPr="00696423">
        <w:rPr>
          <w:rFonts w:ascii="Times New Roman" w:hAnsi="Times New Roman" w:cs="Times New Roman"/>
        </w:rPr>
        <w:t>previous research call attention to</w:t>
      </w:r>
      <w:r w:rsidR="00381FFF" w:rsidRPr="00696423">
        <w:rPr>
          <w:rFonts w:ascii="Times New Roman" w:hAnsi="Times New Roman" w:cs="Times New Roman"/>
        </w:rPr>
        <w:t xml:space="preserve"> </w:t>
      </w:r>
      <w:r w:rsidR="00CC367B" w:rsidRPr="00696423">
        <w:rPr>
          <w:rFonts w:ascii="Times New Roman" w:hAnsi="Times New Roman" w:cs="Times New Roman"/>
        </w:rPr>
        <w:t xml:space="preserve">the </w:t>
      </w:r>
      <w:r w:rsidR="00381FFF" w:rsidRPr="00696423">
        <w:rPr>
          <w:rFonts w:ascii="Times New Roman" w:hAnsi="Times New Roman" w:cs="Times New Roman"/>
        </w:rPr>
        <w:t>specificity of target language</w:t>
      </w:r>
      <w:r w:rsidR="00CC367B" w:rsidRPr="00696423">
        <w:rPr>
          <w:rFonts w:ascii="Times New Roman" w:hAnsi="Times New Roman" w:cs="Times New Roman"/>
        </w:rPr>
        <w:t>s</w:t>
      </w:r>
      <w:r w:rsidR="00381FFF" w:rsidRPr="00696423">
        <w:rPr>
          <w:rFonts w:ascii="Times New Roman" w:hAnsi="Times New Roman" w:cs="Times New Roman"/>
        </w:rPr>
        <w:t>, learner population</w:t>
      </w:r>
      <w:r w:rsidR="00CC367B" w:rsidRPr="00696423">
        <w:rPr>
          <w:rFonts w:ascii="Times New Roman" w:hAnsi="Times New Roman" w:cs="Times New Roman"/>
        </w:rPr>
        <w:t>s</w:t>
      </w:r>
      <w:r w:rsidR="00696423">
        <w:rPr>
          <w:rFonts w:ascii="Times New Roman" w:hAnsi="Times New Roman" w:cs="Times New Roman"/>
        </w:rPr>
        <w:t>,</w:t>
      </w:r>
      <w:r w:rsidR="00381FFF" w:rsidRPr="00696423">
        <w:rPr>
          <w:rFonts w:ascii="Times New Roman" w:hAnsi="Times New Roman" w:cs="Times New Roman"/>
        </w:rPr>
        <w:t xml:space="preserve"> and local context</w:t>
      </w:r>
      <w:r w:rsidR="00CC367B" w:rsidRPr="00696423">
        <w:rPr>
          <w:rFonts w:ascii="Times New Roman" w:hAnsi="Times New Roman" w:cs="Times New Roman"/>
        </w:rPr>
        <w:t>s</w:t>
      </w:r>
      <w:r w:rsidR="00381FFF" w:rsidRPr="00696423">
        <w:rPr>
          <w:rFonts w:ascii="Times New Roman" w:hAnsi="Times New Roman" w:cs="Times New Roman"/>
        </w:rPr>
        <w:t xml:space="preserve"> </w:t>
      </w:r>
      <w:r w:rsidR="00CC367B" w:rsidRPr="00696423">
        <w:rPr>
          <w:rFonts w:ascii="Times New Roman" w:hAnsi="Times New Roman" w:cs="Times New Roman"/>
        </w:rPr>
        <w:t>where</w:t>
      </w:r>
      <w:r w:rsidR="00381FFF" w:rsidRPr="00696423">
        <w:rPr>
          <w:rFonts w:ascii="Times New Roman" w:hAnsi="Times New Roman" w:cs="Times New Roman"/>
        </w:rPr>
        <w:t xml:space="preserve"> research is conducted</w:t>
      </w:r>
      <w:r w:rsidR="00A74DED" w:rsidRPr="00696423">
        <w:rPr>
          <w:rFonts w:ascii="Times New Roman" w:hAnsi="Times New Roman" w:cs="Times New Roman"/>
        </w:rPr>
        <w:t xml:space="preserve">. Motivation for L2 Korean, which is the focus of this study, </w:t>
      </w:r>
      <w:r w:rsidR="00867B6F" w:rsidRPr="00696423">
        <w:rPr>
          <w:rFonts w:ascii="Times New Roman" w:hAnsi="Times New Roman" w:cs="Times New Roman"/>
        </w:rPr>
        <w:t xml:space="preserve">has </w:t>
      </w:r>
      <w:r w:rsidR="00381FFF" w:rsidRPr="00696423">
        <w:rPr>
          <w:rFonts w:ascii="Times New Roman" w:hAnsi="Times New Roman" w:cs="Times New Roman"/>
        </w:rPr>
        <w:t>unique components specific to the language</w:t>
      </w:r>
      <w:r w:rsidR="00CC367B" w:rsidRPr="00696423">
        <w:rPr>
          <w:rFonts w:ascii="Times New Roman" w:hAnsi="Times New Roman" w:cs="Times New Roman"/>
        </w:rPr>
        <w:t>, mainly related to the pop culture.</w:t>
      </w:r>
    </w:p>
    <w:p w14:paraId="3438481D" w14:textId="35F28E05" w:rsidR="002F1B68" w:rsidRPr="00696423" w:rsidRDefault="002F1B68" w:rsidP="00CD6FE7">
      <w:pPr>
        <w:spacing w:line="480" w:lineRule="auto"/>
        <w:rPr>
          <w:rFonts w:ascii="Times New Roman" w:hAnsi="Times New Roman" w:cs="Times New Roman"/>
          <w:b/>
          <w:bCs/>
        </w:rPr>
      </w:pPr>
      <w:r w:rsidRPr="00696423">
        <w:rPr>
          <w:rFonts w:ascii="Times New Roman" w:hAnsi="Times New Roman" w:cs="Times New Roman"/>
          <w:b/>
          <w:bCs/>
        </w:rPr>
        <w:t>Motivation for L2 Korean</w:t>
      </w:r>
    </w:p>
    <w:p w14:paraId="04F7B265" w14:textId="1B684B29" w:rsidR="005C3B80" w:rsidRPr="00696423" w:rsidRDefault="00FC6EE4" w:rsidP="00CD6FE7">
      <w:pPr>
        <w:spacing w:line="480" w:lineRule="auto"/>
        <w:ind w:firstLine="720"/>
        <w:rPr>
          <w:rFonts w:ascii="Times New Roman" w:hAnsi="Times New Roman" w:cs="Times New Roman"/>
        </w:rPr>
      </w:pPr>
      <w:r w:rsidRPr="00696423">
        <w:rPr>
          <w:rFonts w:ascii="Times New Roman" w:hAnsi="Times New Roman" w:cs="Times New Roman"/>
        </w:rPr>
        <w:t xml:space="preserve">Over the last </w:t>
      </w:r>
      <w:r w:rsidR="006A4C38" w:rsidRPr="00696423">
        <w:rPr>
          <w:rFonts w:ascii="Times New Roman" w:hAnsi="Times New Roman" w:cs="Times New Roman"/>
        </w:rPr>
        <w:t>few</w:t>
      </w:r>
      <w:r w:rsidRPr="00696423">
        <w:rPr>
          <w:rFonts w:ascii="Times New Roman" w:hAnsi="Times New Roman" w:cs="Times New Roman"/>
        </w:rPr>
        <w:t xml:space="preserve"> decades, </w:t>
      </w:r>
      <w:r w:rsidR="007D62E9" w:rsidRPr="00696423">
        <w:rPr>
          <w:rFonts w:ascii="Times New Roman" w:hAnsi="Times New Roman" w:cs="Times New Roman"/>
        </w:rPr>
        <w:t xml:space="preserve">the demand for Korean language learning has been growing </w:t>
      </w:r>
      <w:r w:rsidR="003A4F84" w:rsidRPr="00696423">
        <w:rPr>
          <w:rFonts w:ascii="Times New Roman" w:hAnsi="Times New Roman" w:cs="Times New Roman"/>
        </w:rPr>
        <w:t xml:space="preserve">faster </w:t>
      </w:r>
      <w:r w:rsidR="007D62E9" w:rsidRPr="00696423">
        <w:rPr>
          <w:rFonts w:ascii="Times New Roman" w:hAnsi="Times New Roman" w:cs="Times New Roman"/>
        </w:rPr>
        <w:t xml:space="preserve">than ever due </w:t>
      </w:r>
      <w:r w:rsidR="0015445A" w:rsidRPr="00696423">
        <w:rPr>
          <w:rFonts w:ascii="Times New Roman" w:hAnsi="Times New Roman" w:cs="Times New Roman"/>
        </w:rPr>
        <w:t xml:space="preserve">in part </w:t>
      </w:r>
      <w:r w:rsidR="007D62E9" w:rsidRPr="00696423">
        <w:rPr>
          <w:rFonts w:ascii="Times New Roman" w:hAnsi="Times New Roman" w:cs="Times New Roman"/>
        </w:rPr>
        <w:t xml:space="preserve">to the advent of </w:t>
      </w:r>
      <w:r w:rsidR="00696423">
        <w:rPr>
          <w:rFonts w:ascii="Times New Roman" w:hAnsi="Times New Roman" w:cs="Times New Roman"/>
        </w:rPr>
        <w:t xml:space="preserve">the </w:t>
      </w:r>
      <w:r w:rsidR="007D62E9" w:rsidRPr="00696423">
        <w:rPr>
          <w:rFonts w:ascii="Times New Roman" w:hAnsi="Times New Roman" w:cs="Times New Roman"/>
          <w:i/>
          <w:iCs/>
        </w:rPr>
        <w:t>Korean wave</w:t>
      </w:r>
      <w:r w:rsidR="00696423">
        <w:rPr>
          <w:rFonts w:ascii="Times New Roman" w:hAnsi="Times New Roman" w:cs="Times New Roman"/>
        </w:rPr>
        <w:t>,</w:t>
      </w:r>
      <w:r w:rsidR="007D62E9" w:rsidRPr="00696423">
        <w:rPr>
          <w:rFonts w:ascii="Times New Roman" w:hAnsi="Times New Roman" w:cs="Times New Roman"/>
        </w:rPr>
        <w:t xml:space="preserve"> </w:t>
      </w:r>
      <w:r w:rsidR="00D05D60" w:rsidRPr="00696423">
        <w:rPr>
          <w:rFonts w:ascii="Times New Roman" w:hAnsi="Times New Roman" w:cs="Times New Roman"/>
        </w:rPr>
        <w:t>which refers to</w:t>
      </w:r>
      <w:r w:rsidR="007D62E9" w:rsidRPr="00696423">
        <w:rPr>
          <w:rFonts w:ascii="Times New Roman" w:hAnsi="Times New Roman" w:cs="Times New Roman"/>
        </w:rPr>
        <w:t xml:space="preserve"> “the phenomenal </w:t>
      </w:r>
      <w:r w:rsidR="007D62E9" w:rsidRPr="00696423">
        <w:rPr>
          <w:rFonts w:ascii="Times New Roman" w:hAnsi="Times New Roman" w:cs="Times New Roman"/>
        </w:rPr>
        <w:lastRenderedPageBreak/>
        <w:t xml:space="preserve">success of Korean cultures in overseas markets” </w:t>
      </w:r>
      <w:r w:rsidR="00D05D60" w:rsidRPr="00696423">
        <w:rPr>
          <w:rFonts w:ascii="Times New Roman" w:hAnsi="Times New Roman" w:cs="Times New Roman"/>
        </w:rPr>
        <w:t>(</w:t>
      </w:r>
      <w:r w:rsidR="007D62E9" w:rsidRPr="00696423">
        <w:rPr>
          <w:rFonts w:ascii="Times New Roman" w:hAnsi="Times New Roman" w:cs="Times New Roman"/>
        </w:rPr>
        <w:t>Choi, 2015, p.</w:t>
      </w:r>
      <w:r w:rsidR="00696423">
        <w:rPr>
          <w:rFonts w:ascii="Times New Roman" w:hAnsi="Times New Roman" w:cs="Times New Roman"/>
        </w:rPr>
        <w:t xml:space="preserve"> </w:t>
      </w:r>
      <w:r w:rsidR="007D62E9" w:rsidRPr="00696423">
        <w:rPr>
          <w:rFonts w:ascii="Times New Roman" w:hAnsi="Times New Roman" w:cs="Times New Roman"/>
        </w:rPr>
        <w:t>33). The popularity of Korean</w:t>
      </w:r>
      <w:r w:rsidR="00562BC5" w:rsidRPr="00696423">
        <w:rPr>
          <w:rFonts w:ascii="Times New Roman" w:hAnsi="Times New Roman" w:cs="Times New Roman"/>
        </w:rPr>
        <w:t xml:space="preserve"> </w:t>
      </w:r>
      <w:r w:rsidR="007D62E9" w:rsidRPr="00696423">
        <w:rPr>
          <w:rFonts w:ascii="Times New Roman" w:hAnsi="Times New Roman" w:cs="Times New Roman"/>
        </w:rPr>
        <w:t>pop</w:t>
      </w:r>
      <w:r w:rsidR="00562BC5" w:rsidRPr="00696423">
        <w:rPr>
          <w:rFonts w:ascii="Times New Roman" w:hAnsi="Times New Roman" w:cs="Times New Roman"/>
        </w:rPr>
        <w:t xml:space="preserve"> </w:t>
      </w:r>
      <w:r w:rsidR="007D62E9" w:rsidRPr="00696423">
        <w:rPr>
          <w:rFonts w:ascii="Times New Roman" w:hAnsi="Times New Roman" w:cs="Times New Roman"/>
        </w:rPr>
        <w:t xml:space="preserve">culture </w:t>
      </w:r>
      <w:r w:rsidR="00347343" w:rsidRPr="00696423">
        <w:rPr>
          <w:rFonts w:ascii="Times New Roman" w:hAnsi="Times New Roman" w:cs="Times New Roman"/>
        </w:rPr>
        <w:t xml:space="preserve">(K-pop) </w:t>
      </w:r>
      <w:r w:rsidR="007D62E9" w:rsidRPr="00696423">
        <w:rPr>
          <w:rFonts w:ascii="Times New Roman" w:hAnsi="Times New Roman" w:cs="Times New Roman"/>
        </w:rPr>
        <w:t xml:space="preserve">has been found </w:t>
      </w:r>
      <w:r w:rsidR="00696423">
        <w:rPr>
          <w:rFonts w:ascii="Times New Roman" w:hAnsi="Times New Roman" w:cs="Times New Roman"/>
        </w:rPr>
        <w:t>to be</w:t>
      </w:r>
      <w:r w:rsidR="00696423" w:rsidRPr="00696423">
        <w:rPr>
          <w:rFonts w:ascii="Times New Roman" w:hAnsi="Times New Roman" w:cs="Times New Roman"/>
        </w:rPr>
        <w:t xml:space="preserve"> </w:t>
      </w:r>
      <w:r w:rsidR="007D62E9" w:rsidRPr="00696423">
        <w:rPr>
          <w:rFonts w:ascii="Times New Roman" w:hAnsi="Times New Roman" w:cs="Times New Roman"/>
        </w:rPr>
        <w:t>a major component of motivation for Korean language learning. Chan and Chi (2010) factor-analy</w:t>
      </w:r>
      <w:r w:rsidR="00562BC5" w:rsidRPr="00696423">
        <w:rPr>
          <w:rFonts w:ascii="Times New Roman" w:hAnsi="Times New Roman" w:cs="Times New Roman"/>
        </w:rPr>
        <w:t>s</w:t>
      </w:r>
      <w:r w:rsidR="007D62E9" w:rsidRPr="00696423">
        <w:rPr>
          <w:rFonts w:ascii="Times New Roman" w:hAnsi="Times New Roman" w:cs="Times New Roman"/>
        </w:rPr>
        <w:t xml:space="preserve">ed </w:t>
      </w:r>
      <w:r w:rsidR="00E418FB" w:rsidRPr="00696423">
        <w:rPr>
          <w:rFonts w:ascii="Times New Roman" w:hAnsi="Times New Roman" w:cs="Times New Roman"/>
        </w:rPr>
        <w:t xml:space="preserve">questionnaire items </w:t>
      </w:r>
      <w:r w:rsidR="0017627E" w:rsidRPr="00696423">
        <w:rPr>
          <w:rFonts w:ascii="Times New Roman" w:hAnsi="Times New Roman" w:cs="Times New Roman"/>
        </w:rPr>
        <w:t xml:space="preserve">regarding </w:t>
      </w:r>
      <w:r w:rsidR="007D62E9" w:rsidRPr="00696423">
        <w:rPr>
          <w:rFonts w:ascii="Times New Roman" w:hAnsi="Times New Roman" w:cs="Times New Roman"/>
        </w:rPr>
        <w:t>motivation for Korean learning among university students in Singapore. K</w:t>
      </w:r>
      <w:r w:rsidR="001506E4" w:rsidRPr="00696423">
        <w:rPr>
          <w:rFonts w:ascii="Times New Roman" w:hAnsi="Times New Roman" w:cs="Times New Roman"/>
        </w:rPr>
        <w:t xml:space="preserve">-pop </w:t>
      </w:r>
      <w:r w:rsidR="003A4F84" w:rsidRPr="00696423">
        <w:rPr>
          <w:rFonts w:ascii="Times New Roman" w:hAnsi="Times New Roman" w:cs="Times New Roman"/>
        </w:rPr>
        <w:t>emerged</w:t>
      </w:r>
      <w:r w:rsidR="006911E5" w:rsidRPr="00696423">
        <w:rPr>
          <w:rFonts w:ascii="Times New Roman" w:hAnsi="Times New Roman" w:cs="Times New Roman"/>
        </w:rPr>
        <w:t xml:space="preserve"> </w:t>
      </w:r>
      <w:r w:rsidR="007D62E9" w:rsidRPr="00696423">
        <w:rPr>
          <w:rFonts w:ascii="Times New Roman" w:hAnsi="Times New Roman" w:cs="Times New Roman"/>
        </w:rPr>
        <w:t>as the first factor, followed by career, achievement, academic exchange</w:t>
      </w:r>
      <w:r w:rsidR="001B7A0D" w:rsidRPr="00696423">
        <w:rPr>
          <w:rFonts w:ascii="Times New Roman" w:hAnsi="Times New Roman" w:cs="Times New Roman"/>
        </w:rPr>
        <w:t>,</w:t>
      </w:r>
      <w:r w:rsidR="007D62E9" w:rsidRPr="00696423">
        <w:rPr>
          <w:rFonts w:ascii="Times New Roman" w:hAnsi="Times New Roman" w:cs="Times New Roman"/>
        </w:rPr>
        <w:t xml:space="preserve"> and foreign languages and cultures, </w:t>
      </w:r>
      <w:r w:rsidR="00347343" w:rsidRPr="00696423">
        <w:rPr>
          <w:rFonts w:ascii="Times New Roman" w:hAnsi="Times New Roman" w:cs="Times New Roman"/>
        </w:rPr>
        <w:t>suggesting</w:t>
      </w:r>
      <w:r w:rsidR="007D62E9" w:rsidRPr="00696423">
        <w:rPr>
          <w:rFonts w:ascii="Times New Roman" w:hAnsi="Times New Roman" w:cs="Times New Roman"/>
        </w:rPr>
        <w:t xml:space="preserve"> that </w:t>
      </w:r>
      <w:r w:rsidR="001506E4" w:rsidRPr="00696423">
        <w:rPr>
          <w:rFonts w:ascii="Times New Roman" w:hAnsi="Times New Roman" w:cs="Times New Roman"/>
        </w:rPr>
        <w:t>K-pop</w:t>
      </w:r>
      <w:r w:rsidR="005C3B80" w:rsidRPr="00696423">
        <w:rPr>
          <w:rFonts w:ascii="Times New Roman" w:hAnsi="Times New Roman" w:cs="Times New Roman"/>
        </w:rPr>
        <w:t xml:space="preserve"> is the most significant component of motivation. </w:t>
      </w:r>
      <w:r w:rsidR="007D62E9" w:rsidRPr="00696423">
        <w:rPr>
          <w:rFonts w:ascii="Times New Roman" w:hAnsi="Times New Roman" w:cs="Times New Roman"/>
        </w:rPr>
        <w:t xml:space="preserve">It is worth noting that the participants were students who chose to </w:t>
      </w:r>
      <w:r w:rsidR="00BA1B08" w:rsidRPr="00696423">
        <w:rPr>
          <w:rFonts w:ascii="Times New Roman" w:hAnsi="Times New Roman" w:cs="Times New Roman"/>
        </w:rPr>
        <w:t>enrol</w:t>
      </w:r>
      <w:r w:rsidR="000D1C33" w:rsidRPr="00696423">
        <w:rPr>
          <w:rFonts w:ascii="Times New Roman" w:hAnsi="Times New Roman" w:cs="Times New Roman"/>
        </w:rPr>
        <w:t xml:space="preserve"> </w:t>
      </w:r>
      <w:r w:rsidR="007D62E9" w:rsidRPr="00696423">
        <w:rPr>
          <w:rFonts w:ascii="Times New Roman" w:hAnsi="Times New Roman" w:cs="Times New Roman"/>
        </w:rPr>
        <w:t xml:space="preserve">in </w:t>
      </w:r>
      <w:r w:rsidR="00E418FB" w:rsidRPr="00696423">
        <w:rPr>
          <w:rFonts w:ascii="Times New Roman" w:hAnsi="Times New Roman" w:cs="Times New Roman"/>
        </w:rPr>
        <w:t>the</w:t>
      </w:r>
      <w:r w:rsidR="007D62E9" w:rsidRPr="00696423">
        <w:rPr>
          <w:rFonts w:ascii="Times New Roman" w:hAnsi="Times New Roman" w:cs="Times New Roman"/>
        </w:rPr>
        <w:t xml:space="preserve"> Korean language </w:t>
      </w:r>
      <w:r w:rsidR="00E418FB" w:rsidRPr="00696423">
        <w:rPr>
          <w:rFonts w:ascii="Times New Roman" w:hAnsi="Times New Roman" w:cs="Times New Roman"/>
        </w:rPr>
        <w:t>module</w:t>
      </w:r>
      <w:r w:rsidR="007D62E9" w:rsidRPr="00696423">
        <w:rPr>
          <w:rFonts w:ascii="Times New Roman" w:hAnsi="Times New Roman" w:cs="Times New Roman"/>
        </w:rPr>
        <w:t xml:space="preserve"> as an elective</w:t>
      </w:r>
      <w:r w:rsidR="00E418FB" w:rsidRPr="00696423">
        <w:rPr>
          <w:rFonts w:ascii="Times New Roman" w:hAnsi="Times New Roman" w:cs="Times New Roman"/>
        </w:rPr>
        <w:t>,</w:t>
      </w:r>
      <w:r w:rsidR="007D62E9" w:rsidRPr="00696423">
        <w:rPr>
          <w:rFonts w:ascii="Times New Roman" w:hAnsi="Times New Roman" w:cs="Times New Roman"/>
        </w:rPr>
        <w:t xml:space="preserve"> </w:t>
      </w:r>
      <w:r w:rsidR="00EC59D6">
        <w:rPr>
          <w:rFonts w:ascii="Times New Roman" w:hAnsi="Times New Roman" w:cs="Times New Roman"/>
        </w:rPr>
        <w:t xml:space="preserve">and were </w:t>
      </w:r>
      <w:r w:rsidR="007D62E9" w:rsidRPr="00696423">
        <w:rPr>
          <w:rFonts w:ascii="Times New Roman" w:hAnsi="Times New Roman" w:cs="Times New Roman"/>
        </w:rPr>
        <w:t>thus presumably less committed to learning</w:t>
      </w:r>
      <w:r w:rsidR="002960D6">
        <w:rPr>
          <w:rFonts w:ascii="Times New Roman" w:hAnsi="Times New Roman" w:cs="Times New Roman"/>
        </w:rPr>
        <w:t xml:space="preserve"> the L2</w:t>
      </w:r>
      <w:r w:rsidR="007D62E9" w:rsidRPr="00696423">
        <w:rPr>
          <w:rFonts w:ascii="Times New Roman" w:hAnsi="Times New Roman" w:cs="Times New Roman"/>
        </w:rPr>
        <w:t xml:space="preserve"> </w:t>
      </w:r>
      <w:r w:rsidR="002960D6">
        <w:rPr>
          <w:rFonts w:ascii="Times New Roman" w:hAnsi="Times New Roman" w:cs="Times New Roman"/>
        </w:rPr>
        <w:t>than</w:t>
      </w:r>
      <w:r w:rsidR="007D62E9" w:rsidRPr="00696423">
        <w:rPr>
          <w:rFonts w:ascii="Times New Roman" w:hAnsi="Times New Roman" w:cs="Times New Roman"/>
        </w:rPr>
        <w:t xml:space="preserve"> </w:t>
      </w:r>
      <w:r w:rsidR="005C3B80" w:rsidRPr="00696423">
        <w:rPr>
          <w:rFonts w:ascii="Times New Roman" w:hAnsi="Times New Roman" w:cs="Times New Roman"/>
        </w:rPr>
        <w:t xml:space="preserve">those who major in Korean language and culture. </w:t>
      </w:r>
    </w:p>
    <w:p w14:paraId="05DB7BB7" w14:textId="3684A657" w:rsidR="00856F0D" w:rsidRPr="00696423" w:rsidRDefault="006A4C38" w:rsidP="00CD6FE7">
      <w:pPr>
        <w:spacing w:line="480" w:lineRule="auto"/>
        <w:ind w:firstLine="720"/>
        <w:rPr>
          <w:rFonts w:ascii="Times New Roman" w:hAnsi="Times New Roman" w:cs="Times New Roman"/>
        </w:rPr>
      </w:pPr>
      <w:r w:rsidRPr="00696423">
        <w:rPr>
          <w:rFonts w:ascii="Times New Roman" w:hAnsi="Times New Roman" w:cs="Times New Roman"/>
        </w:rPr>
        <w:t xml:space="preserve">In </w:t>
      </w:r>
      <w:r w:rsidR="003A4F84" w:rsidRPr="00696423">
        <w:rPr>
          <w:rFonts w:ascii="Times New Roman" w:hAnsi="Times New Roman" w:cs="Times New Roman"/>
        </w:rPr>
        <w:t xml:space="preserve">the </w:t>
      </w:r>
      <w:r w:rsidRPr="00696423">
        <w:rPr>
          <w:rFonts w:ascii="Times New Roman" w:hAnsi="Times New Roman" w:cs="Times New Roman"/>
        </w:rPr>
        <w:t xml:space="preserve">Malaysian context, </w:t>
      </w:r>
      <w:r w:rsidR="0056201F" w:rsidRPr="00696423">
        <w:rPr>
          <w:rFonts w:ascii="Times New Roman" w:hAnsi="Times New Roman" w:cs="Times New Roman"/>
        </w:rPr>
        <w:t xml:space="preserve">Nikitina and Furouka (2019) </w:t>
      </w:r>
      <w:r w:rsidR="00417755" w:rsidRPr="00696423">
        <w:rPr>
          <w:rFonts w:ascii="Times New Roman" w:hAnsi="Times New Roman" w:cs="Times New Roman"/>
        </w:rPr>
        <w:t>explored the images of Korea and Korean people</w:t>
      </w:r>
      <w:r w:rsidR="00CC7738" w:rsidRPr="00696423">
        <w:rPr>
          <w:rFonts w:ascii="Times New Roman" w:hAnsi="Times New Roman" w:cs="Times New Roman"/>
        </w:rPr>
        <w:t xml:space="preserve"> among </w:t>
      </w:r>
      <w:r w:rsidR="002C5B54" w:rsidRPr="00696423">
        <w:rPr>
          <w:rFonts w:ascii="Times New Roman" w:hAnsi="Times New Roman" w:cs="Times New Roman"/>
        </w:rPr>
        <w:t>undergraduates</w:t>
      </w:r>
      <w:r w:rsidR="00CC7738" w:rsidRPr="00696423">
        <w:rPr>
          <w:rFonts w:ascii="Times New Roman" w:hAnsi="Times New Roman" w:cs="Times New Roman"/>
        </w:rPr>
        <w:t xml:space="preserve"> who study Korean.</w:t>
      </w:r>
      <w:r w:rsidR="00B514FF" w:rsidRPr="00696423">
        <w:rPr>
          <w:rFonts w:ascii="Times New Roman" w:hAnsi="Times New Roman" w:cs="Times New Roman"/>
        </w:rPr>
        <w:t xml:space="preserve"> </w:t>
      </w:r>
      <w:r w:rsidR="00004BE1" w:rsidRPr="00696423">
        <w:rPr>
          <w:rFonts w:ascii="Times New Roman" w:hAnsi="Times New Roman" w:cs="Times New Roman"/>
        </w:rPr>
        <w:t>The results showed that cultural product</w:t>
      </w:r>
      <w:r w:rsidR="00CA72BD" w:rsidRPr="00696423">
        <w:rPr>
          <w:rFonts w:ascii="Times New Roman" w:hAnsi="Times New Roman" w:cs="Times New Roman"/>
        </w:rPr>
        <w:t>s</w:t>
      </w:r>
      <w:r w:rsidR="001B7A0D" w:rsidRPr="00696423">
        <w:rPr>
          <w:rFonts w:ascii="Times New Roman" w:hAnsi="Times New Roman" w:cs="Times New Roman"/>
        </w:rPr>
        <w:t>,</w:t>
      </w:r>
      <w:r w:rsidR="00CA72BD" w:rsidRPr="00696423">
        <w:rPr>
          <w:rFonts w:ascii="Times New Roman" w:hAnsi="Times New Roman" w:cs="Times New Roman"/>
        </w:rPr>
        <w:t xml:space="preserve"> such as </w:t>
      </w:r>
      <w:r w:rsidR="003C4AF1" w:rsidRPr="00696423">
        <w:rPr>
          <w:rFonts w:ascii="Times New Roman" w:hAnsi="Times New Roman" w:cs="Times New Roman"/>
        </w:rPr>
        <w:t>K-pop</w:t>
      </w:r>
      <w:r w:rsidR="003724BA" w:rsidRPr="00696423">
        <w:rPr>
          <w:rFonts w:ascii="Times New Roman" w:hAnsi="Times New Roman" w:cs="Times New Roman"/>
        </w:rPr>
        <w:t xml:space="preserve"> and</w:t>
      </w:r>
      <w:r w:rsidR="003C4AF1" w:rsidRPr="00696423">
        <w:rPr>
          <w:rFonts w:ascii="Times New Roman" w:hAnsi="Times New Roman" w:cs="Times New Roman"/>
        </w:rPr>
        <w:t xml:space="preserve"> drama</w:t>
      </w:r>
      <w:r w:rsidR="001B7A0D" w:rsidRPr="00696423">
        <w:rPr>
          <w:rFonts w:ascii="Times New Roman" w:hAnsi="Times New Roman" w:cs="Times New Roman"/>
        </w:rPr>
        <w:t>,</w:t>
      </w:r>
      <w:r w:rsidR="003C4AF1" w:rsidRPr="00696423">
        <w:rPr>
          <w:rFonts w:ascii="Times New Roman" w:hAnsi="Times New Roman" w:cs="Times New Roman"/>
        </w:rPr>
        <w:t xml:space="preserve"> </w:t>
      </w:r>
      <w:r w:rsidR="003724BA" w:rsidRPr="00696423">
        <w:rPr>
          <w:rFonts w:ascii="Times New Roman" w:hAnsi="Times New Roman" w:cs="Times New Roman"/>
        </w:rPr>
        <w:t xml:space="preserve">were </w:t>
      </w:r>
      <w:r w:rsidR="00CC7738" w:rsidRPr="00696423">
        <w:rPr>
          <w:rFonts w:ascii="Times New Roman" w:hAnsi="Times New Roman" w:cs="Times New Roman"/>
        </w:rPr>
        <w:t>most frequently mentioned</w:t>
      </w:r>
      <w:r w:rsidR="00A70769" w:rsidRPr="00696423">
        <w:rPr>
          <w:rFonts w:ascii="Times New Roman" w:hAnsi="Times New Roman" w:cs="Times New Roman"/>
        </w:rPr>
        <w:t xml:space="preserve">, </w:t>
      </w:r>
      <w:r w:rsidR="00FE1A3E" w:rsidRPr="00696423">
        <w:rPr>
          <w:rFonts w:ascii="Times New Roman" w:hAnsi="Times New Roman" w:cs="Times New Roman"/>
        </w:rPr>
        <w:t xml:space="preserve">along with food </w:t>
      </w:r>
      <w:r w:rsidR="00631431" w:rsidRPr="00696423">
        <w:rPr>
          <w:rFonts w:ascii="Times New Roman" w:hAnsi="Times New Roman" w:cs="Times New Roman"/>
        </w:rPr>
        <w:t xml:space="preserve">and cosmetics. </w:t>
      </w:r>
      <w:r w:rsidR="00A70769" w:rsidRPr="00696423">
        <w:rPr>
          <w:rFonts w:ascii="Times New Roman" w:hAnsi="Times New Roman" w:cs="Times New Roman"/>
        </w:rPr>
        <w:t xml:space="preserve">Appearance (i.e., </w:t>
      </w:r>
      <w:r w:rsidR="003C4AF1" w:rsidRPr="00696423">
        <w:rPr>
          <w:rFonts w:ascii="Times New Roman" w:hAnsi="Times New Roman" w:cs="Times New Roman"/>
        </w:rPr>
        <w:t>good-looking people,</w:t>
      </w:r>
      <w:r w:rsidR="00A70769" w:rsidRPr="00696423">
        <w:rPr>
          <w:rFonts w:ascii="Times New Roman" w:hAnsi="Times New Roman" w:cs="Times New Roman"/>
        </w:rPr>
        <w:t xml:space="preserve"> plastic surgery) </w:t>
      </w:r>
      <w:r w:rsidR="00232BEF" w:rsidRPr="00696423">
        <w:rPr>
          <w:rFonts w:ascii="Times New Roman" w:hAnsi="Times New Roman" w:cs="Times New Roman"/>
        </w:rPr>
        <w:t>and attributes (e.g., politeness) were also</w:t>
      </w:r>
      <w:r w:rsidR="00A70769" w:rsidRPr="00696423">
        <w:rPr>
          <w:rFonts w:ascii="Times New Roman" w:hAnsi="Times New Roman" w:cs="Times New Roman"/>
        </w:rPr>
        <w:t xml:space="preserve"> </w:t>
      </w:r>
      <w:r w:rsidR="00E418FB" w:rsidRPr="00696423">
        <w:rPr>
          <w:rFonts w:ascii="Times New Roman" w:hAnsi="Times New Roman" w:cs="Times New Roman"/>
        </w:rPr>
        <w:t>often</w:t>
      </w:r>
      <w:r w:rsidR="00631431" w:rsidRPr="00696423">
        <w:rPr>
          <w:rFonts w:ascii="Times New Roman" w:hAnsi="Times New Roman" w:cs="Times New Roman"/>
        </w:rPr>
        <w:t xml:space="preserve"> mentioned</w:t>
      </w:r>
      <w:r w:rsidR="00232BEF" w:rsidRPr="00696423">
        <w:rPr>
          <w:rFonts w:ascii="Times New Roman" w:hAnsi="Times New Roman" w:cs="Times New Roman"/>
        </w:rPr>
        <w:t xml:space="preserve">. </w:t>
      </w:r>
      <w:r w:rsidR="00F36B4C" w:rsidRPr="00696423">
        <w:rPr>
          <w:rFonts w:ascii="Times New Roman" w:hAnsi="Times New Roman" w:cs="Times New Roman"/>
        </w:rPr>
        <w:t xml:space="preserve">Only a few responses were related to </w:t>
      </w:r>
      <w:r w:rsidR="003A4F84" w:rsidRPr="00696423">
        <w:rPr>
          <w:rFonts w:ascii="Times New Roman" w:hAnsi="Times New Roman" w:cs="Times New Roman"/>
        </w:rPr>
        <w:t xml:space="preserve">politics and </w:t>
      </w:r>
      <w:r w:rsidR="00F36B4C" w:rsidRPr="00696423">
        <w:rPr>
          <w:rFonts w:ascii="Times New Roman" w:hAnsi="Times New Roman" w:cs="Times New Roman"/>
        </w:rPr>
        <w:t>economy (e.g., North Korea, Samsung)</w:t>
      </w:r>
      <w:r w:rsidR="004B7FED" w:rsidRPr="00696423">
        <w:rPr>
          <w:rFonts w:ascii="Times New Roman" w:hAnsi="Times New Roman" w:cs="Times New Roman"/>
        </w:rPr>
        <w:t xml:space="preserve">. </w:t>
      </w:r>
      <w:r w:rsidR="00D207FB" w:rsidRPr="00696423">
        <w:rPr>
          <w:rFonts w:ascii="Times New Roman" w:hAnsi="Times New Roman" w:cs="Times New Roman"/>
        </w:rPr>
        <w:t>Although t</w:t>
      </w:r>
      <w:r w:rsidR="004B6351" w:rsidRPr="00696423">
        <w:rPr>
          <w:rFonts w:ascii="Times New Roman" w:hAnsi="Times New Roman" w:cs="Times New Roman"/>
        </w:rPr>
        <w:t>he stereoty</w:t>
      </w:r>
      <w:r w:rsidR="004F3C28" w:rsidRPr="00696423">
        <w:rPr>
          <w:rFonts w:ascii="Times New Roman" w:hAnsi="Times New Roman" w:cs="Times New Roman"/>
        </w:rPr>
        <w:t>pical</w:t>
      </w:r>
      <w:r w:rsidR="004B6351" w:rsidRPr="00696423">
        <w:rPr>
          <w:rFonts w:ascii="Times New Roman" w:hAnsi="Times New Roman" w:cs="Times New Roman"/>
        </w:rPr>
        <w:t xml:space="preserve"> images </w:t>
      </w:r>
      <w:r w:rsidR="00505B81" w:rsidRPr="00696423">
        <w:rPr>
          <w:rFonts w:ascii="Times New Roman" w:hAnsi="Times New Roman" w:cs="Times New Roman"/>
        </w:rPr>
        <w:t xml:space="preserve">of Korea and Korean people </w:t>
      </w:r>
      <w:r w:rsidR="007E00D0" w:rsidRPr="00696423">
        <w:rPr>
          <w:rFonts w:ascii="Times New Roman" w:hAnsi="Times New Roman" w:cs="Times New Roman"/>
        </w:rPr>
        <w:t xml:space="preserve">may </w:t>
      </w:r>
      <w:r w:rsidR="004B6351" w:rsidRPr="00696423">
        <w:rPr>
          <w:rFonts w:ascii="Times New Roman" w:hAnsi="Times New Roman" w:cs="Times New Roman"/>
        </w:rPr>
        <w:t xml:space="preserve">not </w:t>
      </w:r>
      <w:r w:rsidR="007E00D0" w:rsidRPr="00696423">
        <w:rPr>
          <w:rFonts w:ascii="Times New Roman" w:hAnsi="Times New Roman" w:cs="Times New Roman"/>
        </w:rPr>
        <w:t>be d</w:t>
      </w:r>
      <w:r w:rsidR="004B6351" w:rsidRPr="00696423">
        <w:rPr>
          <w:rFonts w:ascii="Times New Roman" w:hAnsi="Times New Roman" w:cs="Times New Roman"/>
        </w:rPr>
        <w:t>irectly linked to L2 motivation</w:t>
      </w:r>
      <w:r w:rsidR="007E00D0" w:rsidRPr="00696423">
        <w:rPr>
          <w:rFonts w:ascii="Times New Roman" w:hAnsi="Times New Roman" w:cs="Times New Roman"/>
        </w:rPr>
        <w:t xml:space="preserve">, </w:t>
      </w:r>
      <w:r w:rsidR="007F3BBE" w:rsidRPr="00696423">
        <w:rPr>
          <w:rFonts w:ascii="Times New Roman" w:hAnsi="Times New Roman" w:cs="Times New Roman"/>
        </w:rPr>
        <w:t xml:space="preserve">they may </w:t>
      </w:r>
      <w:r w:rsidR="00D301AF" w:rsidRPr="00696423">
        <w:rPr>
          <w:rFonts w:ascii="Times New Roman" w:hAnsi="Times New Roman" w:cs="Times New Roman"/>
        </w:rPr>
        <w:t>reflect</w:t>
      </w:r>
      <w:r w:rsidR="003E55CC" w:rsidRPr="00696423">
        <w:rPr>
          <w:rFonts w:ascii="Times New Roman" w:hAnsi="Times New Roman" w:cs="Times New Roman"/>
        </w:rPr>
        <w:t xml:space="preserve"> </w:t>
      </w:r>
      <w:r w:rsidR="00F02671" w:rsidRPr="00696423">
        <w:rPr>
          <w:rFonts w:ascii="Times New Roman" w:hAnsi="Times New Roman" w:cs="Times New Roman"/>
        </w:rPr>
        <w:t xml:space="preserve">reasons for choosing </w:t>
      </w:r>
      <w:r w:rsidR="00E418FB" w:rsidRPr="00696423">
        <w:rPr>
          <w:rFonts w:ascii="Times New Roman" w:hAnsi="Times New Roman" w:cs="Times New Roman"/>
        </w:rPr>
        <w:t xml:space="preserve">to study </w:t>
      </w:r>
      <w:r w:rsidR="00F02671" w:rsidRPr="00696423">
        <w:rPr>
          <w:rFonts w:ascii="Times New Roman" w:hAnsi="Times New Roman" w:cs="Times New Roman"/>
        </w:rPr>
        <w:t xml:space="preserve">L2 Korean. </w:t>
      </w:r>
    </w:p>
    <w:p w14:paraId="5BD17DFB" w14:textId="309911BB" w:rsidR="00D32966" w:rsidRPr="00696423" w:rsidRDefault="00F03FE0" w:rsidP="005C482B">
      <w:pPr>
        <w:spacing w:line="480" w:lineRule="auto"/>
        <w:ind w:firstLine="720"/>
        <w:rPr>
          <w:rFonts w:ascii="Times New Roman" w:hAnsi="Times New Roman" w:cs="Times New Roman"/>
        </w:rPr>
      </w:pPr>
      <w:r w:rsidRPr="00696423">
        <w:rPr>
          <w:rFonts w:ascii="Times New Roman" w:hAnsi="Times New Roman" w:cs="Times New Roman"/>
        </w:rPr>
        <w:t xml:space="preserve">Despite </w:t>
      </w:r>
      <w:r w:rsidR="00B11532" w:rsidRPr="00696423">
        <w:rPr>
          <w:rFonts w:ascii="Times New Roman" w:hAnsi="Times New Roman" w:cs="Times New Roman"/>
        </w:rPr>
        <w:t>K-pop products</w:t>
      </w:r>
      <w:r w:rsidRPr="00696423">
        <w:rPr>
          <w:rFonts w:ascii="Times New Roman" w:hAnsi="Times New Roman" w:cs="Times New Roman"/>
        </w:rPr>
        <w:t xml:space="preserve"> </w:t>
      </w:r>
      <w:r w:rsidR="003A4F84" w:rsidRPr="00696423">
        <w:rPr>
          <w:rFonts w:ascii="Times New Roman" w:hAnsi="Times New Roman" w:cs="Times New Roman"/>
        </w:rPr>
        <w:t xml:space="preserve">serving </w:t>
      </w:r>
      <w:r w:rsidRPr="00696423">
        <w:rPr>
          <w:rFonts w:ascii="Times New Roman" w:hAnsi="Times New Roman" w:cs="Times New Roman"/>
        </w:rPr>
        <w:t>as</w:t>
      </w:r>
      <w:r w:rsidR="00EC5ADE" w:rsidRPr="00696423">
        <w:rPr>
          <w:rFonts w:ascii="Times New Roman" w:hAnsi="Times New Roman" w:cs="Times New Roman"/>
        </w:rPr>
        <w:t xml:space="preserve"> </w:t>
      </w:r>
      <w:r w:rsidRPr="00696423">
        <w:rPr>
          <w:rFonts w:ascii="Times New Roman" w:hAnsi="Times New Roman" w:cs="Times New Roman"/>
        </w:rPr>
        <w:t>motivator</w:t>
      </w:r>
      <w:r w:rsidR="00594CA2" w:rsidRPr="00696423">
        <w:rPr>
          <w:rFonts w:ascii="Times New Roman" w:hAnsi="Times New Roman" w:cs="Times New Roman"/>
        </w:rPr>
        <w:t>s</w:t>
      </w:r>
      <w:r w:rsidRPr="00696423">
        <w:rPr>
          <w:rFonts w:ascii="Times New Roman" w:hAnsi="Times New Roman" w:cs="Times New Roman"/>
        </w:rPr>
        <w:t xml:space="preserve"> and learning </w:t>
      </w:r>
      <w:r w:rsidR="00EC5ADE" w:rsidRPr="00696423">
        <w:rPr>
          <w:rFonts w:ascii="Times New Roman" w:hAnsi="Times New Roman" w:cs="Times New Roman"/>
        </w:rPr>
        <w:t>tools</w:t>
      </w:r>
      <w:r w:rsidRPr="00696423">
        <w:rPr>
          <w:rFonts w:ascii="Times New Roman" w:hAnsi="Times New Roman" w:cs="Times New Roman"/>
        </w:rPr>
        <w:t xml:space="preserve"> </w:t>
      </w:r>
      <w:r w:rsidR="00EC5ADE" w:rsidRPr="00696423">
        <w:rPr>
          <w:rFonts w:ascii="Times New Roman" w:hAnsi="Times New Roman" w:cs="Times New Roman"/>
        </w:rPr>
        <w:t>for</w:t>
      </w:r>
      <w:r w:rsidRPr="00696423">
        <w:rPr>
          <w:rFonts w:ascii="Times New Roman" w:hAnsi="Times New Roman" w:cs="Times New Roman"/>
        </w:rPr>
        <w:t xml:space="preserve"> L2 Korean,</w:t>
      </w:r>
      <w:r w:rsidR="00DE4370" w:rsidRPr="00696423">
        <w:rPr>
          <w:rFonts w:ascii="Times New Roman" w:hAnsi="Times New Roman" w:cs="Times New Roman"/>
        </w:rPr>
        <w:t xml:space="preserve"> it </w:t>
      </w:r>
      <w:r w:rsidRPr="00696423">
        <w:rPr>
          <w:rFonts w:ascii="Times New Roman" w:hAnsi="Times New Roman" w:cs="Times New Roman"/>
        </w:rPr>
        <w:t>is</w:t>
      </w:r>
      <w:r w:rsidR="00DE4370" w:rsidRPr="00696423">
        <w:rPr>
          <w:rFonts w:ascii="Times New Roman" w:hAnsi="Times New Roman" w:cs="Times New Roman"/>
        </w:rPr>
        <w:t xml:space="preserve"> </w:t>
      </w:r>
      <w:r w:rsidR="006F05C4" w:rsidRPr="00696423">
        <w:rPr>
          <w:rFonts w:ascii="Times New Roman" w:hAnsi="Times New Roman" w:cs="Times New Roman"/>
        </w:rPr>
        <w:t>questionable</w:t>
      </w:r>
      <w:r w:rsidR="00DE4370" w:rsidRPr="00696423">
        <w:rPr>
          <w:rFonts w:ascii="Times New Roman" w:hAnsi="Times New Roman" w:cs="Times New Roman"/>
        </w:rPr>
        <w:t xml:space="preserve"> </w:t>
      </w:r>
      <w:r w:rsidR="0056435B" w:rsidRPr="00696423">
        <w:rPr>
          <w:rFonts w:ascii="Times New Roman" w:hAnsi="Times New Roman" w:cs="Times New Roman"/>
        </w:rPr>
        <w:t xml:space="preserve">whether </w:t>
      </w:r>
      <w:r w:rsidR="006F05C4" w:rsidRPr="00696423">
        <w:rPr>
          <w:rFonts w:ascii="Times New Roman" w:hAnsi="Times New Roman" w:cs="Times New Roman"/>
        </w:rPr>
        <w:t xml:space="preserve">interest in modern Korean culture </w:t>
      </w:r>
      <w:r w:rsidR="002960D6">
        <w:rPr>
          <w:rFonts w:ascii="Times New Roman" w:hAnsi="Times New Roman" w:cs="Times New Roman"/>
        </w:rPr>
        <w:t>is</w:t>
      </w:r>
      <w:r w:rsidR="0056435B" w:rsidRPr="00696423">
        <w:rPr>
          <w:rFonts w:ascii="Times New Roman" w:hAnsi="Times New Roman" w:cs="Times New Roman"/>
        </w:rPr>
        <w:t xml:space="preserve"> sustained throughout </w:t>
      </w:r>
      <w:r w:rsidR="00B11532" w:rsidRPr="00696423">
        <w:rPr>
          <w:rFonts w:ascii="Times New Roman" w:hAnsi="Times New Roman" w:cs="Times New Roman"/>
        </w:rPr>
        <w:t xml:space="preserve">the language </w:t>
      </w:r>
      <w:r w:rsidR="0056435B" w:rsidRPr="00696423">
        <w:rPr>
          <w:rFonts w:ascii="Times New Roman" w:hAnsi="Times New Roman" w:cs="Times New Roman"/>
        </w:rPr>
        <w:t xml:space="preserve">learning </w:t>
      </w:r>
      <w:r w:rsidRPr="00696423">
        <w:rPr>
          <w:rFonts w:ascii="Times New Roman" w:hAnsi="Times New Roman" w:cs="Times New Roman"/>
        </w:rPr>
        <w:t xml:space="preserve">process </w:t>
      </w:r>
      <w:r w:rsidR="0056435B" w:rsidRPr="00696423">
        <w:rPr>
          <w:rFonts w:ascii="Times New Roman" w:hAnsi="Times New Roman" w:cs="Times New Roman"/>
        </w:rPr>
        <w:t>in the long run</w:t>
      </w:r>
      <w:r w:rsidR="006F05C4" w:rsidRPr="00696423">
        <w:rPr>
          <w:rFonts w:ascii="Times New Roman" w:hAnsi="Times New Roman" w:cs="Times New Roman"/>
        </w:rPr>
        <w:t>.</w:t>
      </w:r>
      <w:r w:rsidR="0056435B" w:rsidRPr="00696423">
        <w:rPr>
          <w:rFonts w:ascii="Times New Roman" w:hAnsi="Times New Roman" w:cs="Times New Roman"/>
        </w:rPr>
        <w:t xml:space="preserve"> </w:t>
      </w:r>
      <w:r w:rsidR="00D535E6" w:rsidRPr="00696423">
        <w:rPr>
          <w:rFonts w:ascii="Times New Roman" w:hAnsi="Times New Roman" w:cs="Times New Roman"/>
        </w:rPr>
        <w:t>Phuong</w:t>
      </w:r>
      <w:r w:rsidR="003F7CAF" w:rsidRPr="00696423">
        <w:rPr>
          <w:rFonts w:ascii="Times New Roman" w:hAnsi="Times New Roman" w:cs="Times New Roman"/>
        </w:rPr>
        <w:t xml:space="preserve"> and </w:t>
      </w:r>
      <w:r w:rsidR="00D535E6" w:rsidRPr="00696423">
        <w:rPr>
          <w:rFonts w:ascii="Times New Roman" w:hAnsi="Times New Roman" w:cs="Times New Roman"/>
        </w:rPr>
        <w:t>Bac</w:t>
      </w:r>
      <w:r w:rsidR="003F7CAF" w:rsidRPr="00696423">
        <w:rPr>
          <w:rFonts w:ascii="Times New Roman" w:hAnsi="Times New Roman" w:cs="Times New Roman"/>
        </w:rPr>
        <w:t xml:space="preserve"> (2015) </w:t>
      </w:r>
      <w:r w:rsidR="0056541C" w:rsidRPr="00696423">
        <w:rPr>
          <w:rFonts w:ascii="Times New Roman" w:hAnsi="Times New Roman" w:cs="Times New Roman"/>
        </w:rPr>
        <w:t>found</w:t>
      </w:r>
      <w:r w:rsidR="003F7CAF" w:rsidRPr="00696423">
        <w:rPr>
          <w:rFonts w:ascii="Times New Roman" w:hAnsi="Times New Roman" w:cs="Times New Roman"/>
        </w:rPr>
        <w:t xml:space="preserve"> that </w:t>
      </w:r>
      <w:r w:rsidR="008C278B" w:rsidRPr="00696423">
        <w:rPr>
          <w:rFonts w:ascii="Times New Roman" w:hAnsi="Times New Roman" w:cs="Times New Roman"/>
        </w:rPr>
        <w:t xml:space="preserve">many Vietnamese students </w:t>
      </w:r>
      <w:r w:rsidR="00EC5ADE" w:rsidRPr="00696423">
        <w:rPr>
          <w:rFonts w:ascii="Times New Roman" w:hAnsi="Times New Roman" w:cs="Times New Roman"/>
        </w:rPr>
        <w:t xml:space="preserve">who are </w:t>
      </w:r>
      <w:r w:rsidR="008C278B" w:rsidRPr="00696423">
        <w:rPr>
          <w:rFonts w:ascii="Times New Roman" w:hAnsi="Times New Roman" w:cs="Times New Roman"/>
        </w:rPr>
        <w:t>enrol</w:t>
      </w:r>
      <w:r w:rsidR="003A4F84" w:rsidRPr="00696423">
        <w:rPr>
          <w:rFonts w:ascii="Times New Roman" w:hAnsi="Times New Roman" w:cs="Times New Roman"/>
        </w:rPr>
        <w:t>l</w:t>
      </w:r>
      <w:r w:rsidR="008C278B" w:rsidRPr="00696423">
        <w:rPr>
          <w:rFonts w:ascii="Times New Roman" w:hAnsi="Times New Roman" w:cs="Times New Roman"/>
        </w:rPr>
        <w:t xml:space="preserve">ed in </w:t>
      </w:r>
      <w:r w:rsidR="005D637B" w:rsidRPr="00696423">
        <w:rPr>
          <w:rFonts w:ascii="Times New Roman" w:hAnsi="Times New Roman" w:cs="Times New Roman"/>
        </w:rPr>
        <w:t>private or community-based</w:t>
      </w:r>
      <w:r w:rsidR="008C278B" w:rsidRPr="00696423">
        <w:rPr>
          <w:rFonts w:ascii="Times New Roman" w:hAnsi="Times New Roman" w:cs="Times New Roman"/>
        </w:rPr>
        <w:t xml:space="preserve"> language institution</w:t>
      </w:r>
      <w:r w:rsidR="002B76F7" w:rsidRPr="00696423">
        <w:rPr>
          <w:rFonts w:ascii="Times New Roman" w:hAnsi="Times New Roman" w:cs="Times New Roman"/>
        </w:rPr>
        <w:t>s</w:t>
      </w:r>
      <w:r w:rsidR="008C278B" w:rsidRPr="00696423">
        <w:rPr>
          <w:rFonts w:ascii="Times New Roman" w:hAnsi="Times New Roman" w:cs="Times New Roman"/>
        </w:rPr>
        <w:t xml:space="preserve"> do not continue studying Korean and </w:t>
      </w:r>
      <w:r w:rsidR="002960D6">
        <w:rPr>
          <w:rFonts w:ascii="Times New Roman" w:hAnsi="Times New Roman" w:cs="Times New Roman"/>
        </w:rPr>
        <w:t xml:space="preserve">that </w:t>
      </w:r>
      <w:r w:rsidR="004C657C" w:rsidRPr="00696423">
        <w:rPr>
          <w:rFonts w:ascii="Times New Roman" w:hAnsi="Times New Roman" w:cs="Times New Roman"/>
        </w:rPr>
        <w:t xml:space="preserve">those </w:t>
      </w:r>
      <w:r w:rsidR="008C278B" w:rsidRPr="00696423">
        <w:rPr>
          <w:rFonts w:ascii="Times New Roman" w:hAnsi="Times New Roman" w:cs="Times New Roman"/>
        </w:rPr>
        <w:t xml:space="preserve">who </w:t>
      </w:r>
      <w:r w:rsidR="00B94367" w:rsidRPr="00696423">
        <w:rPr>
          <w:rFonts w:ascii="Times New Roman" w:hAnsi="Times New Roman" w:cs="Times New Roman"/>
        </w:rPr>
        <w:t xml:space="preserve">major in </w:t>
      </w:r>
      <w:r w:rsidR="00FF56D7" w:rsidRPr="00696423">
        <w:rPr>
          <w:rFonts w:ascii="Times New Roman" w:hAnsi="Times New Roman" w:cs="Times New Roman"/>
        </w:rPr>
        <w:t xml:space="preserve">Korean language and culture have long-term commitment, </w:t>
      </w:r>
      <w:r w:rsidR="002B76F7" w:rsidRPr="00696423">
        <w:rPr>
          <w:rFonts w:ascii="Times New Roman" w:hAnsi="Times New Roman" w:cs="Times New Roman"/>
        </w:rPr>
        <w:t xml:space="preserve">presumably </w:t>
      </w:r>
      <w:r w:rsidR="00FF56D7" w:rsidRPr="00696423">
        <w:rPr>
          <w:rFonts w:ascii="Times New Roman" w:hAnsi="Times New Roman" w:cs="Times New Roman"/>
        </w:rPr>
        <w:t>career-related goals in mind.</w:t>
      </w:r>
      <w:r w:rsidR="00C57462" w:rsidRPr="00696423">
        <w:rPr>
          <w:rFonts w:ascii="Times New Roman" w:hAnsi="Times New Roman" w:cs="Times New Roman"/>
        </w:rPr>
        <w:t xml:space="preserve"> </w:t>
      </w:r>
      <w:r w:rsidR="0050173E" w:rsidRPr="00696423">
        <w:rPr>
          <w:rFonts w:ascii="Times New Roman" w:hAnsi="Times New Roman" w:cs="Times New Roman"/>
        </w:rPr>
        <w:t>T</w:t>
      </w:r>
      <w:r w:rsidR="00AD1DB4" w:rsidRPr="00696423">
        <w:rPr>
          <w:rFonts w:ascii="Times New Roman" w:hAnsi="Times New Roman" w:cs="Times New Roman"/>
        </w:rPr>
        <w:t>his study</w:t>
      </w:r>
      <w:r w:rsidR="00FB11E2" w:rsidRPr="00696423">
        <w:rPr>
          <w:rFonts w:ascii="Times New Roman" w:hAnsi="Times New Roman" w:cs="Times New Roman"/>
        </w:rPr>
        <w:t xml:space="preserve"> aims to examine </w:t>
      </w:r>
      <w:r w:rsidR="00F876A1" w:rsidRPr="00696423">
        <w:rPr>
          <w:rFonts w:ascii="Times New Roman" w:hAnsi="Times New Roman" w:cs="Times New Roman"/>
        </w:rPr>
        <w:t xml:space="preserve">how </w:t>
      </w:r>
      <w:r w:rsidR="00E97CA4" w:rsidRPr="00696423">
        <w:rPr>
          <w:rFonts w:ascii="Times New Roman" w:hAnsi="Times New Roman" w:cs="Times New Roman"/>
        </w:rPr>
        <w:t xml:space="preserve">Vietnamese </w:t>
      </w:r>
      <w:r w:rsidR="0056435B" w:rsidRPr="00696423">
        <w:rPr>
          <w:rFonts w:ascii="Times New Roman" w:hAnsi="Times New Roman" w:cs="Times New Roman"/>
        </w:rPr>
        <w:t xml:space="preserve">learners </w:t>
      </w:r>
      <w:r w:rsidR="0056435B" w:rsidRPr="00696423">
        <w:rPr>
          <w:rFonts w:ascii="Times New Roman" w:hAnsi="Times New Roman" w:cs="Times New Roman"/>
        </w:rPr>
        <w:lastRenderedPageBreak/>
        <w:t>envision themselves</w:t>
      </w:r>
      <w:r w:rsidR="00740CDA" w:rsidRPr="00696423">
        <w:rPr>
          <w:rFonts w:ascii="Times New Roman" w:hAnsi="Times New Roman" w:cs="Times New Roman"/>
        </w:rPr>
        <w:t xml:space="preserve"> </w:t>
      </w:r>
      <w:r w:rsidR="00643532" w:rsidRPr="00696423">
        <w:rPr>
          <w:rFonts w:ascii="Times New Roman" w:hAnsi="Times New Roman" w:cs="Times New Roman"/>
        </w:rPr>
        <w:t xml:space="preserve">in </w:t>
      </w:r>
      <w:r w:rsidR="002960D6">
        <w:rPr>
          <w:rFonts w:ascii="Times New Roman" w:hAnsi="Times New Roman" w:cs="Times New Roman"/>
        </w:rPr>
        <w:t xml:space="preserve">the </w:t>
      </w:r>
      <w:r w:rsidR="00643532" w:rsidRPr="00696423">
        <w:rPr>
          <w:rFonts w:ascii="Times New Roman" w:hAnsi="Times New Roman" w:cs="Times New Roman"/>
        </w:rPr>
        <w:t xml:space="preserve">future </w:t>
      </w:r>
      <w:r w:rsidR="0090719C" w:rsidRPr="00696423">
        <w:rPr>
          <w:rFonts w:ascii="Times New Roman" w:hAnsi="Times New Roman" w:cs="Times New Roman"/>
        </w:rPr>
        <w:t xml:space="preserve">as </w:t>
      </w:r>
      <w:r w:rsidR="002C5B54" w:rsidRPr="00696423">
        <w:rPr>
          <w:rFonts w:ascii="Times New Roman" w:hAnsi="Times New Roman" w:cs="Times New Roman"/>
        </w:rPr>
        <w:t>L2 Korean user</w:t>
      </w:r>
      <w:r w:rsidR="002960D6">
        <w:rPr>
          <w:rFonts w:ascii="Times New Roman" w:hAnsi="Times New Roman" w:cs="Times New Roman"/>
        </w:rPr>
        <w:t>s</w:t>
      </w:r>
      <w:r w:rsidR="00F876A1" w:rsidRPr="00696423">
        <w:rPr>
          <w:rFonts w:ascii="Times New Roman" w:hAnsi="Times New Roman" w:cs="Times New Roman"/>
        </w:rPr>
        <w:t xml:space="preserve"> and</w:t>
      </w:r>
      <w:r w:rsidR="0050173E" w:rsidRPr="00696423">
        <w:rPr>
          <w:rFonts w:ascii="Times New Roman" w:hAnsi="Times New Roman" w:cs="Times New Roman"/>
        </w:rPr>
        <w:t xml:space="preserve"> </w:t>
      </w:r>
      <w:r w:rsidR="00F876A1" w:rsidRPr="00696423">
        <w:rPr>
          <w:rFonts w:ascii="Times New Roman" w:hAnsi="Times New Roman" w:cs="Times New Roman"/>
        </w:rPr>
        <w:t>w</w:t>
      </w:r>
      <w:r w:rsidR="00643532" w:rsidRPr="00696423">
        <w:rPr>
          <w:rFonts w:ascii="Times New Roman" w:hAnsi="Times New Roman" w:cs="Times New Roman"/>
        </w:rPr>
        <w:t xml:space="preserve">hat </w:t>
      </w:r>
      <w:r w:rsidR="0090719C" w:rsidRPr="00696423">
        <w:rPr>
          <w:rFonts w:ascii="Times New Roman" w:hAnsi="Times New Roman" w:cs="Times New Roman"/>
        </w:rPr>
        <w:t xml:space="preserve">types of </w:t>
      </w:r>
      <w:r w:rsidR="00643532" w:rsidRPr="00696423">
        <w:rPr>
          <w:rFonts w:ascii="Times New Roman" w:hAnsi="Times New Roman" w:cs="Times New Roman"/>
        </w:rPr>
        <w:t>motivated behaviour they exert towards future</w:t>
      </w:r>
      <w:r w:rsidR="002960D6">
        <w:rPr>
          <w:rFonts w:ascii="Times New Roman" w:hAnsi="Times New Roman" w:cs="Times New Roman"/>
        </w:rPr>
        <w:t>-</w:t>
      </w:r>
      <w:r w:rsidR="00643532" w:rsidRPr="00696423">
        <w:rPr>
          <w:rFonts w:ascii="Times New Roman" w:hAnsi="Times New Roman" w:cs="Times New Roman"/>
        </w:rPr>
        <w:t xml:space="preserve">oriented </w:t>
      </w:r>
      <w:r w:rsidR="0090719C" w:rsidRPr="00696423">
        <w:rPr>
          <w:rFonts w:ascii="Times New Roman" w:hAnsi="Times New Roman" w:cs="Times New Roman"/>
        </w:rPr>
        <w:t>L2 selves</w:t>
      </w:r>
      <w:r w:rsidR="00E97CA4" w:rsidRPr="00696423">
        <w:rPr>
          <w:rFonts w:ascii="Times New Roman" w:hAnsi="Times New Roman" w:cs="Times New Roman"/>
        </w:rPr>
        <w:t>.</w:t>
      </w:r>
    </w:p>
    <w:p w14:paraId="341FD781" w14:textId="31990544" w:rsidR="00F876A1" w:rsidRPr="00696423" w:rsidRDefault="007A3B47" w:rsidP="00CD6FE7">
      <w:pPr>
        <w:spacing w:line="480" w:lineRule="auto"/>
        <w:rPr>
          <w:rFonts w:ascii="Times New Roman" w:hAnsi="Times New Roman" w:cs="Times New Roman"/>
          <w:b/>
          <w:bCs/>
        </w:rPr>
      </w:pPr>
      <w:bookmarkStart w:id="1" w:name="_Hlk53503695"/>
      <w:r w:rsidRPr="00696423">
        <w:rPr>
          <w:rFonts w:ascii="Times New Roman" w:hAnsi="Times New Roman" w:cs="Times New Roman"/>
          <w:b/>
          <w:bCs/>
        </w:rPr>
        <w:t xml:space="preserve">Research </w:t>
      </w:r>
      <w:r w:rsidR="0050173E" w:rsidRPr="00696423">
        <w:rPr>
          <w:rFonts w:ascii="Times New Roman" w:hAnsi="Times New Roman" w:cs="Times New Roman"/>
          <w:b/>
          <w:bCs/>
        </w:rPr>
        <w:t>context</w:t>
      </w:r>
      <w:r w:rsidRPr="00696423">
        <w:rPr>
          <w:rFonts w:ascii="Times New Roman" w:hAnsi="Times New Roman" w:cs="Times New Roman"/>
          <w:b/>
          <w:bCs/>
        </w:rPr>
        <w:t>: Vietnamese learners of L2</w:t>
      </w:r>
      <w:r w:rsidR="00D85B32" w:rsidRPr="00696423">
        <w:rPr>
          <w:rFonts w:ascii="Times New Roman" w:hAnsi="Times New Roman" w:cs="Times New Roman"/>
          <w:b/>
          <w:bCs/>
        </w:rPr>
        <w:t xml:space="preserve"> </w:t>
      </w:r>
      <w:r w:rsidRPr="00696423">
        <w:rPr>
          <w:rFonts w:ascii="Times New Roman" w:hAnsi="Times New Roman" w:cs="Times New Roman"/>
          <w:b/>
          <w:bCs/>
        </w:rPr>
        <w:t>Korean</w:t>
      </w:r>
    </w:p>
    <w:bookmarkEnd w:id="1"/>
    <w:p w14:paraId="20B1C8AC" w14:textId="7D972608" w:rsidR="00FF7579" w:rsidRPr="00696423" w:rsidRDefault="00B51E59" w:rsidP="003B769D">
      <w:pPr>
        <w:spacing w:line="480" w:lineRule="auto"/>
        <w:rPr>
          <w:rFonts w:ascii="Times New Roman" w:hAnsi="Times New Roman" w:cs="Times New Roman"/>
        </w:rPr>
      </w:pPr>
      <w:r w:rsidRPr="00696423">
        <w:rPr>
          <w:rFonts w:ascii="Times New Roman" w:hAnsi="Times New Roman" w:cs="Times New Roman"/>
        </w:rPr>
        <w:tab/>
      </w:r>
      <w:r w:rsidR="003B769D" w:rsidRPr="00696423">
        <w:rPr>
          <w:rFonts w:ascii="Times New Roman" w:hAnsi="Times New Roman" w:cs="Times New Roman"/>
        </w:rPr>
        <w:t xml:space="preserve">The number of L2 Korean learners in Vietnam has been growing </w:t>
      </w:r>
      <w:r w:rsidR="004C657C" w:rsidRPr="00696423">
        <w:rPr>
          <w:rFonts w:ascii="Times New Roman" w:hAnsi="Times New Roman" w:cs="Times New Roman"/>
        </w:rPr>
        <w:t xml:space="preserve">rapidly </w:t>
      </w:r>
      <w:r w:rsidR="003B769D" w:rsidRPr="00696423">
        <w:rPr>
          <w:rFonts w:ascii="Times New Roman" w:hAnsi="Times New Roman" w:cs="Times New Roman"/>
        </w:rPr>
        <w:t xml:space="preserve">since K-pop products were first introduced in </w:t>
      </w:r>
      <w:r w:rsidR="004C657C" w:rsidRPr="00696423">
        <w:rPr>
          <w:rFonts w:ascii="Times New Roman" w:hAnsi="Times New Roman" w:cs="Times New Roman"/>
        </w:rPr>
        <w:t xml:space="preserve">the </w:t>
      </w:r>
      <w:r w:rsidR="003B769D" w:rsidRPr="00696423">
        <w:rPr>
          <w:rFonts w:ascii="Times New Roman" w:hAnsi="Times New Roman" w:cs="Times New Roman"/>
        </w:rPr>
        <w:t>late 1990s (</w:t>
      </w:r>
      <w:r w:rsidR="001206A8" w:rsidRPr="00696423">
        <w:rPr>
          <w:rFonts w:ascii="Times New Roman" w:hAnsi="Times New Roman" w:cs="Times New Roman"/>
        </w:rPr>
        <w:t>Chang, 2016</w:t>
      </w:r>
      <w:r w:rsidR="003B769D" w:rsidRPr="00696423">
        <w:rPr>
          <w:rFonts w:ascii="Times New Roman" w:hAnsi="Times New Roman" w:cs="Times New Roman"/>
        </w:rPr>
        <w:t xml:space="preserve">). Although </w:t>
      </w:r>
      <w:r w:rsidR="004C657C" w:rsidRPr="00696423">
        <w:rPr>
          <w:rFonts w:ascii="Times New Roman" w:hAnsi="Times New Roman" w:cs="Times New Roman"/>
        </w:rPr>
        <w:t xml:space="preserve">the </w:t>
      </w:r>
      <w:r w:rsidR="003B769D" w:rsidRPr="00696423">
        <w:rPr>
          <w:rFonts w:ascii="Times New Roman" w:hAnsi="Times New Roman" w:cs="Times New Roman"/>
        </w:rPr>
        <w:t xml:space="preserve">Korean wave played a significant role in the rapid increase </w:t>
      </w:r>
      <w:r w:rsidR="00466E88" w:rsidRPr="00696423">
        <w:rPr>
          <w:rFonts w:ascii="Times New Roman" w:hAnsi="Times New Roman" w:cs="Times New Roman"/>
        </w:rPr>
        <w:t>of</w:t>
      </w:r>
      <w:r w:rsidR="003B769D" w:rsidRPr="00696423">
        <w:rPr>
          <w:rFonts w:ascii="Times New Roman" w:hAnsi="Times New Roman" w:cs="Times New Roman"/>
        </w:rPr>
        <w:t xml:space="preserve"> the learner population, the motivation for learning </w:t>
      </w:r>
      <w:r w:rsidR="004C657C" w:rsidRPr="00696423">
        <w:rPr>
          <w:rFonts w:ascii="Times New Roman" w:hAnsi="Times New Roman" w:cs="Times New Roman"/>
        </w:rPr>
        <w:t xml:space="preserve">it </w:t>
      </w:r>
      <w:r w:rsidR="003B769D" w:rsidRPr="00696423">
        <w:rPr>
          <w:rFonts w:ascii="Times New Roman" w:hAnsi="Times New Roman" w:cs="Times New Roman"/>
        </w:rPr>
        <w:t xml:space="preserve">is more closely related to </w:t>
      </w:r>
      <w:r w:rsidR="002960D6">
        <w:rPr>
          <w:rFonts w:ascii="Times New Roman" w:hAnsi="Times New Roman" w:cs="Times New Roman"/>
        </w:rPr>
        <w:t xml:space="preserve">the </w:t>
      </w:r>
      <w:r w:rsidR="004C657C" w:rsidRPr="00696423">
        <w:rPr>
          <w:rFonts w:ascii="Times New Roman" w:hAnsi="Times New Roman" w:cs="Times New Roman"/>
        </w:rPr>
        <w:t xml:space="preserve">economic </w:t>
      </w:r>
      <w:r w:rsidR="005000E5" w:rsidRPr="00696423">
        <w:rPr>
          <w:rFonts w:ascii="Times New Roman" w:hAnsi="Times New Roman" w:cs="Times New Roman"/>
        </w:rPr>
        <w:t xml:space="preserve">growth and industrialisation of </w:t>
      </w:r>
      <w:r w:rsidR="003B769D" w:rsidRPr="00696423">
        <w:rPr>
          <w:rFonts w:ascii="Times New Roman" w:hAnsi="Times New Roman" w:cs="Times New Roman"/>
        </w:rPr>
        <w:t xml:space="preserve">Vietnam </w:t>
      </w:r>
      <w:r w:rsidR="005000E5" w:rsidRPr="00696423">
        <w:rPr>
          <w:rFonts w:ascii="Times New Roman" w:hAnsi="Times New Roman" w:cs="Times New Roman"/>
        </w:rPr>
        <w:t>(</w:t>
      </w:r>
      <w:r w:rsidR="00770A64" w:rsidRPr="00696423">
        <w:rPr>
          <w:rFonts w:ascii="Times New Roman" w:hAnsi="Times New Roman" w:cs="Times New Roman"/>
        </w:rPr>
        <w:t>Kim</w:t>
      </w:r>
      <w:r w:rsidR="001206A8" w:rsidRPr="00696423">
        <w:rPr>
          <w:rFonts w:ascii="Times New Roman" w:hAnsi="Times New Roman" w:cs="Times New Roman"/>
        </w:rPr>
        <w:t xml:space="preserve">, </w:t>
      </w:r>
      <w:r w:rsidR="00770A64" w:rsidRPr="00696423">
        <w:rPr>
          <w:rFonts w:ascii="Times New Roman" w:hAnsi="Times New Roman" w:cs="Times New Roman"/>
        </w:rPr>
        <w:t>2016</w:t>
      </w:r>
      <w:r w:rsidR="005000E5" w:rsidRPr="00696423">
        <w:rPr>
          <w:rFonts w:ascii="Times New Roman" w:hAnsi="Times New Roman" w:cs="Times New Roman"/>
        </w:rPr>
        <w:t>). The economic structure in Vietnam has dramatically shifted from central</w:t>
      </w:r>
      <w:r w:rsidR="002960D6">
        <w:rPr>
          <w:rFonts w:ascii="Times New Roman" w:hAnsi="Times New Roman" w:cs="Times New Roman"/>
        </w:rPr>
        <w:t>ised</w:t>
      </w:r>
      <w:r w:rsidR="005000E5" w:rsidRPr="00696423">
        <w:rPr>
          <w:rFonts w:ascii="Times New Roman" w:hAnsi="Times New Roman" w:cs="Times New Roman"/>
        </w:rPr>
        <w:t xml:space="preserve"> control to market economy since reform measures known as </w:t>
      </w:r>
      <w:r w:rsidR="005000E5" w:rsidRPr="00696423">
        <w:rPr>
          <w:rFonts w:ascii="Times New Roman" w:hAnsi="Times New Roman" w:cs="Times New Roman"/>
          <w:i/>
          <w:iCs/>
        </w:rPr>
        <w:t>doi moi</w:t>
      </w:r>
      <w:r w:rsidR="005000E5" w:rsidRPr="00696423">
        <w:rPr>
          <w:rFonts w:ascii="Times New Roman" w:hAnsi="Times New Roman" w:cs="Times New Roman"/>
        </w:rPr>
        <w:t xml:space="preserve"> </w:t>
      </w:r>
      <w:r w:rsidR="004C657C" w:rsidRPr="00696423">
        <w:rPr>
          <w:rFonts w:ascii="Times New Roman" w:hAnsi="Times New Roman" w:cs="Times New Roman"/>
        </w:rPr>
        <w:t xml:space="preserve">were </w:t>
      </w:r>
      <w:r w:rsidR="005000E5" w:rsidRPr="00696423">
        <w:rPr>
          <w:rFonts w:ascii="Times New Roman" w:hAnsi="Times New Roman" w:cs="Times New Roman"/>
        </w:rPr>
        <w:t xml:space="preserve">implemented in </w:t>
      </w:r>
      <w:r w:rsidR="00E74CD9" w:rsidRPr="00696423">
        <w:rPr>
          <w:rFonts w:ascii="Times New Roman" w:hAnsi="Times New Roman" w:cs="Times New Roman"/>
        </w:rPr>
        <w:t xml:space="preserve">the </w:t>
      </w:r>
      <w:r w:rsidR="005000E5" w:rsidRPr="00696423">
        <w:rPr>
          <w:rFonts w:ascii="Times New Roman" w:hAnsi="Times New Roman" w:cs="Times New Roman"/>
        </w:rPr>
        <w:t>mid</w:t>
      </w:r>
      <w:r w:rsidR="00CA6D3C">
        <w:rPr>
          <w:rFonts w:ascii="Times New Roman" w:hAnsi="Times New Roman" w:cs="Times New Roman"/>
        </w:rPr>
        <w:t>-</w:t>
      </w:r>
      <w:r w:rsidR="005000E5" w:rsidRPr="00696423">
        <w:rPr>
          <w:rFonts w:ascii="Times New Roman" w:hAnsi="Times New Roman" w:cs="Times New Roman"/>
        </w:rPr>
        <w:t>1980s. The economic revolution opened channels that attract</w:t>
      </w:r>
      <w:r w:rsidR="00E32286" w:rsidRPr="00696423">
        <w:rPr>
          <w:rFonts w:ascii="Times New Roman" w:hAnsi="Times New Roman" w:cs="Times New Roman"/>
        </w:rPr>
        <w:t>ed</w:t>
      </w:r>
      <w:r w:rsidR="005000E5" w:rsidRPr="00696423">
        <w:rPr>
          <w:rFonts w:ascii="Times New Roman" w:hAnsi="Times New Roman" w:cs="Times New Roman"/>
        </w:rPr>
        <w:t xml:space="preserve"> </w:t>
      </w:r>
      <w:r w:rsidR="004C657C" w:rsidRPr="00696423">
        <w:rPr>
          <w:rFonts w:ascii="Times New Roman" w:hAnsi="Times New Roman" w:cs="Times New Roman"/>
        </w:rPr>
        <w:t xml:space="preserve">global </w:t>
      </w:r>
      <w:r w:rsidR="005000E5" w:rsidRPr="00696423">
        <w:rPr>
          <w:rFonts w:ascii="Times New Roman" w:hAnsi="Times New Roman" w:cs="Times New Roman"/>
        </w:rPr>
        <w:t xml:space="preserve">investors, leading to </w:t>
      </w:r>
      <w:r w:rsidR="003B769D" w:rsidRPr="00696423">
        <w:rPr>
          <w:rFonts w:ascii="Times New Roman" w:hAnsi="Times New Roman" w:cs="Times New Roman"/>
        </w:rPr>
        <w:t xml:space="preserve">the </w:t>
      </w:r>
      <w:r w:rsidR="005000E5" w:rsidRPr="00696423">
        <w:rPr>
          <w:rFonts w:ascii="Times New Roman" w:hAnsi="Times New Roman" w:cs="Times New Roman"/>
        </w:rPr>
        <w:t xml:space="preserve">influx of foreign workers and companies. </w:t>
      </w:r>
      <w:r w:rsidR="00624E91" w:rsidRPr="00696423">
        <w:rPr>
          <w:rFonts w:ascii="Times New Roman" w:hAnsi="Times New Roman" w:cs="Times New Roman"/>
        </w:rPr>
        <w:t xml:space="preserve">South Korea </w:t>
      </w:r>
      <w:r w:rsidR="00A461F2" w:rsidRPr="00696423">
        <w:rPr>
          <w:rFonts w:ascii="Times New Roman" w:hAnsi="Times New Roman" w:cs="Times New Roman"/>
        </w:rPr>
        <w:t>has become the l</w:t>
      </w:r>
      <w:r w:rsidR="00624E91" w:rsidRPr="00696423">
        <w:rPr>
          <w:rFonts w:ascii="Times New Roman" w:hAnsi="Times New Roman" w:cs="Times New Roman"/>
        </w:rPr>
        <w:t xml:space="preserve">eading investor </w:t>
      </w:r>
      <w:r w:rsidR="00A461F2" w:rsidRPr="00696423">
        <w:rPr>
          <w:rFonts w:ascii="Times New Roman" w:hAnsi="Times New Roman" w:cs="Times New Roman"/>
        </w:rPr>
        <w:t>in Vietnam, contributing to economic growth, employment generation</w:t>
      </w:r>
      <w:r w:rsidR="002960D6">
        <w:rPr>
          <w:rFonts w:ascii="Times New Roman" w:hAnsi="Times New Roman" w:cs="Times New Roman"/>
        </w:rPr>
        <w:t>,</w:t>
      </w:r>
      <w:r w:rsidR="00A461F2" w:rsidRPr="00696423">
        <w:rPr>
          <w:rFonts w:ascii="Times New Roman" w:hAnsi="Times New Roman" w:cs="Times New Roman"/>
        </w:rPr>
        <w:t xml:space="preserve"> and technology transfers with </w:t>
      </w:r>
      <w:r w:rsidR="00BB761A" w:rsidRPr="00696423">
        <w:rPr>
          <w:rFonts w:ascii="Times New Roman" w:hAnsi="Times New Roman" w:cs="Times New Roman"/>
        </w:rPr>
        <w:t xml:space="preserve">steady and </w:t>
      </w:r>
      <w:r w:rsidR="00FF7579" w:rsidRPr="00696423">
        <w:rPr>
          <w:rFonts w:ascii="Times New Roman" w:hAnsi="Times New Roman" w:cs="Times New Roman"/>
        </w:rPr>
        <w:t>active</w:t>
      </w:r>
      <w:r w:rsidR="00BB761A" w:rsidRPr="00696423">
        <w:rPr>
          <w:rFonts w:ascii="Times New Roman" w:hAnsi="Times New Roman" w:cs="Times New Roman"/>
        </w:rPr>
        <w:t xml:space="preserve"> support</w:t>
      </w:r>
      <w:r w:rsidR="00A461F2" w:rsidRPr="00696423">
        <w:rPr>
          <w:rFonts w:ascii="Times New Roman" w:hAnsi="Times New Roman" w:cs="Times New Roman"/>
        </w:rPr>
        <w:t xml:space="preserve"> from </w:t>
      </w:r>
      <w:r w:rsidR="002960D6">
        <w:rPr>
          <w:rFonts w:ascii="Times New Roman" w:hAnsi="Times New Roman" w:cs="Times New Roman"/>
        </w:rPr>
        <w:t xml:space="preserve">the </w:t>
      </w:r>
      <w:r w:rsidR="00A461F2" w:rsidRPr="00696423">
        <w:rPr>
          <w:rFonts w:ascii="Times New Roman" w:hAnsi="Times New Roman" w:cs="Times New Roman"/>
        </w:rPr>
        <w:t>governments</w:t>
      </w:r>
      <w:r w:rsidR="00507593" w:rsidRPr="00696423">
        <w:rPr>
          <w:rFonts w:ascii="Times New Roman" w:hAnsi="Times New Roman" w:cs="Times New Roman"/>
        </w:rPr>
        <w:t xml:space="preserve"> </w:t>
      </w:r>
      <w:r w:rsidR="000D1C33" w:rsidRPr="00696423">
        <w:rPr>
          <w:rFonts w:ascii="Times New Roman" w:hAnsi="Times New Roman" w:cs="Times New Roman"/>
        </w:rPr>
        <w:t xml:space="preserve">of </w:t>
      </w:r>
      <w:r w:rsidR="002960D6" w:rsidRPr="00696423">
        <w:rPr>
          <w:rFonts w:ascii="Times New Roman" w:hAnsi="Times New Roman" w:cs="Times New Roman"/>
        </w:rPr>
        <w:t xml:space="preserve">both </w:t>
      </w:r>
      <w:r w:rsidR="000D1C33" w:rsidRPr="00696423">
        <w:rPr>
          <w:rFonts w:ascii="Times New Roman" w:hAnsi="Times New Roman" w:cs="Times New Roman"/>
        </w:rPr>
        <w:t xml:space="preserve">South Korea and Vietnam </w:t>
      </w:r>
      <w:r w:rsidR="00C42130" w:rsidRPr="00696423">
        <w:rPr>
          <w:rFonts w:ascii="Times New Roman" w:hAnsi="Times New Roman" w:cs="Times New Roman"/>
        </w:rPr>
        <w:t>(Oh &amp; Mah, 2017).</w:t>
      </w:r>
    </w:p>
    <w:p w14:paraId="33F37F44" w14:textId="26145225" w:rsidR="000F03DE" w:rsidRPr="00696423" w:rsidRDefault="005000E5" w:rsidP="00477AE9">
      <w:pPr>
        <w:spacing w:line="480" w:lineRule="auto"/>
        <w:ind w:firstLine="720"/>
        <w:rPr>
          <w:rFonts w:ascii="Times New Roman" w:hAnsi="Times New Roman" w:cs="Times New Roman"/>
        </w:rPr>
      </w:pPr>
      <w:r w:rsidRPr="00696423">
        <w:rPr>
          <w:rFonts w:ascii="Times New Roman" w:hAnsi="Times New Roman" w:cs="Times New Roman"/>
        </w:rPr>
        <w:t>In response to the internationalisation of industry</w:t>
      </w:r>
      <w:r w:rsidR="00507593" w:rsidRPr="00696423">
        <w:rPr>
          <w:rFonts w:ascii="Times New Roman" w:hAnsi="Times New Roman" w:cs="Times New Roman"/>
        </w:rPr>
        <w:t xml:space="preserve"> in Vietnam,</w:t>
      </w:r>
      <w:r w:rsidRPr="00696423">
        <w:rPr>
          <w:rFonts w:ascii="Times New Roman" w:hAnsi="Times New Roman" w:cs="Times New Roman"/>
        </w:rPr>
        <w:t xml:space="preserve"> the importance of foreign language skills </w:t>
      </w:r>
      <w:r w:rsidR="00507593" w:rsidRPr="00696423">
        <w:rPr>
          <w:rFonts w:ascii="Times New Roman" w:hAnsi="Times New Roman" w:cs="Times New Roman"/>
        </w:rPr>
        <w:t>has been</w:t>
      </w:r>
      <w:r w:rsidRPr="00696423">
        <w:rPr>
          <w:rFonts w:ascii="Times New Roman" w:hAnsi="Times New Roman" w:cs="Times New Roman"/>
        </w:rPr>
        <w:t xml:space="preserve"> acknowledged</w:t>
      </w:r>
      <w:r w:rsidR="00507593" w:rsidRPr="00696423">
        <w:rPr>
          <w:rFonts w:ascii="Times New Roman" w:hAnsi="Times New Roman" w:cs="Times New Roman"/>
        </w:rPr>
        <w:t xml:space="preserve"> </w:t>
      </w:r>
      <w:r w:rsidR="003117A2" w:rsidRPr="00696423">
        <w:rPr>
          <w:rFonts w:ascii="Times New Roman" w:hAnsi="Times New Roman" w:cs="Times New Roman"/>
        </w:rPr>
        <w:t>by its</w:t>
      </w:r>
      <w:r w:rsidR="00507593" w:rsidRPr="00696423">
        <w:rPr>
          <w:rFonts w:ascii="Times New Roman" w:hAnsi="Times New Roman" w:cs="Times New Roman"/>
        </w:rPr>
        <w:t xml:space="preserve"> government</w:t>
      </w:r>
      <w:r w:rsidR="00C2052D" w:rsidRPr="00696423">
        <w:rPr>
          <w:rFonts w:ascii="Times New Roman" w:hAnsi="Times New Roman" w:cs="Times New Roman"/>
        </w:rPr>
        <w:t>. T</w:t>
      </w:r>
      <w:r w:rsidRPr="00696423">
        <w:rPr>
          <w:rFonts w:ascii="Times New Roman" w:hAnsi="Times New Roman" w:cs="Times New Roman"/>
        </w:rPr>
        <w:t xml:space="preserve">he Ministry of Education and Training implemented </w:t>
      </w:r>
      <w:r w:rsidR="003B769D" w:rsidRPr="00696423">
        <w:rPr>
          <w:rFonts w:ascii="Times New Roman" w:hAnsi="Times New Roman" w:cs="Times New Roman"/>
        </w:rPr>
        <w:t xml:space="preserve">the </w:t>
      </w:r>
      <w:r w:rsidRPr="00696423">
        <w:rPr>
          <w:rFonts w:ascii="Times New Roman" w:hAnsi="Times New Roman" w:cs="Times New Roman"/>
        </w:rPr>
        <w:t xml:space="preserve">National Foreign Languages Project scheme </w:t>
      </w:r>
      <w:r w:rsidR="00C42130" w:rsidRPr="00696423">
        <w:rPr>
          <w:rFonts w:ascii="Times New Roman" w:hAnsi="Times New Roman" w:cs="Times New Roman"/>
        </w:rPr>
        <w:t>for the 2008</w:t>
      </w:r>
      <w:r w:rsidR="002960D6">
        <w:rPr>
          <w:rFonts w:ascii="Times New Roman" w:hAnsi="Times New Roman" w:cs="Times New Roman"/>
        </w:rPr>
        <w:t>–</w:t>
      </w:r>
      <w:r w:rsidR="00C42130" w:rsidRPr="00696423">
        <w:rPr>
          <w:rFonts w:ascii="Times New Roman" w:hAnsi="Times New Roman" w:cs="Times New Roman"/>
        </w:rPr>
        <w:t xml:space="preserve">2020 period </w:t>
      </w:r>
      <w:r w:rsidRPr="00696423">
        <w:rPr>
          <w:rFonts w:ascii="Times New Roman" w:hAnsi="Times New Roman" w:cs="Times New Roman"/>
        </w:rPr>
        <w:t xml:space="preserve">to produce </w:t>
      </w:r>
      <w:r w:rsidR="002960D6">
        <w:rPr>
          <w:rFonts w:ascii="Times New Roman" w:hAnsi="Times New Roman" w:cs="Times New Roman"/>
        </w:rPr>
        <w:t xml:space="preserve">a </w:t>
      </w:r>
      <w:r w:rsidRPr="00696423">
        <w:rPr>
          <w:rFonts w:ascii="Times New Roman" w:hAnsi="Times New Roman" w:cs="Times New Roman"/>
        </w:rPr>
        <w:t xml:space="preserve">labour force </w:t>
      </w:r>
      <w:r w:rsidR="002960D6">
        <w:rPr>
          <w:rFonts w:ascii="Times New Roman" w:hAnsi="Times New Roman" w:cs="Times New Roman"/>
        </w:rPr>
        <w:t xml:space="preserve">suited to the </w:t>
      </w:r>
      <w:r w:rsidRPr="00696423">
        <w:rPr>
          <w:rFonts w:ascii="Times New Roman" w:hAnsi="Times New Roman" w:cs="Times New Roman"/>
        </w:rPr>
        <w:t>international industrialisation of the country (</w:t>
      </w:r>
      <w:r w:rsidR="00FE6ACA" w:rsidRPr="00696423">
        <w:rPr>
          <w:rFonts w:ascii="Times New Roman" w:hAnsi="Times New Roman" w:cs="Times New Roman"/>
        </w:rPr>
        <w:t>Nguyen, 2017</w:t>
      </w:r>
      <w:r w:rsidRPr="00696423">
        <w:rPr>
          <w:rFonts w:ascii="Times New Roman" w:hAnsi="Times New Roman" w:cs="Times New Roman"/>
        </w:rPr>
        <w:t xml:space="preserve">). </w:t>
      </w:r>
      <w:r w:rsidR="00113EFF" w:rsidRPr="00696423">
        <w:rPr>
          <w:rFonts w:ascii="Times New Roman" w:hAnsi="Times New Roman" w:cs="Times New Roman"/>
        </w:rPr>
        <w:t>According to th</w:t>
      </w:r>
      <w:r w:rsidR="00BE34D2">
        <w:rPr>
          <w:rFonts w:ascii="Times New Roman" w:hAnsi="Times New Roman" w:cs="Times New Roman"/>
        </w:rPr>
        <w:t>is</w:t>
      </w:r>
      <w:r w:rsidR="00113EFF" w:rsidRPr="00696423">
        <w:rPr>
          <w:rFonts w:ascii="Times New Roman" w:hAnsi="Times New Roman" w:cs="Times New Roman"/>
        </w:rPr>
        <w:t xml:space="preserve"> policy, </w:t>
      </w:r>
      <w:r w:rsidRPr="00696423">
        <w:rPr>
          <w:rFonts w:ascii="Times New Roman" w:hAnsi="Times New Roman" w:cs="Times New Roman"/>
        </w:rPr>
        <w:t xml:space="preserve">university graduates </w:t>
      </w:r>
      <w:r w:rsidR="00BE34D2">
        <w:rPr>
          <w:rFonts w:ascii="Times New Roman" w:hAnsi="Times New Roman" w:cs="Times New Roman"/>
        </w:rPr>
        <w:t>a</w:t>
      </w:r>
      <w:r w:rsidRPr="00696423">
        <w:rPr>
          <w:rFonts w:ascii="Times New Roman" w:hAnsi="Times New Roman" w:cs="Times New Roman"/>
        </w:rPr>
        <w:t xml:space="preserve">re required to pass </w:t>
      </w:r>
      <w:r w:rsidR="00C23859" w:rsidRPr="00696423">
        <w:rPr>
          <w:rFonts w:ascii="Times New Roman" w:hAnsi="Times New Roman" w:cs="Times New Roman"/>
        </w:rPr>
        <w:t xml:space="preserve">the </w:t>
      </w:r>
      <w:r w:rsidR="003E43BC" w:rsidRPr="00696423">
        <w:rPr>
          <w:rFonts w:ascii="Times New Roman" w:hAnsi="Times New Roman" w:cs="Times New Roman"/>
        </w:rPr>
        <w:t>B</w:t>
      </w:r>
      <w:r w:rsidR="00D23466" w:rsidRPr="00696423">
        <w:rPr>
          <w:rFonts w:ascii="Times New Roman" w:hAnsi="Times New Roman" w:cs="Times New Roman"/>
        </w:rPr>
        <w:t>1</w:t>
      </w:r>
      <w:r w:rsidRPr="00696423">
        <w:rPr>
          <w:rFonts w:ascii="Times New Roman" w:hAnsi="Times New Roman" w:cs="Times New Roman"/>
        </w:rPr>
        <w:t xml:space="preserve"> threshold for graduation</w:t>
      </w:r>
      <w:r w:rsidR="003E43BC" w:rsidRPr="00696423">
        <w:rPr>
          <w:rFonts w:ascii="Times New Roman" w:hAnsi="Times New Roman" w:cs="Times New Roman"/>
        </w:rPr>
        <w:t>; h</w:t>
      </w:r>
      <w:r w:rsidR="00774E43" w:rsidRPr="00696423">
        <w:rPr>
          <w:rFonts w:ascii="Times New Roman" w:hAnsi="Times New Roman" w:cs="Times New Roman"/>
        </w:rPr>
        <w:t xml:space="preserve">owever, </w:t>
      </w:r>
      <w:r w:rsidR="00002583" w:rsidRPr="00696423">
        <w:rPr>
          <w:rFonts w:ascii="Times New Roman" w:hAnsi="Times New Roman" w:cs="Times New Roman"/>
        </w:rPr>
        <w:t>most of them</w:t>
      </w:r>
      <w:r w:rsidR="003E43BC" w:rsidRPr="00696423">
        <w:rPr>
          <w:rFonts w:ascii="Times New Roman" w:hAnsi="Times New Roman" w:cs="Times New Roman"/>
        </w:rPr>
        <w:t xml:space="preserve"> </w:t>
      </w:r>
      <w:r w:rsidR="00BF42D3" w:rsidRPr="00696423">
        <w:rPr>
          <w:rFonts w:ascii="Times New Roman" w:hAnsi="Times New Roman" w:cs="Times New Roman"/>
        </w:rPr>
        <w:t xml:space="preserve">fail to reach the threshold </w:t>
      </w:r>
      <w:r w:rsidR="00774E43" w:rsidRPr="00696423">
        <w:rPr>
          <w:rFonts w:ascii="Times New Roman" w:hAnsi="Times New Roman" w:cs="Times New Roman"/>
        </w:rPr>
        <w:t>(</w:t>
      </w:r>
      <w:r w:rsidR="003E43BC" w:rsidRPr="00696423">
        <w:rPr>
          <w:rFonts w:ascii="Times New Roman" w:hAnsi="Times New Roman" w:cs="Times New Roman"/>
        </w:rPr>
        <w:t>Vietnamnet, 2018</w:t>
      </w:r>
      <w:r w:rsidR="00774E43" w:rsidRPr="00696423">
        <w:rPr>
          <w:rFonts w:ascii="Times New Roman" w:hAnsi="Times New Roman" w:cs="Times New Roman"/>
        </w:rPr>
        <w:t xml:space="preserve">). </w:t>
      </w:r>
      <w:r w:rsidRPr="00696423">
        <w:rPr>
          <w:rFonts w:ascii="Times New Roman" w:hAnsi="Times New Roman" w:cs="Times New Roman"/>
        </w:rPr>
        <w:t xml:space="preserve">Despite large-scale effort for foreign language proficiency, the policy was doomed to fail due to the lack of proper English teacher training and </w:t>
      </w:r>
      <w:r w:rsidR="00BE34D2">
        <w:rPr>
          <w:rFonts w:ascii="Times New Roman" w:hAnsi="Times New Roman" w:cs="Times New Roman"/>
        </w:rPr>
        <w:t xml:space="preserve">the </w:t>
      </w:r>
      <w:r w:rsidRPr="00696423">
        <w:rPr>
          <w:rFonts w:ascii="Times New Roman" w:hAnsi="Times New Roman" w:cs="Times New Roman"/>
        </w:rPr>
        <w:t>old-fashioned pedagogy, as admitted by the Ministry (</w:t>
      </w:r>
      <w:r w:rsidR="004F390F" w:rsidRPr="00696423">
        <w:rPr>
          <w:rFonts w:ascii="Times New Roman" w:hAnsi="Times New Roman" w:cs="Times New Roman"/>
        </w:rPr>
        <w:t>VBN</w:t>
      </w:r>
      <w:r w:rsidRPr="00696423">
        <w:rPr>
          <w:rFonts w:ascii="Times New Roman" w:hAnsi="Times New Roman" w:cs="Times New Roman"/>
        </w:rPr>
        <w:t>, 2016).</w:t>
      </w:r>
      <w:r w:rsidR="00774E43" w:rsidRPr="00696423">
        <w:rPr>
          <w:rFonts w:ascii="Times New Roman" w:hAnsi="Times New Roman" w:cs="Times New Roman"/>
        </w:rPr>
        <w:t xml:space="preserve"> </w:t>
      </w:r>
      <w:r w:rsidR="00D45CE4" w:rsidRPr="00696423">
        <w:rPr>
          <w:rFonts w:ascii="Times New Roman" w:hAnsi="Times New Roman" w:cs="Times New Roman"/>
        </w:rPr>
        <w:t xml:space="preserve">The national policy was heavily focused on Global English rather than LOTEs; </w:t>
      </w:r>
      <w:r w:rsidR="00D45CE4" w:rsidRPr="00696423">
        <w:rPr>
          <w:rFonts w:ascii="Times New Roman" w:hAnsi="Times New Roman" w:cs="Times New Roman"/>
        </w:rPr>
        <w:lastRenderedPageBreak/>
        <w:t xml:space="preserve">however, the standardised </w:t>
      </w:r>
      <w:r w:rsidR="00BF42D3" w:rsidRPr="00696423">
        <w:rPr>
          <w:rFonts w:ascii="Times New Roman" w:hAnsi="Times New Roman" w:cs="Times New Roman"/>
        </w:rPr>
        <w:t>requirement of</w:t>
      </w:r>
      <w:r w:rsidR="00D45CE4" w:rsidRPr="00696423">
        <w:rPr>
          <w:rFonts w:ascii="Times New Roman" w:hAnsi="Times New Roman" w:cs="Times New Roman"/>
        </w:rPr>
        <w:t xml:space="preserve"> language proficiency</w:t>
      </w:r>
      <w:r w:rsidR="00BF42D3" w:rsidRPr="00696423">
        <w:rPr>
          <w:rFonts w:ascii="Times New Roman" w:hAnsi="Times New Roman" w:cs="Times New Roman"/>
        </w:rPr>
        <w:t xml:space="preserve"> </w:t>
      </w:r>
      <w:r w:rsidR="00D45CE4" w:rsidRPr="00696423">
        <w:rPr>
          <w:rFonts w:ascii="Times New Roman" w:hAnsi="Times New Roman" w:cs="Times New Roman"/>
        </w:rPr>
        <w:t>is reflected in LOTE learning and teaching in higher education context</w:t>
      </w:r>
      <w:r w:rsidR="007676A4" w:rsidRPr="00696423">
        <w:rPr>
          <w:rFonts w:ascii="Times New Roman" w:hAnsi="Times New Roman" w:cs="Times New Roman"/>
        </w:rPr>
        <w:t>.</w:t>
      </w:r>
    </w:p>
    <w:p w14:paraId="7601743E" w14:textId="2871FB87" w:rsidR="00E612F1" w:rsidRPr="00696423" w:rsidRDefault="007676A4" w:rsidP="00EC202D">
      <w:pPr>
        <w:spacing w:line="480" w:lineRule="auto"/>
        <w:ind w:firstLine="720"/>
        <w:rPr>
          <w:rFonts w:ascii="Times New Roman" w:hAnsi="Times New Roman" w:cs="Times New Roman"/>
        </w:rPr>
      </w:pPr>
      <w:r w:rsidRPr="00696423">
        <w:rPr>
          <w:rFonts w:ascii="Times New Roman" w:hAnsi="Times New Roman" w:cs="Times New Roman"/>
        </w:rPr>
        <w:t>Korean degree programmes were launched in interdisciplinary department</w:t>
      </w:r>
      <w:r w:rsidR="00002583" w:rsidRPr="00696423">
        <w:rPr>
          <w:rFonts w:ascii="Times New Roman" w:hAnsi="Times New Roman" w:cs="Times New Roman"/>
        </w:rPr>
        <w:t>s</w:t>
      </w:r>
      <w:r w:rsidRPr="00696423">
        <w:rPr>
          <w:rFonts w:ascii="Times New Roman" w:hAnsi="Times New Roman" w:cs="Times New Roman"/>
        </w:rPr>
        <w:t xml:space="preserve"> such as East Asian studies or </w:t>
      </w:r>
      <w:r w:rsidR="00AB3BBA" w:rsidRPr="00696423">
        <w:rPr>
          <w:rFonts w:ascii="Times New Roman" w:hAnsi="Times New Roman" w:cs="Times New Roman"/>
        </w:rPr>
        <w:t>modern languages at prestigious universities in Vietnam</w:t>
      </w:r>
      <w:r w:rsidR="00002583" w:rsidRPr="00696423">
        <w:rPr>
          <w:rFonts w:ascii="Times New Roman" w:hAnsi="Times New Roman" w:cs="Times New Roman"/>
        </w:rPr>
        <w:t xml:space="preserve"> in the</w:t>
      </w:r>
      <w:r w:rsidR="00405F62">
        <w:rPr>
          <w:rFonts w:ascii="Times New Roman" w:hAnsi="Times New Roman" w:cs="Times New Roman"/>
        </w:rPr>
        <w:t xml:space="preserve"> </w:t>
      </w:r>
      <w:r w:rsidR="00002583" w:rsidRPr="00696423">
        <w:rPr>
          <w:rFonts w:ascii="Times New Roman" w:hAnsi="Times New Roman" w:cs="Times New Roman"/>
        </w:rPr>
        <w:t>1990s</w:t>
      </w:r>
      <w:r w:rsidR="00AB3BBA" w:rsidRPr="00696423">
        <w:rPr>
          <w:rFonts w:ascii="Times New Roman" w:hAnsi="Times New Roman" w:cs="Times New Roman"/>
        </w:rPr>
        <w:t xml:space="preserve">. Since then, </w:t>
      </w:r>
      <w:r w:rsidRPr="00696423">
        <w:rPr>
          <w:rFonts w:ascii="Times New Roman" w:hAnsi="Times New Roman" w:cs="Times New Roman"/>
        </w:rPr>
        <w:t xml:space="preserve">due to the growing number of students and continued support from South Korea, </w:t>
      </w:r>
      <w:r w:rsidR="00AB3BBA" w:rsidRPr="00696423">
        <w:rPr>
          <w:rFonts w:ascii="Times New Roman" w:hAnsi="Times New Roman" w:cs="Times New Roman"/>
        </w:rPr>
        <w:t>the</w:t>
      </w:r>
      <w:r w:rsidR="00002583" w:rsidRPr="00696423">
        <w:rPr>
          <w:rFonts w:ascii="Times New Roman" w:hAnsi="Times New Roman" w:cs="Times New Roman"/>
        </w:rPr>
        <w:t>y</w:t>
      </w:r>
      <w:r w:rsidR="00AB3BBA" w:rsidRPr="00696423">
        <w:rPr>
          <w:rFonts w:ascii="Times New Roman" w:hAnsi="Times New Roman" w:cs="Times New Roman"/>
        </w:rPr>
        <w:t xml:space="preserve"> have been developed as independent </w:t>
      </w:r>
      <w:r w:rsidR="00002583" w:rsidRPr="00696423">
        <w:rPr>
          <w:rFonts w:ascii="Times New Roman" w:hAnsi="Times New Roman" w:cs="Times New Roman"/>
        </w:rPr>
        <w:t>programmes</w:t>
      </w:r>
      <w:r w:rsidR="00AB3BBA" w:rsidRPr="00696423">
        <w:rPr>
          <w:rFonts w:ascii="Times New Roman" w:hAnsi="Times New Roman" w:cs="Times New Roman"/>
        </w:rPr>
        <w:t>. In this study, three universities in Hanoi were selected as</w:t>
      </w:r>
      <w:r w:rsidR="00405F62">
        <w:rPr>
          <w:rFonts w:ascii="Times New Roman" w:hAnsi="Times New Roman" w:cs="Times New Roman"/>
        </w:rPr>
        <w:t xml:space="preserve"> </w:t>
      </w:r>
      <w:r w:rsidR="00AB3BBA" w:rsidRPr="00696423">
        <w:rPr>
          <w:rFonts w:ascii="Times New Roman" w:hAnsi="Times New Roman" w:cs="Times New Roman"/>
        </w:rPr>
        <w:t>research site</w:t>
      </w:r>
      <w:r w:rsidR="00002583" w:rsidRPr="00696423">
        <w:rPr>
          <w:rFonts w:ascii="Times New Roman" w:hAnsi="Times New Roman" w:cs="Times New Roman"/>
        </w:rPr>
        <w:t>s</w:t>
      </w:r>
      <w:r w:rsidR="00AB3BBA" w:rsidRPr="00696423">
        <w:rPr>
          <w:rFonts w:ascii="Times New Roman" w:hAnsi="Times New Roman" w:cs="Times New Roman"/>
        </w:rPr>
        <w:t xml:space="preserve">: Hanoi University, </w:t>
      </w:r>
      <w:r w:rsidR="00BE34D2">
        <w:rPr>
          <w:rFonts w:ascii="Times New Roman" w:hAnsi="Times New Roman" w:cs="Times New Roman"/>
        </w:rPr>
        <w:t xml:space="preserve">the </w:t>
      </w:r>
      <w:r w:rsidR="00AB3BBA" w:rsidRPr="00696423">
        <w:rPr>
          <w:rFonts w:ascii="Times New Roman" w:hAnsi="Times New Roman" w:cs="Times New Roman"/>
        </w:rPr>
        <w:t>University of Languages and International Studies</w:t>
      </w:r>
      <w:r w:rsidR="00BE34D2">
        <w:rPr>
          <w:rFonts w:ascii="Times New Roman" w:hAnsi="Times New Roman" w:cs="Times New Roman"/>
        </w:rPr>
        <w:t>,</w:t>
      </w:r>
      <w:r w:rsidR="00AB3BBA" w:rsidRPr="00696423">
        <w:rPr>
          <w:rFonts w:ascii="Times New Roman" w:hAnsi="Times New Roman" w:cs="Times New Roman"/>
        </w:rPr>
        <w:t xml:space="preserve"> and </w:t>
      </w:r>
      <w:r w:rsidR="00BE34D2">
        <w:rPr>
          <w:rFonts w:ascii="Times New Roman" w:hAnsi="Times New Roman" w:cs="Times New Roman"/>
        </w:rPr>
        <w:t xml:space="preserve">the </w:t>
      </w:r>
      <w:r w:rsidR="00AB3BBA" w:rsidRPr="00696423">
        <w:rPr>
          <w:rFonts w:ascii="Times New Roman" w:hAnsi="Times New Roman" w:cs="Times New Roman"/>
        </w:rPr>
        <w:t xml:space="preserve">University of Social Sciences and Humanities. The Korean degree programmes are competitive, attracting </w:t>
      </w:r>
      <w:r w:rsidR="00002583" w:rsidRPr="00696423">
        <w:rPr>
          <w:rFonts w:ascii="Times New Roman" w:hAnsi="Times New Roman" w:cs="Times New Roman"/>
        </w:rPr>
        <w:t>many</w:t>
      </w:r>
      <w:r w:rsidR="00AB3BBA" w:rsidRPr="00696423">
        <w:rPr>
          <w:rFonts w:ascii="Times New Roman" w:hAnsi="Times New Roman" w:cs="Times New Roman"/>
        </w:rPr>
        <w:t xml:space="preserve"> students who have strong academic profiles, due in part to the high reputation of the universities and </w:t>
      </w:r>
      <w:r w:rsidR="00BE34D2">
        <w:rPr>
          <w:rFonts w:ascii="Times New Roman" w:hAnsi="Times New Roman" w:cs="Times New Roman"/>
        </w:rPr>
        <w:t xml:space="preserve">the </w:t>
      </w:r>
      <w:r w:rsidR="00AB3BBA" w:rsidRPr="00696423">
        <w:rPr>
          <w:rFonts w:ascii="Times New Roman" w:hAnsi="Times New Roman" w:cs="Times New Roman"/>
        </w:rPr>
        <w:t xml:space="preserve">popularity of Korean language and culture. </w:t>
      </w:r>
      <w:r w:rsidRPr="00696423">
        <w:rPr>
          <w:rFonts w:ascii="Times New Roman" w:hAnsi="Times New Roman" w:cs="Times New Roman"/>
        </w:rPr>
        <w:t xml:space="preserve">The pressure for academic success and language proficiency is significantly high as students are required to pass </w:t>
      </w:r>
      <w:r w:rsidR="00A7310B" w:rsidRPr="00696423">
        <w:rPr>
          <w:rFonts w:ascii="Times New Roman" w:hAnsi="Times New Roman" w:cs="Times New Roman"/>
        </w:rPr>
        <w:t xml:space="preserve">the </w:t>
      </w:r>
      <w:r w:rsidRPr="00696423">
        <w:rPr>
          <w:rFonts w:ascii="Times New Roman" w:hAnsi="Times New Roman" w:cs="Times New Roman"/>
        </w:rPr>
        <w:t>Test of Proficiency in Korean (TOPIK) Level 5</w:t>
      </w:r>
      <w:r w:rsidR="001831CB" w:rsidRPr="00696423">
        <w:rPr>
          <w:rFonts w:ascii="Times New Roman" w:hAnsi="Times New Roman" w:cs="Times New Roman"/>
        </w:rPr>
        <w:t>. The linguistic competence required at th</w:t>
      </w:r>
      <w:r w:rsidR="00BE34D2">
        <w:rPr>
          <w:rFonts w:ascii="Times New Roman" w:hAnsi="Times New Roman" w:cs="Times New Roman"/>
        </w:rPr>
        <w:t>at</w:t>
      </w:r>
      <w:r w:rsidR="001831CB" w:rsidRPr="00696423">
        <w:rPr>
          <w:rFonts w:ascii="Times New Roman" w:hAnsi="Times New Roman" w:cs="Times New Roman"/>
        </w:rPr>
        <w:t xml:space="preserve"> level includes language skills needed for</w:t>
      </w:r>
      <w:r w:rsidR="003E43BC" w:rsidRPr="00696423">
        <w:rPr>
          <w:rFonts w:ascii="Times New Roman" w:hAnsi="Times New Roman" w:cs="Times New Roman"/>
        </w:rPr>
        <w:t xml:space="preserve"> academic and professional discourse</w:t>
      </w:r>
      <w:r w:rsidR="001831CB" w:rsidRPr="00696423">
        <w:rPr>
          <w:rFonts w:ascii="Times New Roman" w:hAnsi="Times New Roman" w:cs="Times New Roman"/>
        </w:rPr>
        <w:t xml:space="preserve"> </w:t>
      </w:r>
      <w:r w:rsidR="00BE34D2">
        <w:rPr>
          <w:rFonts w:ascii="Times New Roman" w:hAnsi="Times New Roman" w:cs="Times New Roman"/>
        </w:rPr>
        <w:t>o</w:t>
      </w:r>
      <w:r w:rsidR="001831CB" w:rsidRPr="00696423">
        <w:rPr>
          <w:rFonts w:ascii="Times New Roman" w:hAnsi="Times New Roman" w:cs="Times New Roman"/>
        </w:rPr>
        <w:t xml:space="preserve">n unfamiliar topics </w:t>
      </w:r>
      <w:r w:rsidR="00A60F40" w:rsidRPr="00696423">
        <w:rPr>
          <w:rFonts w:ascii="Times New Roman" w:hAnsi="Times New Roman" w:cs="Times New Roman"/>
        </w:rPr>
        <w:t xml:space="preserve">such as </w:t>
      </w:r>
      <w:r w:rsidR="001831CB" w:rsidRPr="00696423">
        <w:rPr>
          <w:rFonts w:ascii="Times New Roman" w:hAnsi="Times New Roman" w:cs="Times New Roman"/>
        </w:rPr>
        <w:t>politics, economics, society</w:t>
      </w:r>
      <w:r w:rsidR="00BE34D2">
        <w:rPr>
          <w:rFonts w:ascii="Times New Roman" w:hAnsi="Times New Roman" w:cs="Times New Roman"/>
        </w:rPr>
        <w:t>,</w:t>
      </w:r>
      <w:r w:rsidR="001831CB" w:rsidRPr="00696423">
        <w:rPr>
          <w:rFonts w:ascii="Times New Roman" w:hAnsi="Times New Roman" w:cs="Times New Roman"/>
        </w:rPr>
        <w:t xml:space="preserve"> and culture </w:t>
      </w:r>
      <w:r w:rsidRPr="00696423">
        <w:rPr>
          <w:rFonts w:ascii="Times New Roman" w:hAnsi="Times New Roman" w:cs="Times New Roman"/>
        </w:rPr>
        <w:t>(</w:t>
      </w:r>
      <w:r w:rsidR="001831CB" w:rsidRPr="00696423">
        <w:rPr>
          <w:rFonts w:ascii="Times New Roman" w:hAnsi="Times New Roman" w:cs="Times New Roman"/>
        </w:rPr>
        <w:t>TOPIK, n. d.</w:t>
      </w:r>
      <w:r w:rsidRPr="00696423">
        <w:rPr>
          <w:rFonts w:ascii="Times New Roman" w:hAnsi="Times New Roman" w:cs="Times New Roman"/>
        </w:rPr>
        <w:t xml:space="preserve">). </w:t>
      </w:r>
    </w:p>
    <w:p w14:paraId="0DA72F94" w14:textId="264D6909" w:rsidR="00D57AC7" w:rsidRPr="00696423" w:rsidRDefault="00C068F1" w:rsidP="00F94420">
      <w:pPr>
        <w:spacing w:line="480" w:lineRule="auto"/>
        <w:ind w:firstLine="720"/>
        <w:rPr>
          <w:rFonts w:ascii="Times New Roman" w:hAnsi="Times New Roman" w:cs="Times New Roman"/>
        </w:rPr>
      </w:pPr>
      <w:r w:rsidRPr="00A50BAD">
        <w:rPr>
          <w:rFonts w:ascii="Times New Roman" w:hAnsi="Times New Roman" w:cs="Times New Roman"/>
        </w:rPr>
        <w:t xml:space="preserve">The intensive learning </w:t>
      </w:r>
      <w:r w:rsidR="001841CE" w:rsidRPr="00A50BAD">
        <w:rPr>
          <w:rFonts w:ascii="Times New Roman" w:hAnsi="Times New Roman" w:cs="Times New Roman"/>
        </w:rPr>
        <w:t>environment</w:t>
      </w:r>
      <w:r w:rsidRPr="00A50BAD">
        <w:rPr>
          <w:rFonts w:ascii="Times New Roman" w:hAnsi="Times New Roman" w:cs="Times New Roman"/>
        </w:rPr>
        <w:t xml:space="preserve"> and high expectation for L2 proficiency </w:t>
      </w:r>
      <w:r w:rsidR="00A50BAD" w:rsidRPr="00A50BAD">
        <w:rPr>
          <w:rFonts w:ascii="Times New Roman" w:hAnsi="Times New Roman" w:cs="Times New Roman"/>
        </w:rPr>
        <w:t>influence</w:t>
      </w:r>
      <w:r w:rsidR="001841CE" w:rsidRPr="00A50BAD">
        <w:rPr>
          <w:rFonts w:ascii="Times New Roman" w:hAnsi="Times New Roman" w:cs="Times New Roman"/>
        </w:rPr>
        <w:t xml:space="preserve"> learner motivation in the</w:t>
      </w:r>
      <w:r w:rsidR="005660AA" w:rsidRPr="00A50BAD">
        <w:rPr>
          <w:rFonts w:ascii="Times New Roman" w:hAnsi="Times New Roman" w:cs="Times New Roman"/>
        </w:rPr>
        <w:t xml:space="preserve"> </w:t>
      </w:r>
      <w:r w:rsidR="001841CE" w:rsidRPr="00A50BAD">
        <w:rPr>
          <w:rFonts w:ascii="Times New Roman" w:hAnsi="Times New Roman" w:cs="Times New Roman"/>
        </w:rPr>
        <w:t>particular context. The linguistic capital</w:t>
      </w:r>
      <w:r w:rsidR="00DB5CDD" w:rsidRPr="00A50BAD">
        <w:rPr>
          <w:rFonts w:ascii="Times New Roman" w:hAnsi="Times New Roman" w:cs="Times New Roman"/>
        </w:rPr>
        <w:t xml:space="preserve"> gain</w:t>
      </w:r>
      <w:r w:rsidR="001841CE" w:rsidRPr="00A50BAD">
        <w:rPr>
          <w:rFonts w:ascii="Times New Roman" w:hAnsi="Times New Roman" w:cs="Times New Roman"/>
        </w:rPr>
        <w:t xml:space="preserve"> expected from L2 Korean proficiency includes </w:t>
      </w:r>
      <w:r w:rsidR="00D32966" w:rsidRPr="00A50BAD">
        <w:rPr>
          <w:rFonts w:ascii="Times New Roman" w:hAnsi="Times New Roman" w:cs="Times New Roman"/>
        </w:rPr>
        <w:t xml:space="preserve">a wide range of life domains such as </w:t>
      </w:r>
      <w:r w:rsidR="001841CE" w:rsidRPr="00A50BAD">
        <w:rPr>
          <w:rFonts w:ascii="Times New Roman" w:hAnsi="Times New Roman" w:cs="Times New Roman"/>
        </w:rPr>
        <w:t>Korean cultural products</w:t>
      </w:r>
      <w:r w:rsidR="00D32966" w:rsidRPr="00A50BAD">
        <w:rPr>
          <w:rFonts w:ascii="Times New Roman" w:hAnsi="Times New Roman" w:cs="Times New Roman"/>
        </w:rPr>
        <w:t xml:space="preserve">, </w:t>
      </w:r>
      <w:r w:rsidR="001841CE" w:rsidRPr="00A50BAD">
        <w:rPr>
          <w:rFonts w:ascii="Times New Roman" w:hAnsi="Times New Roman" w:cs="Times New Roman"/>
        </w:rPr>
        <w:t>well-paid occupation</w:t>
      </w:r>
      <w:r w:rsidR="00D32966" w:rsidRPr="00A50BAD">
        <w:rPr>
          <w:rFonts w:ascii="Times New Roman" w:hAnsi="Times New Roman" w:cs="Times New Roman"/>
        </w:rPr>
        <w:t>s</w:t>
      </w:r>
      <w:r w:rsidR="001841CE" w:rsidRPr="00A50BAD">
        <w:rPr>
          <w:rFonts w:ascii="Times New Roman" w:hAnsi="Times New Roman" w:cs="Times New Roman"/>
        </w:rPr>
        <w:t xml:space="preserve">, </w:t>
      </w:r>
      <w:r w:rsidR="00D32966" w:rsidRPr="00A50BAD">
        <w:rPr>
          <w:rFonts w:ascii="Times New Roman" w:hAnsi="Times New Roman" w:cs="Times New Roman"/>
        </w:rPr>
        <w:t xml:space="preserve">or </w:t>
      </w:r>
      <w:r w:rsidR="001841CE" w:rsidRPr="00A50BAD">
        <w:rPr>
          <w:rFonts w:ascii="Times New Roman" w:hAnsi="Times New Roman" w:cs="Times New Roman"/>
        </w:rPr>
        <w:t>opportunities for study</w:t>
      </w:r>
      <w:r w:rsidR="00A60F40" w:rsidRPr="00A50BAD">
        <w:rPr>
          <w:rFonts w:ascii="Times New Roman" w:hAnsi="Times New Roman" w:cs="Times New Roman"/>
        </w:rPr>
        <w:t>ing</w:t>
      </w:r>
      <w:r w:rsidR="001841CE" w:rsidRPr="00A50BAD">
        <w:rPr>
          <w:rFonts w:ascii="Times New Roman" w:hAnsi="Times New Roman" w:cs="Times New Roman"/>
        </w:rPr>
        <w:t xml:space="preserve"> abroad</w:t>
      </w:r>
      <w:r w:rsidR="00D32966" w:rsidRPr="00A50BAD">
        <w:rPr>
          <w:rFonts w:ascii="Times New Roman" w:hAnsi="Times New Roman" w:cs="Times New Roman"/>
        </w:rPr>
        <w:t xml:space="preserve"> in Korea</w:t>
      </w:r>
      <w:r w:rsidR="001841CE" w:rsidRPr="00A50BAD">
        <w:rPr>
          <w:rFonts w:ascii="Times New Roman" w:hAnsi="Times New Roman" w:cs="Times New Roman"/>
        </w:rPr>
        <w:t xml:space="preserve">. </w:t>
      </w:r>
      <w:r w:rsidR="005660AA" w:rsidRPr="00696423">
        <w:rPr>
          <w:rFonts w:ascii="Times New Roman" w:hAnsi="Times New Roman" w:cs="Times New Roman"/>
        </w:rPr>
        <w:t>T</w:t>
      </w:r>
      <w:r w:rsidR="00D32966" w:rsidRPr="00696423">
        <w:rPr>
          <w:rFonts w:ascii="Times New Roman" w:hAnsi="Times New Roman" w:cs="Times New Roman"/>
        </w:rPr>
        <w:t>o reach the desired proficiency associated with various life tasks, L2 learners are likely to exert a broad spectrum of motivated behaviour</w:t>
      </w:r>
      <w:r w:rsidR="001B7260" w:rsidRPr="00696423">
        <w:rPr>
          <w:rFonts w:ascii="Times New Roman" w:hAnsi="Times New Roman" w:cs="Times New Roman"/>
        </w:rPr>
        <w:t xml:space="preserve">, for example, studying for exams and participating in </w:t>
      </w:r>
      <w:r w:rsidR="00A60F40" w:rsidRPr="00696423">
        <w:rPr>
          <w:rFonts w:ascii="Times New Roman" w:hAnsi="Times New Roman" w:cs="Times New Roman"/>
        </w:rPr>
        <w:t xml:space="preserve">the </w:t>
      </w:r>
      <w:r w:rsidR="001B7260" w:rsidRPr="00696423">
        <w:rPr>
          <w:rFonts w:ascii="Times New Roman" w:hAnsi="Times New Roman" w:cs="Times New Roman"/>
        </w:rPr>
        <w:t>L2 community by practicing its culture or working with Korea</w:t>
      </w:r>
      <w:r w:rsidR="00A60F40" w:rsidRPr="00696423">
        <w:rPr>
          <w:rFonts w:ascii="Times New Roman" w:hAnsi="Times New Roman" w:cs="Times New Roman"/>
        </w:rPr>
        <w:t>ns</w:t>
      </w:r>
      <w:r w:rsidR="001B7260" w:rsidRPr="00696423">
        <w:rPr>
          <w:rFonts w:ascii="Times New Roman" w:hAnsi="Times New Roman" w:cs="Times New Roman"/>
        </w:rPr>
        <w:t xml:space="preserve">. </w:t>
      </w:r>
      <w:r w:rsidR="001C4026" w:rsidRPr="00696423">
        <w:rPr>
          <w:rFonts w:ascii="Times New Roman" w:hAnsi="Times New Roman" w:cs="Times New Roman"/>
        </w:rPr>
        <w:t>T</w:t>
      </w:r>
      <w:r w:rsidR="00464C7A" w:rsidRPr="00696423">
        <w:rPr>
          <w:rFonts w:ascii="Times New Roman" w:hAnsi="Times New Roman" w:cs="Times New Roman"/>
        </w:rPr>
        <w:t>o explore the context-specific</w:t>
      </w:r>
      <w:r w:rsidR="00E95A50" w:rsidRPr="00696423">
        <w:rPr>
          <w:rFonts w:ascii="Times New Roman" w:hAnsi="Times New Roman" w:cs="Times New Roman"/>
        </w:rPr>
        <w:t xml:space="preserve"> </w:t>
      </w:r>
      <w:r w:rsidR="00B31855" w:rsidRPr="00696423">
        <w:rPr>
          <w:rFonts w:ascii="Times New Roman" w:hAnsi="Times New Roman" w:cs="Times New Roman"/>
        </w:rPr>
        <w:t>yet</w:t>
      </w:r>
      <w:r w:rsidR="00E95A50" w:rsidRPr="00696423">
        <w:rPr>
          <w:rFonts w:ascii="Times New Roman" w:hAnsi="Times New Roman" w:cs="Times New Roman"/>
        </w:rPr>
        <w:t xml:space="preserve"> </w:t>
      </w:r>
      <w:r w:rsidR="00F21C79" w:rsidRPr="00696423">
        <w:rPr>
          <w:rFonts w:ascii="Times New Roman" w:hAnsi="Times New Roman" w:cs="Times New Roman"/>
        </w:rPr>
        <w:t>diverse</w:t>
      </w:r>
      <w:r w:rsidR="00464C7A" w:rsidRPr="00696423">
        <w:rPr>
          <w:rFonts w:ascii="Times New Roman" w:hAnsi="Times New Roman" w:cs="Times New Roman"/>
        </w:rPr>
        <w:t xml:space="preserve"> motivation for L2 Korean in Vietnam, this study adopts L2 motivational self</w:t>
      </w:r>
      <w:r w:rsidR="00F13F70">
        <w:rPr>
          <w:rFonts w:ascii="Times New Roman" w:hAnsi="Times New Roman" w:cs="Times New Roman"/>
        </w:rPr>
        <w:t xml:space="preserve"> </w:t>
      </w:r>
      <w:r w:rsidR="00464C7A" w:rsidRPr="00696423">
        <w:rPr>
          <w:rFonts w:ascii="Times New Roman" w:hAnsi="Times New Roman" w:cs="Times New Roman"/>
        </w:rPr>
        <w:t>system (L2MSS) and regulatory focus</w:t>
      </w:r>
      <w:r w:rsidR="0039041F" w:rsidRPr="00696423">
        <w:rPr>
          <w:rFonts w:ascii="Times New Roman" w:hAnsi="Times New Roman" w:cs="Times New Roman"/>
        </w:rPr>
        <w:t xml:space="preserve"> theories</w:t>
      </w:r>
      <w:r w:rsidR="00464C7A" w:rsidRPr="00696423">
        <w:rPr>
          <w:rFonts w:ascii="Times New Roman" w:hAnsi="Times New Roman" w:cs="Times New Roman"/>
        </w:rPr>
        <w:t xml:space="preserve">, which account for the motivational process towards the future L2 selves. </w:t>
      </w:r>
    </w:p>
    <w:p w14:paraId="06EFAC06" w14:textId="29E61F5E" w:rsidR="00EC202D" w:rsidRPr="00696423" w:rsidRDefault="00131944" w:rsidP="00477AE9">
      <w:pPr>
        <w:spacing w:line="480" w:lineRule="auto"/>
        <w:rPr>
          <w:rFonts w:ascii="Times New Roman" w:hAnsi="Times New Roman" w:cs="Times New Roman"/>
        </w:rPr>
      </w:pPr>
      <w:r w:rsidRPr="00696423">
        <w:rPr>
          <w:rFonts w:ascii="Times New Roman" w:hAnsi="Times New Roman" w:cs="Times New Roman"/>
          <w:b/>
          <w:bCs/>
        </w:rPr>
        <w:lastRenderedPageBreak/>
        <w:t xml:space="preserve">Theoretical </w:t>
      </w:r>
      <w:r w:rsidR="007342FD" w:rsidRPr="00696423">
        <w:rPr>
          <w:rFonts w:ascii="Times New Roman" w:hAnsi="Times New Roman" w:cs="Times New Roman"/>
          <w:b/>
          <w:bCs/>
        </w:rPr>
        <w:t>f</w:t>
      </w:r>
      <w:r w:rsidRPr="00696423">
        <w:rPr>
          <w:rFonts w:ascii="Times New Roman" w:hAnsi="Times New Roman" w:cs="Times New Roman"/>
          <w:b/>
          <w:bCs/>
        </w:rPr>
        <w:t xml:space="preserve">ramework: </w:t>
      </w:r>
      <w:r w:rsidR="00446F40" w:rsidRPr="00696423">
        <w:rPr>
          <w:rFonts w:ascii="Times New Roman" w:hAnsi="Times New Roman" w:cs="Times New Roman"/>
          <w:b/>
          <w:bCs/>
        </w:rPr>
        <w:t>L2MSS and regulatory focus</w:t>
      </w:r>
    </w:p>
    <w:p w14:paraId="3600FF97" w14:textId="150AEF84" w:rsidR="00292614" w:rsidRPr="00696423" w:rsidRDefault="000F64FF" w:rsidP="00BA68A0">
      <w:pPr>
        <w:spacing w:line="480" w:lineRule="auto"/>
        <w:ind w:firstLine="720"/>
        <w:rPr>
          <w:rFonts w:ascii="Times New Roman" w:hAnsi="Times New Roman" w:cs="Times New Roman"/>
        </w:rPr>
      </w:pPr>
      <w:r w:rsidRPr="00696423">
        <w:rPr>
          <w:rFonts w:ascii="Times New Roman" w:hAnsi="Times New Roman" w:cs="Times New Roman"/>
        </w:rPr>
        <w:t xml:space="preserve">The </w:t>
      </w:r>
      <w:r w:rsidRPr="00F13F70">
        <w:rPr>
          <w:rFonts w:ascii="Times New Roman" w:hAnsi="Times New Roman" w:cs="Times New Roman"/>
        </w:rPr>
        <w:t>L2</w:t>
      </w:r>
      <w:r w:rsidR="001B1250" w:rsidRPr="00F13F70">
        <w:rPr>
          <w:rFonts w:ascii="Times New Roman" w:hAnsi="Times New Roman" w:cs="Times New Roman"/>
        </w:rPr>
        <w:t>MSS</w:t>
      </w:r>
      <w:r w:rsidRPr="00696423">
        <w:rPr>
          <w:rFonts w:ascii="Times New Roman" w:hAnsi="Times New Roman" w:cs="Times New Roman"/>
        </w:rPr>
        <w:t xml:space="preserve"> and regulatory focus </w:t>
      </w:r>
      <w:r w:rsidR="002573F6" w:rsidRPr="00696423">
        <w:rPr>
          <w:rFonts w:ascii="Times New Roman" w:hAnsi="Times New Roman" w:cs="Times New Roman"/>
        </w:rPr>
        <w:t>theor</w:t>
      </w:r>
      <w:r w:rsidR="0039041F" w:rsidRPr="00696423">
        <w:rPr>
          <w:rFonts w:ascii="Times New Roman" w:hAnsi="Times New Roman" w:cs="Times New Roman"/>
        </w:rPr>
        <w:t>ies</w:t>
      </w:r>
      <w:r w:rsidR="002573F6" w:rsidRPr="00696423">
        <w:rPr>
          <w:rFonts w:ascii="Times New Roman" w:hAnsi="Times New Roman" w:cs="Times New Roman"/>
        </w:rPr>
        <w:t xml:space="preserve"> </w:t>
      </w:r>
      <w:r w:rsidR="001438C9" w:rsidRPr="00696423">
        <w:rPr>
          <w:rFonts w:ascii="Times New Roman" w:hAnsi="Times New Roman" w:cs="Times New Roman"/>
        </w:rPr>
        <w:t>are</w:t>
      </w:r>
      <w:r w:rsidRPr="00696423">
        <w:rPr>
          <w:rFonts w:ascii="Times New Roman" w:hAnsi="Times New Roman" w:cs="Times New Roman"/>
        </w:rPr>
        <w:t xml:space="preserve"> interrelated</w:t>
      </w:r>
      <w:r w:rsidR="00EB2010">
        <w:rPr>
          <w:rFonts w:ascii="Times New Roman" w:hAnsi="Times New Roman" w:cs="Times New Roman"/>
        </w:rPr>
        <w:t xml:space="preserve"> </w:t>
      </w:r>
      <w:r w:rsidR="00EC202D" w:rsidRPr="00696423">
        <w:rPr>
          <w:rFonts w:ascii="Times New Roman" w:hAnsi="Times New Roman" w:cs="Times New Roman"/>
        </w:rPr>
        <w:t>(Figure 1)</w:t>
      </w:r>
      <w:r w:rsidR="00EF37AB" w:rsidRPr="00696423">
        <w:rPr>
          <w:rFonts w:ascii="Times New Roman" w:hAnsi="Times New Roman" w:cs="Times New Roman"/>
        </w:rPr>
        <w:t xml:space="preserve">. </w:t>
      </w:r>
      <w:r w:rsidR="006C0E21" w:rsidRPr="00696423">
        <w:rPr>
          <w:rFonts w:ascii="Times New Roman" w:hAnsi="Times New Roman" w:cs="Times New Roman"/>
        </w:rPr>
        <w:t>Whilst t</w:t>
      </w:r>
      <w:r w:rsidR="00EF37AB" w:rsidRPr="00696423">
        <w:rPr>
          <w:rFonts w:ascii="Times New Roman" w:hAnsi="Times New Roman" w:cs="Times New Roman"/>
        </w:rPr>
        <w:t>he L2MSS</w:t>
      </w:r>
      <w:r w:rsidR="00657B1D" w:rsidRPr="00696423">
        <w:rPr>
          <w:rFonts w:ascii="Times New Roman" w:hAnsi="Times New Roman" w:cs="Times New Roman"/>
        </w:rPr>
        <w:t xml:space="preserve"> focuses on the</w:t>
      </w:r>
      <w:r w:rsidR="00FD6EFE" w:rsidRPr="00696423">
        <w:rPr>
          <w:rFonts w:ascii="Times New Roman" w:hAnsi="Times New Roman" w:cs="Times New Roman"/>
        </w:rPr>
        <w:t xml:space="preserve"> future</w:t>
      </w:r>
      <w:r w:rsidR="00A75BAB" w:rsidRPr="00696423">
        <w:rPr>
          <w:rFonts w:ascii="Times New Roman" w:hAnsi="Times New Roman" w:cs="Times New Roman"/>
        </w:rPr>
        <w:t xml:space="preserve"> images of the L2 self </w:t>
      </w:r>
      <w:r w:rsidR="00C117DF" w:rsidRPr="00696423">
        <w:rPr>
          <w:rFonts w:ascii="Times New Roman" w:hAnsi="Times New Roman" w:cs="Times New Roman"/>
        </w:rPr>
        <w:t>tha</w:t>
      </w:r>
      <w:r w:rsidR="0061777B" w:rsidRPr="00696423">
        <w:rPr>
          <w:rFonts w:ascii="Times New Roman" w:hAnsi="Times New Roman" w:cs="Times New Roman"/>
        </w:rPr>
        <w:t xml:space="preserve">t function as </w:t>
      </w:r>
      <w:r w:rsidR="004B6B5D" w:rsidRPr="00696423">
        <w:rPr>
          <w:rFonts w:ascii="Times New Roman" w:hAnsi="Times New Roman" w:cs="Times New Roman"/>
        </w:rPr>
        <w:t>a goal,</w:t>
      </w:r>
      <w:r w:rsidR="00FB6145" w:rsidRPr="00696423">
        <w:rPr>
          <w:rFonts w:ascii="Times New Roman" w:hAnsi="Times New Roman" w:cs="Times New Roman"/>
        </w:rPr>
        <w:t xml:space="preserve"> the</w:t>
      </w:r>
      <w:r w:rsidR="004B6B5D" w:rsidRPr="00696423">
        <w:rPr>
          <w:rFonts w:ascii="Times New Roman" w:hAnsi="Times New Roman" w:cs="Times New Roman"/>
        </w:rPr>
        <w:t xml:space="preserve"> </w:t>
      </w:r>
      <w:r w:rsidR="00974E38" w:rsidRPr="00696423">
        <w:rPr>
          <w:rFonts w:ascii="Times New Roman" w:hAnsi="Times New Roman" w:cs="Times New Roman"/>
        </w:rPr>
        <w:t xml:space="preserve">regulatory focus theory </w:t>
      </w:r>
      <w:r w:rsidR="00CE3137" w:rsidRPr="00696423">
        <w:rPr>
          <w:rFonts w:ascii="Times New Roman" w:hAnsi="Times New Roman" w:cs="Times New Roman"/>
        </w:rPr>
        <w:t>explains</w:t>
      </w:r>
      <w:r w:rsidR="005B588B" w:rsidRPr="00696423">
        <w:rPr>
          <w:rFonts w:ascii="Times New Roman" w:hAnsi="Times New Roman" w:cs="Times New Roman"/>
        </w:rPr>
        <w:t xml:space="preserve"> the motivational processes towards the future</w:t>
      </w:r>
      <w:r w:rsidR="008E3E67" w:rsidRPr="00696423">
        <w:rPr>
          <w:rFonts w:ascii="Times New Roman" w:hAnsi="Times New Roman" w:cs="Times New Roman"/>
        </w:rPr>
        <w:t>-oriented s</w:t>
      </w:r>
      <w:r w:rsidR="00836DC9" w:rsidRPr="00696423">
        <w:rPr>
          <w:rFonts w:ascii="Times New Roman" w:hAnsi="Times New Roman" w:cs="Times New Roman"/>
        </w:rPr>
        <w:t xml:space="preserve">elf. </w:t>
      </w:r>
      <w:r w:rsidR="00BA68A0" w:rsidRPr="00696423">
        <w:rPr>
          <w:rFonts w:ascii="Times New Roman" w:hAnsi="Times New Roman" w:cs="Times New Roman"/>
        </w:rPr>
        <w:t xml:space="preserve">The original model of </w:t>
      </w:r>
      <w:r w:rsidR="0004641B" w:rsidRPr="00696423">
        <w:rPr>
          <w:rFonts w:ascii="Times New Roman" w:hAnsi="Times New Roman" w:cs="Times New Roman"/>
        </w:rPr>
        <w:t>L2MSS has three components: the ideal L2 self, ought-to L2 self</w:t>
      </w:r>
      <w:r w:rsidR="00CE3137" w:rsidRPr="00696423">
        <w:rPr>
          <w:rFonts w:ascii="Times New Roman" w:hAnsi="Times New Roman" w:cs="Times New Roman"/>
        </w:rPr>
        <w:t>,</w:t>
      </w:r>
      <w:r w:rsidR="0004641B" w:rsidRPr="00696423">
        <w:rPr>
          <w:rFonts w:ascii="Times New Roman" w:hAnsi="Times New Roman" w:cs="Times New Roman"/>
        </w:rPr>
        <w:t xml:space="preserve"> and L2 learning experience</w:t>
      </w:r>
      <w:r w:rsidR="00BA68A0" w:rsidRPr="00696423">
        <w:rPr>
          <w:rFonts w:ascii="Times New Roman" w:hAnsi="Times New Roman" w:cs="Times New Roman"/>
        </w:rPr>
        <w:t xml:space="preserve"> (</w:t>
      </w:r>
      <w:r w:rsidR="00BA68A0" w:rsidRPr="00F13F70">
        <w:rPr>
          <w:rFonts w:ascii="Times New Roman" w:hAnsi="Times New Roman" w:cs="Times New Roman"/>
        </w:rPr>
        <w:t>Dörnyei, 2005, 2009</w:t>
      </w:r>
      <w:r w:rsidR="00BA68A0" w:rsidRPr="00696423">
        <w:rPr>
          <w:rFonts w:ascii="Times New Roman" w:hAnsi="Times New Roman" w:cs="Times New Roman"/>
        </w:rPr>
        <w:t>)</w:t>
      </w:r>
      <w:r w:rsidR="0004641B" w:rsidRPr="00696423">
        <w:rPr>
          <w:rFonts w:ascii="Times New Roman" w:hAnsi="Times New Roman" w:cs="Times New Roman"/>
        </w:rPr>
        <w:t xml:space="preserve">. </w:t>
      </w:r>
      <w:r w:rsidR="00CE3137" w:rsidRPr="00696423">
        <w:rPr>
          <w:rFonts w:ascii="Times New Roman" w:hAnsi="Times New Roman" w:cs="Times New Roman"/>
        </w:rPr>
        <w:t>First, t</w:t>
      </w:r>
      <w:r w:rsidR="001375B0" w:rsidRPr="00696423">
        <w:rPr>
          <w:rFonts w:ascii="Times New Roman" w:hAnsi="Times New Roman" w:cs="Times New Roman"/>
        </w:rPr>
        <w:t>he</w:t>
      </w:r>
      <w:r w:rsidR="0004641B" w:rsidRPr="00696423">
        <w:rPr>
          <w:rFonts w:ascii="Times New Roman" w:hAnsi="Times New Roman" w:cs="Times New Roman"/>
        </w:rPr>
        <w:t xml:space="preserve"> ideal L2 </w:t>
      </w:r>
      <w:r w:rsidR="00366015" w:rsidRPr="00696423">
        <w:rPr>
          <w:rFonts w:ascii="Times New Roman" w:hAnsi="Times New Roman" w:cs="Times New Roman"/>
        </w:rPr>
        <w:t xml:space="preserve">self </w:t>
      </w:r>
      <w:r w:rsidR="009B5084" w:rsidRPr="00696423">
        <w:rPr>
          <w:rFonts w:ascii="Times New Roman" w:hAnsi="Times New Roman" w:cs="Times New Roman"/>
        </w:rPr>
        <w:t xml:space="preserve">emphasises </w:t>
      </w:r>
      <w:r w:rsidR="0004641B" w:rsidRPr="00696423">
        <w:rPr>
          <w:rFonts w:ascii="Times New Roman" w:hAnsi="Times New Roman" w:cs="Times New Roman"/>
        </w:rPr>
        <w:t xml:space="preserve">the sense of one’s own </w:t>
      </w:r>
      <w:r w:rsidR="0004641B" w:rsidRPr="00A50BAD">
        <w:rPr>
          <w:rFonts w:ascii="Times New Roman" w:hAnsi="Times New Roman" w:cs="Times New Roman"/>
        </w:rPr>
        <w:t>self</w:t>
      </w:r>
      <w:r w:rsidR="004B5D95" w:rsidRPr="00A50BAD">
        <w:rPr>
          <w:rFonts w:ascii="Times New Roman" w:hAnsi="Times New Roman" w:cs="Times New Roman"/>
        </w:rPr>
        <w:t xml:space="preserve"> </w:t>
      </w:r>
      <w:r w:rsidR="00C4624B" w:rsidRPr="00A50BAD">
        <w:rPr>
          <w:rFonts w:ascii="Times New Roman" w:hAnsi="Times New Roman" w:cs="Times New Roman"/>
        </w:rPr>
        <w:t>following</w:t>
      </w:r>
      <w:r w:rsidR="004B5D95" w:rsidRPr="00696423">
        <w:rPr>
          <w:rFonts w:ascii="Times New Roman" w:hAnsi="Times New Roman" w:cs="Times New Roman"/>
        </w:rPr>
        <w:t xml:space="preserve"> the desired L2 proficiency</w:t>
      </w:r>
      <w:r w:rsidR="0004641B" w:rsidRPr="00696423">
        <w:rPr>
          <w:rFonts w:ascii="Times New Roman" w:hAnsi="Times New Roman" w:cs="Times New Roman"/>
        </w:rPr>
        <w:t>, embracing existing concepts such as integrativeness (Gardner, 1985) and imagined community (Norton, 2000)</w:t>
      </w:r>
      <w:r w:rsidR="00CE3137" w:rsidRPr="00696423">
        <w:rPr>
          <w:rFonts w:ascii="Times New Roman" w:hAnsi="Times New Roman" w:cs="Times New Roman"/>
        </w:rPr>
        <w:t xml:space="preserve">. Second, </w:t>
      </w:r>
      <w:r w:rsidR="0004641B" w:rsidRPr="00696423">
        <w:rPr>
          <w:rFonts w:ascii="Times New Roman" w:hAnsi="Times New Roman" w:cs="Times New Roman"/>
        </w:rPr>
        <w:t xml:space="preserve">the ought-to L2 self in the original version of the L2MSS has been treated as attributes imposed by significant others </w:t>
      </w:r>
      <w:r w:rsidR="00292614" w:rsidRPr="00696423">
        <w:rPr>
          <w:rFonts w:ascii="Times New Roman" w:hAnsi="Times New Roman" w:cs="Times New Roman"/>
        </w:rPr>
        <w:t xml:space="preserve">or external factors </w:t>
      </w:r>
      <w:r w:rsidR="0004641B" w:rsidRPr="00696423">
        <w:rPr>
          <w:rFonts w:ascii="Times New Roman" w:hAnsi="Times New Roman" w:cs="Times New Roman"/>
        </w:rPr>
        <w:t xml:space="preserve">that entail responsibilities or duties. </w:t>
      </w:r>
      <w:r w:rsidR="007A68C6" w:rsidRPr="00696423">
        <w:rPr>
          <w:rFonts w:ascii="Times New Roman" w:hAnsi="Times New Roman" w:cs="Times New Roman"/>
        </w:rPr>
        <w:t>Third</w:t>
      </w:r>
      <w:r w:rsidR="0004641B" w:rsidRPr="00696423">
        <w:rPr>
          <w:rFonts w:ascii="Times New Roman" w:hAnsi="Times New Roman" w:cs="Times New Roman"/>
        </w:rPr>
        <w:t>, L2 learning experience concerns temporarily</w:t>
      </w:r>
      <w:r w:rsidR="005D4953" w:rsidRPr="00696423">
        <w:rPr>
          <w:rFonts w:ascii="Times New Roman" w:hAnsi="Times New Roman" w:cs="Times New Roman"/>
        </w:rPr>
        <w:t xml:space="preserve"> </w:t>
      </w:r>
      <w:r w:rsidR="0004641B" w:rsidRPr="00696423">
        <w:rPr>
          <w:rFonts w:ascii="Times New Roman" w:hAnsi="Times New Roman" w:cs="Times New Roman"/>
        </w:rPr>
        <w:t>situated motives related to immediate learning environment, such as the effects of peer interaction, curriculum</w:t>
      </w:r>
      <w:r w:rsidR="00BE34D2">
        <w:rPr>
          <w:rFonts w:ascii="Times New Roman" w:hAnsi="Times New Roman" w:cs="Times New Roman"/>
        </w:rPr>
        <w:t>,</w:t>
      </w:r>
      <w:r w:rsidR="0004641B" w:rsidRPr="00696423">
        <w:rPr>
          <w:rFonts w:ascii="Times New Roman" w:hAnsi="Times New Roman" w:cs="Times New Roman"/>
        </w:rPr>
        <w:t xml:space="preserve"> or learning materials. In sum, the idea</w:t>
      </w:r>
      <w:r w:rsidR="00304DEE" w:rsidRPr="00696423">
        <w:rPr>
          <w:rFonts w:ascii="Times New Roman" w:hAnsi="Times New Roman" w:cs="Times New Roman"/>
        </w:rPr>
        <w:t>l</w:t>
      </w:r>
      <w:r w:rsidR="0004641B" w:rsidRPr="00696423">
        <w:rPr>
          <w:rFonts w:ascii="Times New Roman" w:hAnsi="Times New Roman" w:cs="Times New Roman"/>
        </w:rPr>
        <w:t xml:space="preserve"> and ought-to L2 selves are the mental representations of future self-guides</w:t>
      </w:r>
      <w:r w:rsidR="001C2D46" w:rsidRPr="00696423">
        <w:rPr>
          <w:rFonts w:ascii="Times New Roman" w:hAnsi="Times New Roman" w:cs="Times New Roman"/>
        </w:rPr>
        <w:t xml:space="preserve"> which </w:t>
      </w:r>
      <w:r w:rsidR="0004641B" w:rsidRPr="00696423">
        <w:rPr>
          <w:rFonts w:ascii="Times New Roman" w:hAnsi="Times New Roman" w:cs="Times New Roman"/>
        </w:rPr>
        <w:t xml:space="preserve">influence or reflect temporary L2 learning experience as they evoke </w:t>
      </w:r>
      <w:r w:rsidR="00BF4716" w:rsidRPr="00696423">
        <w:rPr>
          <w:rFonts w:ascii="Times New Roman" w:hAnsi="Times New Roman" w:cs="Times New Roman"/>
        </w:rPr>
        <w:t xml:space="preserve">specific </w:t>
      </w:r>
      <w:r w:rsidR="0004641B" w:rsidRPr="00696423">
        <w:rPr>
          <w:rFonts w:ascii="Times New Roman" w:hAnsi="Times New Roman" w:cs="Times New Roman"/>
        </w:rPr>
        <w:t>motivational inclinations or strategies.</w:t>
      </w:r>
    </w:p>
    <w:p w14:paraId="678D8E3F" w14:textId="2074F255" w:rsidR="0004641B" w:rsidRPr="00696423" w:rsidRDefault="00A93F9E" w:rsidP="00F94420">
      <w:pPr>
        <w:spacing w:line="480" w:lineRule="auto"/>
        <w:ind w:firstLine="720"/>
        <w:rPr>
          <w:rFonts w:ascii="Times New Roman" w:hAnsi="Times New Roman" w:cs="Times New Roman"/>
        </w:rPr>
      </w:pPr>
      <w:r w:rsidRPr="00696423">
        <w:rPr>
          <w:rFonts w:ascii="Times New Roman" w:hAnsi="Times New Roman" w:cs="Times New Roman"/>
        </w:rPr>
        <w:t>In theory, the ideal and ought-to L2 selves could be the same goal, for example, being a fluent speaker in L2, but the motivated predilections triggered by the ideal and ought-to L2 selves could be quite different</w:t>
      </w:r>
      <w:r w:rsidR="00FB6145" w:rsidRPr="00696423">
        <w:rPr>
          <w:rFonts w:ascii="Times New Roman" w:hAnsi="Times New Roman" w:cs="Times New Roman"/>
        </w:rPr>
        <w:t xml:space="preserve">, </w:t>
      </w:r>
      <w:r w:rsidR="00D41ECA">
        <w:rPr>
          <w:rFonts w:ascii="Times New Roman" w:hAnsi="Times New Roman" w:cs="Times New Roman"/>
        </w:rPr>
        <w:t>involving</w:t>
      </w:r>
      <w:r w:rsidR="0004641B" w:rsidRPr="00696423">
        <w:rPr>
          <w:rFonts w:ascii="Times New Roman" w:hAnsi="Times New Roman" w:cs="Times New Roman"/>
        </w:rPr>
        <w:t xml:space="preserve"> promotion and prevention foc</w:t>
      </w:r>
      <w:r w:rsidR="00B31855" w:rsidRPr="00696423">
        <w:rPr>
          <w:rFonts w:ascii="Times New Roman" w:hAnsi="Times New Roman" w:cs="Times New Roman"/>
        </w:rPr>
        <w:t>us</w:t>
      </w:r>
      <w:r w:rsidR="00FB6145" w:rsidRPr="00696423">
        <w:rPr>
          <w:rFonts w:ascii="Times New Roman" w:hAnsi="Times New Roman" w:cs="Times New Roman"/>
        </w:rPr>
        <w:t xml:space="preserve"> (Higgins, 1998)</w:t>
      </w:r>
      <w:r w:rsidR="0004641B" w:rsidRPr="00696423">
        <w:rPr>
          <w:rFonts w:ascii="Times New Roman" w:hAnsi="Times New Roman" w:cs="Times New Roman"/>
        </w:rPr>
        <w:t xml:space="preserve">. </w:t>
      </w:r>
      <w:r w:rsidR="00BF4716" w:rsidRPr="00696423">
        <w:rPr>
          <w:rFonts w:ascii="Times New Roman" w:hAnsi="Times New Roman" w:cs="Times New Roman"/>
        </w:rPr>
        <w:t>P</w:t>
      </w:r>
      <w:r w:rsidR="0004641B" w:rsidRPr="00696423">
        <w:rPr>
          <w:rFonts w:ascii="Times New Roman" w:hAnsi="Times New Roman" w:cs="Times New Roman"/>
        </w:rPr>
        <w:t xml:space="preserve">romotion focus involves sensitivity to the presence or absence of positive outcomes. For example, getting a good grade induces approach inclination towards the goal. </w:t>
      </w:r>
      <w:r w:rsidR="00BB5AB5" w:rsidRPr="00696423">
        <w:rPr>
          <w:rFonts w:ascii="Times New Roman" w:hAnsi="Times New Roman" w:cs="Times New Roman"/>
        </w:rPr>
        <w:t>In contrast,</w:t>
      </w:r>
      <w:r w:rsidR="00EB2010">
        <w:rPr>
          <w:rFonts w:ascii="Times New Roman" w:hAnsi="Times New Roman" w:cs="Times New Roman"/>
        </w:rPr>
        <w:t xml:space="preserve"> </w:t>
      </w:r>
      <w:r w:rsidR="0004641B" w:rsidRPr="00696423">
        <w:rPr>
          <w:rFonts w:ascii="Times New Roman" w:hAnsi="Times New Roman" w:cs="Times New Roman"/>
        </w:rPr>
        <w:t xml:space="preserve">prevention focus involves sensitivity to negative outcomes, for example, failing </w:t>
      </w:r>
      <w:r w:rsidR="00FB6145" w:rsidRPr="00696423">
        <w:rPr>
          <w:rFonts w:ascii="Times New Roman" w:hAnsi="Times New Roman" w:cs="Times New Roman"/>
        </w:rPr>
        <w:t>an exam</w:t>
      </w:r>
      <w:r w:rsidR="0004641B" w:rsidRPr="00696423">
        <w:rPr>
          <w:rFonts w:ascii="Times New Roman" w:hAnsi="Times New Roman" w:cs="Times New Roman"/>
        </w:rPr>
        <w:t>, and it induces avoidance inclination from the negative outcome. The concept of promotion and prevention foc</w:t>
      </w:r>
      <w:r w:rsidR="00B31855" w:rsidRPr="00696423">
        <w:rPr>
          <w:rFonts w:ascii="Times New Roman" w:hAnsi="Times New Roman" w:cs="Times New Roman"/>
        </w:rPr>
        <w:t>us</w:t>
      </w:r>
      <w:r w:rsidR="0004641B" w:rsidRPr="00696423">
        <w:rPr>
          <w:rFonts w:ascii="Times New Roman" w:hAnsi="Times New Roman" w:cs="Times New Roman"/>
        </w:rPr>
        <w:t xml:space="preserve"> was initially adopted in L2 motivation research to elucidate positive and negative aspects of instrumentality (Taguch</w:t>
      </w:r>
      <w:r w:rsidR="00BA409F" w:rsidRPr="00696423">
        <w:rPr>
          <w:rFonts w:ascii="Times New Roman" w:hAnsi="Times New Roman" w:cs="Times New Roman"/>
        </w:rPr>
        <w:t>i</w:t>
      </w:r>
      <w:r w:rsidR="00D51B58">
        <w:rPr>
          <w:rFonts w:ascii="Times New Roman" w:hAnsi="Times New Roman" w:cs="Times New Roman"/>
        </w:rPr>
        <w:t xml:space="preserve"> et al.</w:t>
      </w:r>
      <w:r w:rsidR="0004641B" w:rsidRPr="00696423">
        <w:rPr>
          <w:rFonts w:ascii="Times New Roman" w:hAnsi="Times New Roman" w:cs="Times New Roman"/>
        </w:rPr>
        <w:t>, 2009)</w:t>
      </w:r>
      <w:r w:rsidR="0071180E" w:rsidRPr="00696423">
        <w:rPr>
          <w:rFonts w:ascii="Times New Roman" w:hAnsi="Times New Roman" w:cs="Times New Roman"/>
        </w:rPr>
        <w:t>. A</w:t>
      </w:r>
      <w:r w:rsidR="0004641B" w:rsidRPr="00696423">
        <w:rPr>
          <w:rFonts w:ascii="Times New Roman" w:hAnsi="Times New Roman" w:cs="Times New Roman"/>
        </w:rPr>
        <w:t xml:space="preserve"> learner may be motivated</w:t>
      </w:r>
      <w:r w:rsidR="00CC5879" w:rsidRPr="00696423">
        <w:rPr>
          <w:rFonts w:ascii="Times New Roman" w:hAnsi="Times New Roman" w:cs="Times New Roman"/>
        </w:rPr>
        <w:t xml:space="preserve"> for higher </w:t>
      </w:r>
      <w:r w:rsidR="0004641B" w:rsidRPr="00696423">
        <w:rPr>
          <w:rFonts w:ascii="Times New Roman" w:hAnsi="Times New Roman" w:cs="Times New Roman"/>
        </w:rPr>
        <w:lastRenderedPageBreak/>
        <w:t>education opportunities in the L2 community (i.e.</w:t>
      </w:r>
      <w:r w:rsidR="00292614" w:rsidRPr="00696423">
        <w:rPr>
          <w:rFonts w:ascii="Times New Roman" w:hAnsi="Times New Roman" w:cs="Times New Roman"/>
        </w:rPr>
        <w:t>,</w:t>
      </w:r>
      <w:r w:rsidR="0004641B" w:rsidRPr="00696423">
        <w:rPr>
          <w:rFonts w:ascii="Times New Roman" w:hAnsi="Times New Roman" w:cs="Times New Roman"/>
        </w:rPr>
        <w:t xml:space="preserve"> promotion-instrumentality), or s/he may </w:t>
      </w:r>
      <w:r w:rsidR="00D41ECA">
        <w:rPr>
          <w:rFonts w:ascii="Times New Roman" w:hAnsi="Times New Roman" w:cs="Times New Roman"/>
        </w:rPr>
        <w:t>seek to avoid</w:t>
      </w:r>
      <w:r w:rsidR="0004641B" w:rsidRPr="00696423">
        <w:rPr>
          <w:rFonts w:ascii="Times New Roman" w:hAnsi="Times New Roman" w:cs="Times New Roman"/>
        </w:rPr>
        <w:t xml:space="preserve"> poor marks in L2 classes (i.e.</w:t>
      </w:r>
      <w:r w:rsidR="00292614" w:rsidRPr="00696423">
        <w:rPr>
          <w:rFonts w:ascii="Times New Roman" w:hAnsi="Times New Roman" w:cs="Times New Roman"/>
        </w:rPr>
        <w:t>,</w:t>
      </w:r>
      <w:r w:rsidR="0004641B" w:rsidRPr="00696423">
        <w:rPr>
          <w:rFonts w:ascii="Times New Roman" w:hAnsi="Times New Roman" w:cs="Times New Roman"/>
        </w:rPr>
        <w:t xml:space="preserve"> prevention-instrumentality). </w:t>
      </w:r>
    </w:p>
    <w:p w14:paraId="06378EB7" w14:textId="4B52C5A3" w:rsidR="0004641B" w:rsidRPr="00696423" w:rsidRDefault="0004641B" w:rsidP="00CD6FE7">
      <w:pPr>
        <w:spacing w:line="480" w:lineRule="auto"/>
        <w:rPr>
          <w:rFonts w:ascii="Times New Roman" w:hAnsi="Times New Roman" w:cs="Times New Roman"/>
        </w:rPr>
      </w:pPr>
      <w:r w:rsidRPr="00696423">
        <w:rPr>
          <w:rFonts w:ascii="Times New Roman" w:hAnsi="Times New Roman" w:cs="Times New Roman"/>
        </w:rPr>
        <w:tab/>
      </w:r>
      <w:r w:rsidR="008B2E4B" w:rsidRPr="00696423">
        <w:rPr>
          <w:rFonts w:ascii="Times New Roman" w:hAnsi="Times New Roman" w:cs="Times New Roman"/>
        </w:rPr>
        <w:t>P</w:t>
      </w:r>
      <w:r w:rsidRPr="00696423">
        <w:rPr>
          <w:rFonts w:ascii="Times New Roman" w:hAnsi="Times New Roman" w:cs="Times New Roman"/>
        </w:rPr>
        <w:t xml:space="preserve">romotion and prevention </w:t>
      </w:r>
      <w:r w:rsidRPr="00F13F70">
        <w:rPr>
          <w:rFonts w:ascii="Times New Roman" w:hAnsi="Times New Roman" w:cs="Times New Roman"/>
        </w:rPr>
        <w:t>foc</w:t>
      </w:r>
      <w:r w:rsidR="00BA68A0" w:rsidRPr="00F13F70">
        <w:rPr>
          <w:rFonts w:ascii="Times New Roman" w:hAnsi="Times New Roman" w:cs="Times New Roman"/>
        </w:rPr>
        <w:t>us</w:t>
      </w:r>
      <w:r w:rsidRPr="00696423">
        <w:rPr>
          <w:rFonts w:ascii="Times New Roman" w:hAnsi="Times New Roman" w:cs="Times New Roman"/>
        </w:rPr>
        <w:t xml:space="preserve"> can </w:t>
      </w:r>
      <w:r w:rsidR="008B2E4B" w:rsidRPr="00696423">
        <w:rPr>
          <w:rFonts w:ascii="Times New Roman" w:hAnsi="Times New Roman" w:cs="Times New Roman"/>
        </w:rPr>
        <w:t xml:space="preserve">also </w:t>
      </w:r>
      <w:r w:rsidRPr="00696423">
        <w:rPr>
          <w:rFonts w:ascii="Times New Roman" w:hAnsi="Times New Roman" w:cs="Times New Roman"/>
        </w:rPr>
        <w:t>be</w:t>
      </w:r>
      <w:r w:rsidR="008D31BA" w:rsidRPr="00696423">
        <w:rPr>
          <w:rFonts w:ascii="Times New Roman" w:hAnsi="Times New Roman" w:cs="Times New Roman"/>
        </w:rPr>
        <w:t xml:space="preserve"> applied to </w:t>
      </w:r>
      <w:r w:rsidR="00C83EF5" w:rsidRPr="00696423">
        <w:rPr>
          <w:rFonts w:ascii="Times New Roman" w:hAnsi="Times New Roman" w:cs="Times New Roman"/>
        </w:rPr>
        <w:t>L2 use</w:t>
      </w:r>
      <w:r w:rsidR="008B2E4B" w:rsidRPr="00696423">
        <w:rPr>
          <w:rFonts w:ascii="Times New Roman" w:hAnsi="Times New Roman" w:cs="Times New Roman"/>
        </w:rPr>
        <w:t xml:space="preserve"> (Papi</w:t>
      </w:r>
      <w:r w:rsidR="00D51B58">
        <w:rPr>
          <w:rFonts w:ascii="Times New Roman" w:hAnsi="Times New Roman" w:cs="Times New Roman"/>
        </w:rPr>
        <w:t xml:space="preserve"> et al.</w:t>
      </w:r>
      <w:r w:rsidR="008B2E4B" w:rsidRPr="00696423">
        <w:rPr>
          <w:rFonts w:ascii="Times New Roman" w:hAnsi="Times New Roman" w:cs="Times New Roman"/>
        </w:rPr>
        <w:t>, 2019)</w:t>
      </w:r>
      <w:r w:rsidRPr="00696423">
        <w:rPr>
          <w:rFonts w:ascii="Times New Roman" w:hAnsi="Times New Roman" w:cs="Times New Roman"/>
        </w:rPr>
        <w:t xml:space="preserve">. </w:t>
      </w:r>
      <w:r w:rsidR="00E412EF">
        <w:rPr>
          <w:rFonts w:ascii="Times New Roman" w:hAnsi="Times New Roman" w:cs="Times New Roman"/>
        </w:rPr>
        <w:t>E</w:t>
      </w:r>
      <w:r w:rsidRPr="00696423">
        <w:rPr>
          <w:rFonts w:ascii="Times New Roman" w:hAnsi="Times New Roman" w:cs="Times New Roman"/>
        </w:rPr>
        <w:t>ager L2 use</w:t>
      </w:r>
      <w:r w:rsidR="00C44BF0" w:rsidRPr="00696423">
        <w:rPr>
          <w:rFonts w:ascii="Times New Roman" w:hAnsi="Times New Roman" w:cs="Times New Roman"/>
        </w:rPr>
        <w:t xml:space="preserve"> (i.e., </w:t>
      </w:r>
      <w:r w:rsidR="008B2E4B" w:rsidRPr="00696423">
        <w:rPr>
          <w:rFonts w:ascii="Times New Roman" w:hAnsi="Times New Roman" w:cs="Times New Roman"/>
        </w:rPr>
        <w:t>promotion focus</w:t>
      </w:r>
      <w:r w:rsidR="00C44BF0" w:rsidRPr="00696423">
        <w:rPr>
          <w:rFonts w:ascii="Times New Roman" w:hAnsi="Times New Roman" w:cs="Times New Roman"/>
        </w:rPr>
        <w:t>)</w:t>
      </w:r>
      <w:r w:rsidR="008B2E4B" w:rsidRPr="00696423">
        <w:rPr>
          <w:rFonts w:ascii="Times New Roman" w:hAnsi="Times New Roman" w:cs="Times New Roman"/>
        </w:rPr>
        <w:t xml:space="preserve"> </w:t>
      </w:r>
      <w:r w:rsidRPr="00696423">
        <w:rPr>
          <w:rFonts w:ascii="Times New Roman" w:hAnsi="Times New Roman" w:cs="Times New Roman"/>
        </w:rPr>
        <w:t>represents “L2 learning/use strategies that the learner employs to maximi</w:t>
      </w:r>
      <w:r w:rsidR="008244D8" w:rsidRPr="00696423">
        <w:rPr>
          <w:rFonts w:ascii="Times New Roman" w:hAnsi="Times New Roman" w:cs="Times New Roman"/>
        </w:rPr>
        <w:t>s</w:t>
      </w:r>
      <w:r w:rsidRPr="00696423">
        <w:rPr>
          <w:rFonts w:ascii="Times New Roman" w:hAnsi="Times New Roman" w:cs="Times New Roman"/>
        </w:rPr>
        <w:t>e the presence and minimize the absence of positive outcomes</w:t>
      </w:r>
      <w:r w:rsidR="00E412EF">
        <w:rPr>
          <w:rFonts w:ascii="Times New Roman" w:hAnsi="Times New Roman" w:cs="Times New Roman"/>
        </w:rPr>
        <w:t>,</w:t>
      </w:r>
      <w:r w:rsidRPr="00696423">
        <w:rPr>
          <w:rFonts w:ascii="Times New Roman" w:hAnsi="Times New Roman" w:cs="Times New Roman"/>
        </w:rPr>
        <w:t>” whereas vigilant L2 use</w:t>
      </w:r>
      <w:r w:rsidR="00C44BF0" w:rsidRPr="00696423">
        <w:rPr>
          <w:rFonts w:ascii="Times New Roman" w:hAnsi="Times New Roman" w:cs="Times New Roman"/>
        </w:rPr>
        <w:t xml:space="preserve"> (i.e., </w:t>
      </w:r>
      <w:r w:rsidR="008B2E4B" w:rsidRPr="00696423">
        <w:rPr>
          <w:rFonts w:ascii="Times New Roman" w:hAnsi="Times New Roman" w:cs="Times New Roman"/>
        </w:rPr>
        <w:t>prevention focus</w:t>
      </w:r>
      <w:r w:rsidR="00C44BF0" w:rsidRPr="00696423">
        <w:rPr>
          <w:rFonts w:ascii="Times New Roman" w:hAnsi="Times New Roman" w:cs="Times New Roman"/>
        </w:rPr>
        <w:t>)</w:t>
      </w:r>
      <w:r w:rsidR="008B2E4B" w:rsidRPr="00696423">
        <w:rPr>
          <w:rFonts w:ascii="Times New Roman" w:hAnsi="Times New Roman" w:cs="Times New Roman"/>
        </w:rPr>
        <w:t xml:space="preserve"> </w:t>
      </w:r>
      <w:r w:rsidRPr="00696423">
        <w:rPr>
          <w:rFonts w:ascii="Times New Roman" w:hAnsi="Times New Roman" w:cs="Times New Roman"/>
        </w:rPr>
        <w:t xml:space="preserve">represents “L2 learning/use strategies that the learner uses to minimize the presence and maximize the absence of negative outcomes” (p. </w:t>
      </w:r>
      <w:r w:rsidR="00A7502C" w:rsidRPr="00696423">
        <w:rPr>
          <w:rFonts w:ascii="Times New Roman" w:hAnsi="Times New Roman" w:cs="Times New Roman"/>
        </w:rPr>
        <w:t>346</w:t>
      </w:r>
      <w:r w:rsidRPr="00696423">
        <w:rPr>
          <w:rFonts w:ascii="Times New Roman" w:hAnsi="Times New Roman" w:cs="Times New Roman"/>
        </w:rPr>
        <w:t xml:space="preserve">). L2 </w:t>
      </w:r>
      <w:r w:rsidR="00924B5B" w:rsidRPr="00696423">
        <w:rPr>
          <w:rFonts w:ascii="Times New Roman" w:hAnsi="Times New Roman" w:cs="Times New Roman"/>
        </w:rPr>
        <w:t>performance</w:t>
      </w:r>
      <w:r w:rsidRPr="00696423">
        <w:rPr>
          <w:rFonts w:ascii="Times New Roman" w:hAnsi="Times New Roman" w:cs="Times New Roman"/>
        </w:rPr>
        <w:t xml:space="preserve"> is combination of approaching </w:t>
      </w:r>
      <w:r w:rsidR="006772B6" w:rsidRPr="00696423">
        <w:rPr>
          <w:rFonts w:ascii="Times New Roman" w:hAnsi="Times New Roman" w:cs="Times New Roman"/>
        </w:rPr>
        <w:t xml:space="preserve">positive </w:t>
      </w:r>
      <w:r w:rsidRPr="00696423">
        <w:rPr>
          <w:rFonts w:ascii="Times New Roman" w:hAnsi="Times New Roman" w:cs="Times New Roman"/>
        </w:rPr>
        <w:t>and avoiding negative outcomes</w:t>
      </w:r>
      <w:r w:rsidR="0020258C" w:rsidRPr="00696423">
        <w:rPr>
          <w:rFonts w:ascii="Times New Roman" w:hAnsi="Times New Roman" w:cs="Times New Roman"/>
        </w:rPr>
        <w:t xml:space="preserve">. </w:t>
      </w:r>
      <w:r w:rsidRPr="00696423">
        <w:rPr>
          <w:rFonts w:ascii="Times New Roman" w:hAnsi="Times New Roman" w:cs="Times New Roman"/>
        </w:rPr>
        <w:t>L2 speaker</w:t>
      </w:r>
      <w:r w:rsidR="008B2E4B" w:rsidRPr="00696423">
        <w:rPr>
          <w:rFonts w:ascii="Times New Roman" w:hAnsi="Times New Roman" w:cs="Times New Roman"/>
        </w:rPr>
        <w:t>s</w:t>
      </w:r>
      <w:r w:rsidRPr="00696423">
        <w:rPr>
          <w:rFonts w:ascii="Times New Roman" w:hAnsi="Times New Roman" w:cs="Times New Roman"/>
        </w:rPr>
        <w:t xml:space="preserve"> tr</w:t>
      </w:r>
      <w:r w:rsidR="008B2E4B" w:rsidRPr="00696423">
        <w:rPr>
          <w:rFonts w:ascii="Times New Roman" w:hAnsi="Times New Roman" w:cs="Times New Roman"/>
        </w:rPr>
        <w:t>y</w:t>
      </w:r>
      <w:r w:rsidRPr="00696423">
        <w:rPr>
          <w:rFonts w:ascii="Times New Roman" w:hAnsi="Times New Roman" w:cs="Times New Roman"/>
        </w:rPr>
        <w:t xml:space="preserve"> to </w:t>
      </w:r>
      <w:r w:rsidR="00E412EF">
        <w:rPr>
          <w:rFonts w:ascii="Times New Roman" w:hAnsi="Times New Roman" w:cs="Times New Roman"/>
        </w:rPr>
        <w:t>convey</w:t>
      </w:r>
      <w:r w:rsidR="00E412EF" w:rsidRPr="00696423">
        <w:rPr>
          <w:rFonts w:ascii="Times New Roman" w:hAnsi="Times New Roman" w:cs="Times New Roman"/>
        </w:rPr>
        <w:t xml:space="preserve"> </w:t>
      </w:r>
      <w:r w:rsidRPr="00696423">
        <w:rPr>
          <w:rFonts w:ascii="Times New Roman" w:hAnsi="Times New Roman" w:cs="Times New Roman"/>
        </w:rPr>
        <w:t>meaning</w:t>
      </w:r>
      <w:r w:rsidR="00E412EF">
        <w:rPr>
          <w:rFonts w:ascii="Times New Roman" w:hAnsi="Times New Roman" w:cs="Times New Roman"/>
        </w:rPr>
        <w:t>,</w:t>
      </w:r>
      <w:r w:rsidRPr="00696423">
        <w:rPr>
          <w:rFonts w:ascii="Times New Roman" w:hAnsi="Times New Roman" w:cs="Times New Roman"/>
        </w:rPr>
        <w:t xml:space="preserve"> but at the same time </w:t>
      </w:r>
      <w:r w:rsidR="008B2E4B" w:rsidRPr="00696423">
        <w:rPr>
          <w:rFonts w:ascii="Times New Roman" w:hAnsi="Times New Roman" w:cs="Times New Roman"/>
        </w:rPr>
        <w:t>they</w:t>
      </w:r>
      <w:r w:rsidRPr="00696423">
        <w:rPr>
          <w:rFonts w:ascii="Times New Roman" w:hAnsi="Times New Roman" w:cs="Times New Roman"/>
        </w:rPr>
        <w:t xml:space="preserve"> </w:t>
      </w:r>
      <w:r w:rsidR="008E07B5" w:rsidRPr="00696423">
        <w:rPr>
          <w:rFonts w:ascii="Times New Roman" w:hAnsi="Times New Roman" w:cs="Times New Roman"/>
        </w:rPr>
        <w:t>may try</w:t>
      </w:r>
      <w:r w:rsidRPr="00696423">
        <w:rPr>
          <w:rFonts w:ascii="Times New Roman" w:hAnsi="Times New Roman" w:cs="Times New Roman"/>
        </w:rPr>
        <w:t xml:space="preserve"> not to make errors and look incompetent (Han</w:t>
      </w:r>
      <w:r w:rsidR="00265002" w:rsidRPr="00696423">
        <w:rPr>
          <w:rFonts w:ascii="Times New Roman" w:hAnsi="Times New Roman" w:cs="Times New Roman"/>
        </w:rPr>
        <w:t xml:space="preserve"> &amp; McDonough</w:t>
      </w:r>
      <w:r w:rsidR="00E412EF">
        <w:rPr>
          <w:rFonts w:ascii="Times New Roman" w:hAnsi="Times New Roman" w:cs="Times New Roman"/>
        </w:rPr>
        <w:t>,</w:t>
      </w:r>
      <w:r w:rsidRPr="00696423">
        <w:rPr>
          <w:rFonts w:ascii="Times New Roman" w:hAnsi="Times New Roman" w:cs="Times New Roman"/>
        </w:rPr>
        <w:t xml:space="preserve"> 201</w:t>
      </w:r>
      <w:r w:rsidR="00265002" w:rsidRPr="00696423">
        <w:rPr>
          <w:rFonts w:ascii="Times New Roman" w:hAnsi="Times New Roman" w:cs="Times New Roman"/>
        </w:rPr>
        <w:t>8</w:t>
      </w:r>
      <w:r w:rsidRPr="00696423">
        <w:rPr>
          <w:rFonts w:ascii="Times New Roman" w:hAnsi="Times New Roman" w:cs="Times New Roman"/>
        </w:rPr>
        <w:t xml:space="preserve">). </w:t>
      </w:r>
      <w:r w:rsidR="0020258C" w:rsidRPr="00696423">
        <w:rPr>
          <w:rFonts w:ascii="Times New Roman" w:hAnsi="Times New Roman" w:cs="Times New Roman"/>
        </w:rPr>
        <w:t>The</w:t>
      </w:r>
      <w:r w:rsidR="00E412EF">
        <w:rPr>
          <w:rFonts w:ascii="Times New Roman" w:hAnsi="Times New Roman" w:cs="Times New Roman"/>
        </w:rPr>
        <w:t>se</w:t>
      </w:r>
      <w:r w:rsidR="0020258C" w:rsidRPr="00696423">
        <w:rPr>
          <w:rFonts w:ascii="Times New Roman" w:hAnsi="Times New Roman" w:cs="Times New Roman"/>
        </w:rPr>
        <w:t xml:space="preserve"> seemingly ambivalent </w:t>
      </w:r>
      <w:r w:rsidR="00A93F9E" w:rsidRPr="00696423">
        <w:rPr>
          <w:rFonts w:ascii="Times New Roman" w:hAnsi="Times New Roman" w:cs="Times New Roman"/>
        </w:rPr>
        <w:t>desires</w:t>
      </w:r>
      <w:r w:rsidR="0096551D" w:rsidRPr="00696423">
        <w:rPr>
          <w:rFonts w:ascii="Times New Roman" w:hAnsi="Times New Roman" w:cs="Times New Roman"/>
        </w:rPr>
        <w:t xml:space="preserve"> </w:t>
      </w:r>
      <w:r w:rsidR="0020258C" w:rsidRPr="00696423">
        <w:rPr>
          <w:rFonts w:ascii="Times New Roman" w:hAnsi="Times New Roman" w:cs="Times New Roman"/>
        </w:rPr>
        <w:t xml:space="preserve">may </w:t>
      </w:r>
      <w:r w:rsidR="00425CE3" w:rsidRPr="00696423">
        <w:rPr>
          <w:rFonts w:ascii="Times New Roman" w:hAnsi="Times New Roman" w:cs="Times New Roman"/>
        </w:rPr>
        <w:t>take place</w:t>
      </w:r>
      <w:r w:rsidR="0020258C" w:rsidRPr="00696423">
        <w:rPr>
          <w:rFonts w:ascii="Times New Roman" w:hAnsi="Times New Roman" w:cs="Times New Roman"/>
        </w:rPr>
        <w:t xml:space="preserve"> </w:t>
      </w:r>
      <w:r w:rsidR="008E07B5" w:rsidRPr="00696423">
        <w:rPr>
          <w:rFonts w:ascii="Times New Roman" w:hAnsi="Times New Roman" w:cs="Times New Roman"/>
        </w:rPr>
        <w:t xml:space="preserve">concurrently </w:t>
      </w:r>
      <w:r w:rsidR="00F13DC0" w:rsidRPr="00696423">
        <w:rPr>
          <w:rFonts w:ascii="Times New Roman" w:hAnsi="Times New Roman" w:cs="Times New Roman"/>
        </w:rPr>
        <w:t xml:space="preserve">on </w:t>
      </w:r>
      <w:r w:rsidR="00E412EF">
        <w:rPr>
          <w:rFonts w:ascii="Times New Roman" w:hAnsi="Times New Roman" w:cs="Times New Roman"/>
        </w:rPr>
        <w:t xml:space="preserve">a </w:t>
      </w:r>
      <w:r w:rsidR="00F13DC0" w:rsidRPr="00696423">
        <w:rPr>
          <w:rFonts w:ascii="Times New Roman" w:hAnsi="Times New Roman" w:cs="Times New Roman"/>
        </w:rPr>
        <w:t xml:space="preserve">momentary basis </w:t>
      </w:r>
      <w:r w:rsidR="00E412EF">
        <w:rPr>
          <w:rFonts w:ascii="Times New Roman" w:hAnsi="Times New Roman" w:cs="Times New Roman"/>
        </w:rPr>
        <w:t>in</w:t>
      </w:r>
      <w:r w:rsidR="00924B5B" w:rsidRPr="00696423">
        <w:rPr>
          <w:rFonts w:ascii="Times New Roman" w:hAnsi="Times New Roman" w:cs="Times New Roman"/>
        </w:rPr>
        <w:t xml:space="preserve"> L2 performance</w:t>
      </w:r>
      <w:r w:rsidR="0020258C" w:rsidRPr="00696423">
        <w:rPr>
          <w:rFonts w:ascii="Times New Roman" w:hAnsi="Times New Roman" w:cs="Times New Roman"/>
        </w:rPr>
        <w:t xml:space="preserve">, </w:t>
      </w:r>
      <w:r w:rsidR="0096551D" w:rsidRPr="00696423">
        <w:rPr>
          <w:rFonts w:ascii="Times New Roman" w:hAnsi="Times New Roman" w:cs="Times New Roman"/>
        </w:rPr>
        <w:t>or they may be fixed motivational tendencies</w:t>
      </w:r>
      <w:r w:rsidR="00E412EF">
        <w:rPr>
          <w:rFonts w:ascii="Times New Roman" w:hAnsi="Times New Roman" w:cs="Times New Roman"/>
        </w:rPr>
        <w:t>,</w:t>
      </w:r>
      <w:r w:rsidR="0096551D" w:rsidRPr="00696423">
        <w:rPr>
          <w:rFonts w:ascii="Times New Roman" w:hAnsi="Times New Roman" w:cs="Times New Roman"/>
        </w:rPr>
        <w:t xml:space="preserve"> as shown </w:t>
      </w:r>
      <w:r w:rsidR="00D51B58">
        <w:rPr>
          <w:rFonts w:ascii="Times New Roman" w:hAnsi="Times New Roman" w:cs="Times New Roman"/>
        </w:rPr>
        <w:t>by</w:t>
      </w:r>
      <w:r w:rsidR="00D51B58" w:rsidRPr="00696423">
        <w:rPr>
          <w:rFonts w:ascii="Times New Roman" w:hAnsi="Times New Roman" w:cs="Times New Roman"/>
        </w:rPr>
        <w:t xml:space="preserve"> </w:t>
      </w:r>
      <w:r w:rsidR="0096551D" w:rsidRPr="00696423">
        <w:rPr>
          <w:rFonts w:ascii="Times New Roman" w:hAnsi="Times New Roman" w:cs="Times New Roman"/>
        </w:rPr>
        <w:t>Papi et al. (201</w:t>
      </w:r>
      <w:r w:rsidR="00A7502C" w:rsidRPr="00696423">
        <w:rPr>
          <w:rFonts w:ascii="Times New Roman" w:hAnsi="Times New Roman" w:cs="Times New Roman"/>
        </w:rPr>
        <w:t>9</w:t>
      </w:r>
      <w:r w:rsidR="0096551D" w:rsidRPr="00696423">
        <w:rPr>
          <w:rFonts w:ascii="Times New Roman" w:hAnsi="Times New Roman" w:cs="Times New Roman"/>
        </w:rPr>
        <w:t xml:space="preserve">). </w:t>
      </w:r>
    </w:p>
    <w:p w14:paraId="549E5C70" w14:textId="0BBC5B68" w:rsidR="00233DE1" w:rsidRPr="00696423" w:rsidRDefault="0096551D" w:rsidP="00CD6FE7">
      <w:pPr>
        <w:spacing w:line="480" w:lineRule="auto"/>
        <w:rPr>
          <w:rFonts w:ascii="Times New Roman" w:hAnsi="Times New Roman" w:cs="Times New Roman"/>
        </w:rPr>
      </w:pPr>
      <w:r w:rsidRPr="00696423">
        <w:rPr>
          <w:rFonts w:ascii="Times New Roman" w:hAnsi="Times New Roman" w:cs="Times New Roman"/>
        </w:rPr>
        <w:tab/>
      </w:r>
      <w:r w:rsidR="00EC40C9" w:rsidRPr="00696423">
        <w:rPr>
          <w:rFonts w:ascii="Times New Roman" w:hAnsi="Times New Roman" w:cs="Times New Roman"/>
        </w:rPr>
        <w:t xml:space="preserve">Considering </w:t>
      </w:r>
      <w:r w:rsidR="00EC29D7" w:rsidRPr="00696423">
        <w:rPr>
          <w:rFonts w:ascii="Times New Roman" w:hAnsi="Times New Roman" w:cs="Times New Roman"/>
        </w:rPr>
        <w:t>the regulatory focus theory, learners with the ought-to L2 self</w:t>
      </w:r>
      <w:r w:rsidR="00EC40C9" w:rsidRPr="00696423">
        <w:rPr>
          <w:rFonts w:ascii="Times New Roman" w:hAnsi="Times New Roman" w:cs="Times New Roman"/>
        </w:rPr>
        <w:t xml:space="preserve"> </w:t>
      </w:r>
      <w:r w:rsidR="00366015" w:rsidRPr="00696423">
        <w:rPr>
          <w:rFonts w:ascii="Times New Roman" w:hAnsi="Times New Roman" w:cs="Times New Roman"/>
        </w:rPr>
        <w:t>orientation</w:t>
      </w:r>
      <w:r w:rsidR="005D4953" w:rsidRPr="00696423">
        <w:rPr>
          <w:rFonts w:ascii="Times New Roman" w:hAnsi="Times New Roman" w:cs="Times New Roman"/>
        </w:rPr>
        <w:t xml:space="preserve"> </w:t>
      </w:r>
      <w:r w:rsidR="00EC29D7" w:rsidRPr="00696423">
        <w:rPr>
          <w:rFonts w:ascii="Times New Roman" w:hAnsi="Times New Roman" w:cs="Times New Roman"/>
        </w:rPr>
        <w:t>may be more prone to avoid possible negative results, for example, trying not to skip classes to avoid a bad grade</w:t>
      </w:r>
      <w:r w:rsidR="00B86F0A" w:rsidRPr="00696423">
        <w:rPr>
          <w:rFonts w:ascii="Times New Roman" w:hAnsi="Times New Roman" w:cs="Times New Roman"/>
        </w:rPr>
        <w:t>.</w:t>
      </w:r>
      <w:r w:rsidR="00EC29D7" w:rsidRPr="00696423">
        <w:rPr>
          <w:rFonts w:ascii="Times New Roman" w:hAnsi="Times New Roman" w:cs="Times New Roman"/>
        </w:rPr>
        <w:t xml:space="preserve"> </w:t>
      </w:r>
      <w:r w:rsidR="00B86F0A" w:rsidRPr="00696423">
        <w:rPr>
          <w:rFonts w:ascii="Times New Roman" w:hAnsi="Times New Roman" w:cs="Times New Roman"/>
        </w:rPr>
        <w:t>T</w:t>
      </w:r>
      <w:r w:rsidR="00EC29D7" w:rsidRPr="00696423">
        <w:rPr>
          <w:rFonts w:ascii="Times New Roman" w:hAnsi="Times New Roman" w:cs="Times New Roman"/>
        </w:rPr>
        <w:t xml:space="preserve">he ideal L2 self </w:t>
      </w:r>
      <w:r w:rsidR="00B86F0A" w:rsidRPr="00696423">
        <w:rPr>
          <w:rFonts w:ascii="Times New Roman" w:hAnsi="Times New Roman" w:cs="Times New Roman"/>
        </w:rPr>
        <w:t>gives rise to</w:t>
      </w:r>
      <w:r w:rsidR="00EC40C9" w:rsidRPr="00696423">
        <w:rPr>
          <w:rFonts w:ascii="Times New Roman" w:hAnsi="Times New Roman" w:cs="Times New Roman"/>
        </w:rPr>
        <w:t xml:space="preserve"> </w:t>
      </w:r>
      <w:r w:rsidR="00EC29D7" w:rsidRPr="00696423">
        <w:rPr>
          <w:rFonts w:ascii="Times New Roman" w:hAnsi="Times New Roman" w:cs="Times New Roman"/>
        </w:rPr>
        <w:t>eager approaching strategies such as active participation in class. However, t</w:t>
      </w:r>
      <w:r w:rsidR="00F13DC0" w:rsidRPr="00696423">
        <w:rPr>
          <w:rFonts w:ascii="Times New Roman" w:hAnsi="Times New Roman" w:cs="Times New Roman"/>
        </w:rPr>
        <w:t>he existing measures of motivated behaviour are promotion-focused</w:t>
      </w:r>
      <w:r w:rsidR="00B86F0A" w:rsidRPr="00696423">
        <w:rPr>
          <w:rFonts w:ascii="Times New Roman" w:hAnsi="Times New Roman" w:cs="Times New Roman"/>
        </w:rPr>
        <w:t xml:space="preserve"> and</w:t>
      </w:r>
      <w:r w:rsidR="00F13DC0" w:rsidRPr="00696423">
        <w:rPr>
          <w:rFonts w:ascii="Times New Roman" w:hAnsi="Times New Roman" w:cs="Times New Roman"/>
        </w:rPr>
        <w:t xml:space="preserve"> structured around approach strategies, rather than focusing on what learners try not to do to avoid failure (e.g.</w:t>
      </w:r>
      <w:r w:rsidR="007845AD" w:rsidRPr="00696423">
        <w:rPr>
          <w:rFonts w:ascii="Times New Roman" w:hAnsi="Times New Roman" w:cs="Times New Roman"/>
        </w:rPr>
        <w:t>,</w:t>
      </w:r>
      <w:r w:rsidR="00F13DC0" w:rsidRPr="00696423">
        <w:rPr>
          <w:rFonts w:ascii="Times New Roman" w:hAnsi="Times New Roman" w:cs="Times New Roman"/>
        </w:rPr>
        <w:t xml:space="preserve"> Dörnyei &amp; Ushioda, 2009). As rightfully critici</w:t>
      </w:r>
      <w:r w:rsidR="00B31855" w:rsidRPr="00696423">
        <w:rPr>
          <w:rFonts w:ascii="Times New Roman" w:hAnsi="Times New Roman" w:cs="Times New Roman"/>
        </w:rPr>
        <w:t>s</w:t>
      </w:r>
      <w:r w:rsidR="00F13DC0" w:rsidRPr="00696423">
        <w:rPr>
          <w:rFonts w:ascii="Times New Roman" w:hAnsi="Times New Roman" w:cs="Times New Roman"/>
        </w:rPr>
        <w:t>ed by many L2 motivation researchers (e.g.,</w:t>
      </w:r>
      <w:r w:rsidR="00DD0F69" w:rsidRPr="00696423">
        <w:rPr>
          <w:rFonts w:ascii="Times New Roman" w:hAnsi="Times New Roman" w:cs="Times New Roman"/>
        </w:rPr>
        <w:t xml:space="preserve"> </w:t>
      </w:r>
      <w:r w:rsidR="00F13DC0" w:rsidRPr="00696423">
        <w:rPr>
          <w:rFonts w:ascii="Times New Roman" w:hAnsi="Times New Roman" w:cs="Times New Roman"/>
        </w:rPr>
        <w:t>Papi &amp; Teimouri, 2014; Papi et al., 201</w:t>
      </w:r>
      <w:r w:rsidR="00EF67EB" w:rsidRPr="00696423">
        <w:rPr>
          <w:rFonts w:ascii="Times New Roman" w:hAnsi="Times New Roman" w:cs="Times New Roman"/>
        </w:rPr>
        <w:t>9</w:t>
      </w:r>
      <w:r w:rsidR="00641E11" w:rsidRPr="00696423">
        <w:rPr>
          <w:rFonts w:ascii="Times New Roman" w:hAnsi="Times New Roman" w:cs="Times New Roman"/>
        </w:rPr>
        <w:t>;</w:t>
      </w:r>
      <w:r w:rsidR="00F13DC0" w:rsidRPr="00696423">
        <w:rPr>
          <w:rFonts w:ascii="Times New Roman" w:hAnsi="Times New Roman" w:cs="Times New Roman"/>
        </w:rPr>
        <w:t xml:space="preserve"> Teimouri, 2017), the lack of prevention-focused items on L2 motivated behaviour scales might be the reason for the inconclusive findings </w:t>
      </w:r>
      <w:r w:rsidR="00D56BA1">
        <w:rPr>
          <w:rFonts w:ascii="Times New Roman" w:hAnsi="Times New Roman" w:cs="Times New Roman"/>
        </w:rPr>
        <w:t>of</w:t>
      </w:r>
      <w:r w:rsidR="00F13DC0" w:rsidRPr="00696423">
        <w:rPr>
          <w:rFonts w:ascii="Times New Roman" w:hAnsi="Times New Roman" w:cs="Times New Roman"/>
        </w:rPr>
        <w:t xml:space="preserve"> previous studies that examined the relationships between the ought-to L2 self and motivated behaviour (e.g.</w:t>
      </w:r>
      <w:r w:rsidR="007845AD" w:rsidRPr="00696423">
        <w:rPr>
          <w:rFonts w:ascii="Times New Roman" w:hAnsi="Times New Roman" w:cs="Times New Roman"/>
        </w:rPr>
        <w:t>,</w:t>
      </w:r>
      <w:r w:rsidR="00F13DC0" w:rsidRPr="00696423">
        <w:rPr>
          <w:rFonts w:ascii="Times New Roman" w:hAnsi="Times New Roman" w:cs="Times New Roman"/>
        </w:rPr>
        <w:t xml:space="preserve"> Csizér &amp; Kormos, 2009; Islam</w:t>
      </w:r>
      <w:r w:rsidR="00984601">
        <w:rPr>
          <w:rFonts w:ascii="Times New Roman" w:hAnsi="Times New Roman" w:cs="Times New Roman"/>
        </w:rPr>
        <w:t xml:space="preserve"> et al.</w:t>
      </w:r>
      <w:r w:rsidR="00F13DC0" w:rsidRPr="00696423">
        <w:rPr>
          <w:rFonts w:ascii="Times New Roman" w:hAnsi="Times New Roman" w:cs="Times New Roman"/>
        </w:rPr>
        <w:t>, 2013; Kormos</w:t>
      </w:r>
      <w:r w:rsidR="00984601">
        <w:rPr>
          <w:rFonts w:ascii="Times New Roman" w:hAnsi="Times New Roman" w:cs="Times New Roman"/>
        </w:rPr>
        <w:t xml:space="preserve"> et al.</w:t>
      </w:r>
      <w:r w:rsidR="00F13DC0" w:rsidRPr="00696423">
        <w:rPr>
          <w:rFonts w:ascii="Times New Roman" w:hAnsi="Times New Roman" w:cs="Times New Roman"/>
        </w:rPr>
        <w:t xml:space="preserve">, 2011). </w:t>
      </w:r>
      <w:r w:rsidR="00B46EA2" w:rsidRPr="00696423">
        <w:rPr>
          <w:rFonts w:ascii="Times New Roman" w:hAnsi="Times New Roman" w:cs="Times New Roman"/>
        </w:rPr>
        <w:t>To fill the gap</w:t>
      </w:r>
      <w:r w:rsidR="00E37DBA" w:rsidRPr="00696423">
        <w:rPr>
          <w:rFonts w:ascii="Times New Roman" w:hAnsi="Times New Roman" w:cs="Times New Roman"/>
        </w:rPr>
        <w:t xml:space="preserve"> in existing studies</w:t>
      </w:r>
      <w:r w:rsidR="00B46EA2" w:rsidRPr="00696423">
        <w:rPr>
          <w:rFonts w:ascii="Times New Roman" w:hAnsi="Times New Roman" w:cs="Times New Roman"/>
        </w:rPr>
        <w:t>, regulatory focus should be applied</w:t>
      </w:r>
      <w:r w:rsidR="000A4AF5" w:rsidRPr="00696423">
        <w:rPr>
          <w:rFonts w:ascii="Times New Roman" w:eastAsia="Nanum Myeongjo" w:hAnsi="Times New Roman" w:cs="Times New Roman"/>
        </w:rPr>
        <w:t xml:space="preserve"> to help identify a </w:t>
      </w:r>
      <w:r w:rsidR="000A4AF5" w:rsidRPr="00696423">
        <w:rPr>
          <w:rFonts w:ascii="Times New Roman" w:eastAsia="Nanum Myeongjo" w:hAnsi="Times New Roman" w:cs="Times New Roman"/>
        </w:rPr>
        <w:lastRenderedPageBreak/>
        <w:t xml:space="preserve">broad range of goal-pursuit behaviour in L2 learning and ensure </w:t>
      </w:r>
      <w:r w:rsidR="00233DE1" w:rsidRPr="00696423">
        <w:rPr>
          <w:rFonts w:ascii="Times New Roman" w:eastAsia="Nanum Myeongjo" w:hAnsi="Times New Roman" w:cs="Times New Roman"/>
        </w:rPr>
        <w:t xml:space="preserve">face </w:t>
      </w:r>
      <w:r w:rsidR="000A4AF5" w:rsidRPr="00696423">
        <w:rPr>
          <w:rFonts w:ascii="Times New Roman" w:eastAsia="Nanum Myeongjo" w:hAnsi="Times New Roman" w:cs="Times New Roman"/>
        </w:rPr>
        <w:t xml:space="preserve">validity of the motivated behaviour construct. </w:t>
      </w:r>
    </w:p>
    <w:p w14:paraId="53B9CCED" w14:textId="540B5ACE" w:rsidR="00233DE1" w:rsidRPr="00696423" w:rsidRDefault="00233DE1" w:rsidP="00CD6FE7">
      <w:pPr>
        <w:spacing w:line="480" w:lineRule="auto"/>
        <w:rPr>
          <w:rFonts w:ascii="Times New Roman" w:hAnsi="Times New Roman" w:cs="Times New Roman"/>
          <w:b/>
          <w:bCs/>
        </w:rPr>
      </w:pPr>
      <w:bookmarkStart w:id="2" w:name="_Hlk53260727"/>
      <w:r w:rsidRPr="00696423">
        <w:rPr>
          <w:rFonts w:ascii="Times New Roman" w:hAnsi="Times New Roman" w:cs="Times New Roman"/>
          <w:b/>
          <w:bCs/>
        </w:rPr>
        <w:t>L2 Selves</w:t>
      </w:r>
      <w:r w:rsidR="0050173E" w:rsidRPr="00696423">
        <w:rPr>
          <w:rFonts w:ascii="Times New Roman" w:hAnsi="Times New Roman" w:cs="Times New Roman"/>
          <w:b/>
          <w:bCs/>
        </w:rPr>
        <w:t xml:space="preserve"> and </w:t>
      </w:r>
      <w:r w:rsidRPr="00696423">
        <w:rPr>
          <w:rFonts w:ascii="Times New Roman" w:hAnsi="Times New Roman" w:cs="Times New Roman"/>
          <w:b/>
          <w:bCs/>
        </w:rPr>
        <w:t>Motivation</w:t>
      </w:r>
      <w:r w:rsidR="0050173E" w:rsidRPr="00696423">
        <w:rPr>
          <w:rFonts w:ascii="Times New Roman" w:hAnsi="Times New Roman" w:cs="Times New Roman"/>
          <w:b/>
          <w:bCs/>
        </w:rPr>
        <w:t xml:space="preserve"> Measures </w:t>
      </w:r>
      <w:r w:rsidRPr="00696423">
        <w:rPr>
          <w:rFonts w:ascii="Times New Roman" w:hAnsi="Times New Roman" w:cs="Times New Roman"/>
          <w:b/>
          <w:bCs/>
        </w:rPr>
        <w:t xml:space="preserve">in </w:t>
      </w:r>
      <w:r w:rsidR="00DA61B2">
        <w:rPr>
          <w:rFonts w:ascii="Times New Roman" w:hAnsi="Times New Roman" w:cs="Times New Roman"/>
          <w:b/>
          <w:bCs/>
        </w:rPr>
        <w:t xml:space="preserve">the </w:t>
      </w:r>
      <w:r w:rsidRPr="00696423">
        <w:rPr>
          <w:rFonts w:ascii="Times New Roman" w:hAnsi="Times New Roman" w:cs="Times New Roman"/>
          <w:b/>
          <w:bCs/>
        </w:rPr>
        <w:t>LOTE Context</w:t>
      </w:r>
    </w:p>
    <w:bookmarkEnd w:id="2"/>
    <w:p w14:paraId="496E9272" w14:textId="4ADE6B90" w:rsidR="00B24119" w:rsidRPr="00696423" w:rsidRDefault="00AB3882" w:rsidP="00AB3882">
      <w:pPr>
        <w:spacing w:line="480" w:lineRule="auto"/>
        <w:ind w:firstLine="720"/>
        <w:rPr>
          <w:rFonts w:ascii="Times New Roman" w:hAnsi="Times New Roman" w:cs="Times New Roman"/>
        </w:rPr>
      </w:pPr>
      <w:r w:rsidRPr="00696423">
        <w:rPr>
          <w:rFonts w:ascii="Times New Roman" w:hAnsi="Times New Roman" w:cs="Times New Roman"/>
        </w:rPr>
        <w:t>The previous studies that adopted regulatory focus to motivational constructs showed construct validity by correlation with the L2 selves (Taguchi et al., 2009), factor analysis (Papi et al., 2019) or group-based comparison with the L2 selves (Papi &amp; Teimouri, 2014). Since regulatory focus was theoretically grounded in ideal and ought selves</w:t>
      </w:r>
      <w:r w:rsidR="00B31855" w:rsidRPr="00696423">
        <w:rPr>
          <w:rFonts w:ascii="Times New Roman" w:hAnsi="Times New Roman" w:cs="Times New Roman"/>
        </w:rPr>
        <w:t xml:space="preserve">, </w:t>
      </w:r>
      <w:r w:rsidRPr="00696423">
        <w:rPr>
          <w:rFonts w:ascii="Times New Roman" w:hAnsi="Times New Roman" w:cs="Times New Roman"/>
        </w:rPr>
        <w:t>the construct validity of L2 regulatory focus can be ensured through statistic</w:t>
      </w:r>
      <w:r w:rsidR="00BA68A0" w:rsidRPr="00696423">
        <w:rPr>
          <w:rFonts w:ascii="Times New Roman" w:hAnsi="Times New Roman" w:cs="Times New Roman"/>
        </w:rPr>
        <w:t>al</w:t>
      </w:r>
      <w:r w:rsidRPr="00696423">
        <w:rPr>
          <w:rFonts w:ascii="Times New Roman" w:hAnsi="Times New Roman" w:cs="Times New Roman"/>
        </w:rPr>
        <w:t xml:space="preserve"> association with the L2 selves. However, </w:t>
      </w:r>
      <w:r w:rsidR="00B50CE8" w:rsidRPr="00696423">
        <w:rPr>
          <w:rFonts w:ascii="Times New Roman" w:hAnsi="Times New Roman" w:cs="Times New Roman"/>
        </w:rPr>
        <w:t>d</w:t>
      </w:r>
      <w:r w:rsidR="0035327B" w:rsidRPr="00696423">
        <w:rPr>
          <w:rFonts w:ascii="Times New Roman" w:hAnsi="Times New Roman" w:cs="Times New Roman"/>
        </w:rPr>
        <w:t xml:space="preserve">ue to </w:t>
      </w:r>
      <w:r w:rsidR="00C8573A" w:rsidRPr="00696423">
        <w:rPr>
          <w:rFonts w:ascii="Times New Roman" w:hAnsi="Times New Roman" w:cs="Times New Roman"/>
        </w:rPr>
        <w:t xml:space="preserve">the </w:t>
      </w:r>
      <w:r w:rsidR="0035327B" w:rsidRPr="00696423">
        <w:rPr>
          <w:rFonts w:ascii="Times New Roman" w:hAnsi="Times New Roman" w:cs="Times New Roman"/>
        </w:rPr>
        <w:t xml:space="preserve">socio-cultural </w:t>
      </w:r>
      <w:r w:rsidRPr="00696423">
        <w:rPr>
          <w:rFonts w:ascii="Times New Roman" w:hAnsi="Times New Roman" w:cs="Times New Roman"/>
        </w:rPr>
        <w:t>context</w:t>
      </w:r>
      <w:r w:rsidR="00B50CE8" w:rsidRPr="00696423">
        <w:rPr>
          <w:rFonts w:ascii="Times New Roman" w:hAnsi="Times New Roman" w:cs="Times New Roman"/>
        </w:rPr>
        <w:t xml:space="preserve"> </w:t>
      </w:r>
      <w:r w:rsidR="0035327B" w:rsidRPr="00696423">
        <w:rPr>
          <w:rFonts w:ascii="Times New Roman" w:hAnsi="Times New Roman" w:cs="Times New Roman"/>
        </w:rPr>
        <w:t>of research population, a</w:t>
      </w:r>
      <w:r w:rsidR="00233DE1" w:rsidRPr="00696423">
        <w:rPr>
          <w:rFonts w:ascii="Times New Roman" w:hAnsi="Times New Roman" w:cs="Times New Roman"/>
        </w:rPr>
        <w:t>dapting widely used questionnaire scales for specific learner populations may create conflicting issues. Tailoring questionnaire items requires intuitive judg</w:t>
      </w:r>
      <w:r w:rsidR="00C8573A" w:rsidRPr="00696423">
        <w:rPr>
          <w:rFonts w:ascii="Times New Roman" w:hAnsi="Times New Roman" w:cs="Times New Roman"/>
        </w:rPr>
        <w:t>e</w:t>
      </w:r>
      <w:r w:rsidR="00233DE1" w:rsidRPr="00696423">
        <w:rPr>
          <w:rFonts w:ascii="Times New Roman" w:hAnsi="Times New Roman" w:cs="Times New Roman"/>
        </w:rPr>
        <w:t>ment o</w:t>
      </w:r>
      <w:r w:rsidR="00D56BA1">
        <w:rPr>
          <w:rFonts w:ascii="Times New Roman" w:hAnsi="Times New Roman" w:cs="Times New Roman"/>
        </w:rPr>
        <w:t>f</w:t>
      </w:r>
      <w:r w:rsidR="00233DE1" w:rsidRPr="00696423">
        <w:rPr>
          <w:rFonts w:ascii="Times New Roman" w:hAnsi="Times New Roman" w:cs="Times New Roman"/>
        </w:rPr>
        <w:t xml:space="preserve"> the local contexts, but at the same time the tailored items need to remain compatible with the original scales. </w:t>
      </w:r>
      <w:r w:rsidR="001C500A" w:rsidRPr="00696423">
        <w:rPr>
          <w:rFonts w:ascii="Times New Roman" w:hAnsi="Times New Roman" w:cs="Times New Roman"/>
        </w:rPr>
        <w:t>In a research synthesis paper, Mendoza and Phung (2019) critici</w:t>
      </w:r>
      <w:r w:rsidR="004A45CC" w:rsidRPr="00696423">
        <w:rPr>
          <w:rFonts w:ascii="Times New Roman" w:hAnsi="Times New Roman" w:cs="Times New Roman"/>
        </w:rPr>
        <w:t>s</w:t>
      </w:r>
      <w:r w:rsidR="001C500A" w:rsidRPr="00696423">
        <w:rPr>
          <w:rFonts w:ascii="Times New Roman" w:hAnsi="Times New Roman" w:cs="Times New Roman"/>
        </w:rPr>
        <w:t xml:space="preserve">ed the lack of static transparency and construct validity reports from </w:t>
      </w:r>
      <w:r w:rsidR="003E2053" w:rsidRPr="00696423">
        <w:rPr>
          <w:rFonts w:ascii="Times New Roman" w:hAnsi="Times New Roman" w:cs="Times New Roman"/>
        </w:rPr>
        <w:t xml:space="preserve">past </w:t>
      </w:r>
      <w:r w:rsidR="001C500A" w:rsidRPr="00696423">
        <w:rPr>
          <w:rFonts w:ascii="Times New Roman" w:hAnsi="Times New Roman" w:cs="Times New Roman"/>
        </w:rPr>
        <w:t xml:space="preserve">L2MSS studies in </w:t>
      </w:r>
      <w:r w:rsidR="00C8573A" w:rsidRPr="00696423">
        <w:rPr>
          <w:rFonts w:ascii="Times New Roman" w:hAnsi="Times New Roman" w:cs="Times New Roman"/>
        </w:rPr>
        <w:t xml:space="preserve">the context of </w:t>
      </w:r>
      <w:r w:rsidR="001C500A" w:rsidRPr="00696423">
        <w:rPr>
          <w:rFonts w:ascii="Times New Roman" w:hAnsi="Times New Roman" w:cs="Times New Roman"/>
        </w:rPr>
        <w:t xml:space="preserve">LOTEs. </w:t>
      </w:r>
      <w:r w:rsidR="00233DE1" w:rsidRPr="00696423">
        <w:rPr>
          <w:rFonts w:ascii="Times New Roman" w:hAnsi="Times New Roman" w:cs="Times New Roman"/>
        </w:rPr>
        <w:t xml:space="preserve">Cronbach’s alpha has often </w:t>
      </w:r>
      <w:r w:rsidR="009F25C2" w:rsidRPr="00696423">
        <w:rPr>
          <w:rFonts w:ascii="Times New Roman" w:hAnsi="Times New Roman" w:cs="Times New Roman"/>
        </w:rPr>
        <w:t xml:space="preserve">been </w:t>
      </w:r>
      <w:r w:rsidR="00233DE1" w:rsidRPr="00696423">
        <w:rPr>
          <w:rFonts w:ascii="Times New Roman" w:hAnsi="Times New Roman" w:cs="Times New Roman"/>
        </w:rPr>
        <w:t xml:space="preserve">reported as </w:t>
      </w:r>
      <w:r w:rsidR="003A0E48" w:rsidRPr="00696423">
        <w:rPr>
          <w:rFonts w:ascii="Times New Roman" w:hAnsi="Times New Roman" w:cs="Times New Roman"/>
        </w:rPr>
        <w:t xml:space="preserve">a </w:t>
      </w:r>
      <w:r w:rsidR="00233DE1" w:rsidRPr="00696423">
        <w:rPr>
          <w:rFonts w:ascii="Times New Roman" w:hAnsi="Times New Roman" w:cs="Times New Roman"/>
        </w:rPr>
        <w:t>measure</w:t>
      </w:r>
      <w:r w:rsidR="003A0E48" w:rsidRPr="00696423">
        <w:rPr>
          <w:rFonts w:ascii="Times New Roman" w:hAnsi="Times New Roman" w:cs="Times New Roman"/>
        </w:rPr>
        <w:t xml:space="preserve"> of reliability</w:t>
      </w:r>
      <w:r w:rsidR="00D56BA1">
        <w:rPr>
          <w:rFonts w:ascii="Times New Roman" w:hAnsi="Times New Roman" w:cs="Times New Roman"/>
        </w:rPr>
        <w:t>,</w:t>
      </w:r>
      <w:r w:rsidR="00233DE1" w:rsidRPr="00696423">
        <w:rPr>
          <w:rFonts w:ascii="Times New Roman" w:hAnsi="Times New Roman" w:cs="Times New Roman"/>
        </w:rPr>
        <w:t xml:space="preserve"> but </w:t>
      </w:r>
      <w:r w:rsidR="00D56BA1">
        <w:rPr>
          <w:rFonts w:ascii="Times New Roman" w:hAnsi="Times New Roman" w:cs="Times New Roman"/>
        </w:rPr>
        <w:t xml:space="preserve">the </w:t>
      </w:r>
      <w:r w:rsidR="00233DE1" w:rsidRPr="00696423">
        <w:rPr>
          <w:rFonts w:ascii="Times New Roman" w:hAnsi="Times New Roman" w:cs="Times New Roman"/>
        </w:rPr>
        <w:t xml:space="preserve">construct validity of questionnaires </w:t>
      </w:r>
      <w:r w:rsidR="003A0E48" w:rsidRPr="00696423">
        <w:rPr>
          <w:rFonts w:ascii="Times New Roman" w:hAnsi="Times New Roman" w:cs="Times New Roman"/>
        </w:rPr>
        <w:t>has</w:t>
      </w:r>
      <w:r w:rsidR="00233DE1" w:rsidRPr="00696423">
        <w:rPr>
          <w:rFonts w:ascii="Times New Roman" w:hAnsi="Times New Roman" w:cs="Times New Roman"/>
        </w:rPr>
        <w:t xml:space="preserve"> rarely </w:t>
      </w:r>
      <w:r w:rsidR="003A0E48" w:rsidRPr="00696423">
        <w:rPr>
          <w:rFonts w:ascii="Times New Roman" w:hAnsi="Times New Roman" w:cs="Times New Roman"/>
        </w:rPr>
        <w:t xml:space="preserve">been </w:t>
      </w:r>
      <w:r w:rsidR="00233DE1" w:rsidRPr="00696423">
        <w:rPr>
          <w:rFonts w:ascii="Times New Roman" w:hAnsi="Times New Roman" w:cs="Times New Roman"/>
        </w:rPr>
        <w:t xml:space="preserve">reported </w:t>
      </w:r>
      <w:r w:rsidR="001045CF" w:rsidRPr="00696423">
        <w:rPr>
          <w:rFonts w:ascii="Times New Roman" w:hAnsi="Times New Roman" w:cs="Times New Roman"/>
        </w:rPr>
        <w:t>or mentioned</w:t>
      </w:r>
      <w:r w:rsidR="00233DE1" w:rsidRPr="00696423">
        <w:rPr>
          <w:rFonts w:ascii="Times New Roman" w:hAnsi="Times New Roman" w:cs="Times New Roman"/>
        </w:rPr>
        <w:t>.</w:t>
      </w:r>
      <w:r w:rsidR="00927E3B" w:rsidRPr="00696423">
        <w:rPr>
          <w:rFonts w:ascii="Times New Roman" w:hAnsi="Times New Roman" w:cs="Times New Roman"/>
        </w:rPr>
        <w:t xml:space="preserve"> Whilst statistic</w:t>
      </w:r>
      <w:r w:rsidR="00BA68A0" w:rsidRPr="00696423">
        <w:rPr>
          <w:rFonts w:ascii="Times New Roman" w:hAnsi="Times New Roman" w:cs="Times New Roman"/>
        </w:rPr>
        <w:t>al</w:t>
      </w:r>
      <w:r w:rsidR="00927E3B" w:rsidRPr="00696423">
        <w:rPr>
          <w:rFonts w:ascii="Times New Roman" w:hAnsi="Times New Roman" w:cs="Times New Roman"/>
        </w:rPr>
        <w:t xml:space="preserve"> </w:t>
      </w:r>
      <w:r w:rsidR="00912F74" w:rsidRPr="00696423">
        <w:rPr>
          <w:rFonts w:ascii="Times New Roman" w:hAnsi="Times New Roman" w:cs="Times New Roman"/>
        </w:rPr>
        <w:t>rigo</w:t>
      </w:r>
      <w:r w:rsidR="009F25C2" w:rsidRPr="00696423">
        <w:rPr>
          <w:rFonts w:ascii="Times New Roman" w:hAnsi="Times New Roman" w:cs="Times New Roman"/>
        </w:rPr>
        <w:t>u</w:t>
      </w:r>
      <w:r w:rsidR="00912F74" w:rsidRPr="00696423">
        <w:rPr>
          <w:rFonts w:ascii="Times New Roman" w:hAnsi="Times New Roman" w:cs="Times New Roman"/>
        </w:rPr>
        <w:t>r</w:t>
      </w:r>
      <w:r w:rsidR="00927E3B" w:rsidRPr="00696423">
        <w:rPr>
          <w:rFonts w:ascii="Times New Roman" w:hAnsi="Times New Roman" w:cs="Times New Roman"/>
        </w:rPr>
        <w:t xml:space="preserve"> needs to be </w:t>
      </w:r>
      <w:r w:rsidR="00543E5B" w:rsidRPr="00696423">
        <w:rPr>
          <w:rFonts w:ascii="Times New Roman" w:hAnsi="Times New Roman" w:cs="Times New Roman"/>
        </w:rPr>
        <w:t>maintained</w:t>
      </w:r>
      <w:r w:rsidR="00927E3B" w:rsidRPr="00696423">
        <w:rPr>
          <w:rFonts w:ascii="Times New Roman" w:hAnsi="Times New Roman" w:cs="Times New Roman"/>
        </w:rPr>
        <w:t xml:space="preserve"> in quantitative research, a</w:t>
      </w:r>
      <w:r w:rsidR="00233DE1" w:rsidRPr="00696423">
        <w:rPr>
          <w:rFonts w:ascii="Times New Roman" w:hAnsi="Times New Roman" w:cs="Times New Roman"/>
        </w:rPr>
        <w:t xml:space="preserve"> particular challenge of </w:t>
      </w:r>
      <w:r w:rsidR="009A342F" w:rsidRPr="00696423">
        <w:rPr>
          <w:rFonts w:ascii="Times New Roman" w:hAnsi="Times New Roman" w:cs="Times New Roman"/>
        </w:rPr>
        <w:t xml:space="preserve">developing the L2 selves and motivational measures </w:t>
      </w:r>
      <w:r w:rsidR="00233DE1" w:rsidRPr="00696423">
        <w:rPr>
          <w:rFonts w:ascii="Times New Roman" w:hAnsi="Times New Roman" w:cs="Times New Roman"/>
        </w:rPr>
        <w:t xml:space="preserve">in LOTEs is </w:t>
      </w:r>
      <w:r w:rsidR="003A0E48" w:rsidRPr="00696423">
        <w:rPr>
          <w:rFonts w:ascii="Times New Roman" w:hAnsi="Times New Roman" w:cs="Times New Roman"/>
        </w:rPr>
        <w:t xml:space="preserve">to </w:t>
      </w:r>
      <w:r w:rsidR="003874CF" w:rsidRPr="00696423">
        <w:rPr>
          <w:rFonts w:ascii="Times New Roman" w:hAnsi="Times New Roman" w:cs="Times New Roman"/>
        </w:rPr>
        <w:t xml:space="preserve">make them relevant to the </w:t>
      </w:r>
      <w:r w:rsidR="00B43602" w:rsidRPr="00696423">
        <w:rPr>
          <w:rFonts w:ascii="Times New Roman" w:hAnsi="Times New Roman" w:cs="Times New Roman"/>
        </w:rPr>
        <w:t>target context</w:t>
      </w:r>
      <w:r w:rsidR="00233DE1" w:rsidRPr="00696423">
        <w:rPr>
          <w:rFonts w:ascii="Times New Roman" w:hAnsi="Times New Roman" w:cs="Times New Roman"/>
        </w:rPr>
        <w:t xml:space="preserve">. Questionnaire items of L2 motivational constructs often require modification </w:t>
      </w:r>
      <w:r w:rsidR="00927E3B" w:rsidRPr="00696423">
        <w:rPr>
          <w:rFonts w:ascii="Times New Roman" w:hAnsi="Times New Roman" w:cs="Times New Roman"/>
        </w:rPr>
        <w:t>according to</w:t>
      </w:r>
      <w:r w:rsidR="00233DE1" w:rsidRPr="00696423">
        <w:rPr>
          <w:rFonts w:ascii="Times New Roman" w:hAnsi="Times New Roman" w:cs="Times New Roman"/>
        </w:rPr>
        <w:t xml:space="preserve"> the context, in which case the decision</w:t>
      </w:r>
      <w:r w:rsidR="00927E3B" w:rsidRPr="00696423">
        <w:rPr>
          <w:rFonts w:ascii="Times New Roman" w:hAnsi="Times New Roman" w:cs="Times New Roman"/>
        </w:rPr>
        <w:t>-</w:t>
      </w:r>
      <w:r w:rsidR="00233DE1" w:rsidRPr="00696423">
        <w:rPr>
          <w:rFonts w:ascii="Times New Roman" w:hAnsi="Times New Roman" w:cs="Times New Roman"/>
        </w:rPr>
        <w:t xml:space="preserve">making </w:t>
      </w:r>
      <w:r w:rsidR="005063B7" w:rsidRPr="00696423">
        <w:rPr>
          <w:rFonts w:ascii="Times New Roman" w:hAnsi="Times New Roman" w:cs="Times New Roman"/>
        </w:rPr>
        <w:t xml:space="preserve">often </w:t>
      </w:r>
      <w:r w:rsidR="00233DE1" w:rsidRPr="00696423">
        <w:rPr>
          <w:rFonts w:ascii="Times New Roman" w:hAnsi="Times New Roman" w:cs="Times New Roman"/>
        </w:rPr>
        <w:t>depends on researchers’ intuition</w:t>
      </w:r>
      <w:r w:rsidR="00C4325B" w:rsidRPr="00696423">
        <w:rPr>
          <w:rFonts w:ascii="Times New Roman" w:hAnsi="Times New Roman" w:cs="Times New Roman"/>
        </w:rPr>
        <w:t>.</w:t>
      </w:r>
    </w:p>
    <w:p w14:paraId="609482D7" w14:textId="3650025C" w:rsidR="00441D09" w:rsidRPr="00696423" w:rsidRDefault="009F25C2" w:rsidP="00CD6FE7">
      <w:pPr>
        <w:spacing w:line="480" w:lineRule="auto"/>
        <w:ind w:firstLine="720"/>
        <w:rPr>
          <w:rFonts w:ascii="Times New Roman" w:hAnsi="Times New Roman" w:cs="Times New Roman"/>
        </w:rPr>
      </w:pPr>
      <w:r w:rsidRPr="00696423">
        <w:rPr>
          <w:rFonts w:ascii="Times New Roman" w:hAnsi="Times New Roman" w:cs="Times New Roman"/>
        </w:rPr>
        <w:t>T</w:t>
      </w:r>
      <w:r w:rsidR="00543E5B" w:rsidRPr="00696423">
        <w:rPr>
          <w:rFonts w:ascii="Times New Roman" w:hAnsi="Times New Roman" w:cs="Times New Roman"/>
        </w:rPr>
        <w:t xml:space="preserve">o resolve the conflicting issues of </w:t>
      </w:r>
      <w:r w:rsidR="00021A9A" w:rsidRPr="00696423">
        <w:rPr>
          <w:rFonts w:ascii="Times New Roman" w:hAnsi="Times New Roman" w:cs="Times New Roman"/>
        </w:rPr>
        <w:t xml:space="preserve">ensuring </w:t>
      </w:r>
      <w:r w:rsidR="00543E5B" w:rsidRPr="00696423">
        <w:rPr>
          <w:rFonts w:ascii="Times New Roman" w:hAnsi="Times New Roman" w:cs="Times New Roman"/>
        </w:rPr>
        <w:t xml:space="preserve">construct validity and applicability of a scale-based measure, </w:t>
      </w:r>
      <w:r w:rsidR="00441D09" w:rsidRPr="00696423">
        <w:rPr>
          <w:rFonts w:ascii="Times New Roman" w:hAnsi="Times New Roman" w:cs="Times New Roman"/>
        </w:rPr>
        <w:t>factor analysis</w:t>
      </w:r>
      <w:r w:rsidR="00543E5B" w:rsidRPr="00696423">
        <w:rPr>
          <w:rFonts w:ascii="Times New Roman" w:hAnsi="Times New Roman" w:cs="Times New Roman"/>
        </w:rPr>
        <w:t xml:space="preserve"> </w:t>
      </w:r>
      <w:r w:rsidR="009B12A1" w:rsidRPr="00696423">
        <w:rPr>
          <w:rFonts w:ascii="Times New Roman" w:hAnsi="Times New Roman" w:cs="Times New Roman"/>
        </w:rPr>
        <w:t>may be</w:t>
      </w:r>
      <w:r w:rsidR="00543E5B" w:rsidRPr="00696423">
        <w:rPr>
          <w:rFonts w:ascii="Times New Roman" w:hAnsi="Times New Roman" w:cs="Times New Roman"/>
        </w:rPr>
        <w:t xml:space="preserve"> </w:t>
      </w:r>
      <w:r w:rsidR="003A0E48" w:rsidRPr="00696423">
        <w:rPr>
          <w:rFonts w:ascii="Times New Roman" w:hAnsi="Times New Roman" w:cs="Times New Roman"/>
        </w:rPr>
        <w:t xml:space="preserve">a </w:t>
      </w:r>
      <w:r w:rsidR="00543E5B" w:rsidRPr="00696423">
        <w:rPr>
          <w:rFonts w:ascii="Times New Roman" w:hAnsi="Times New Roman" w:cs="Times New Roman"/>
        </w:rPr>
        <w:t>useful</w:t>
      </w:r>
      <w:r w:rsidR="003A0E48" w:rsidRPr="00696423">
        <w:rPr>
          <w:rFonts w:ascii="Times New Roman" w:hAnsi="Times New Roman" w:cs="Times New Roman"/>
        </w:rPr>
        <w:t xml:space="preserve"> technique</w:t>
      </w:r>
      <w:r w:rsidR="00441D09" w:rsidRPr="00696423">
        <w:rPr>
          <w:rFonts w:ascii="Times New Roman" w:hAnsi="Times New Roman" w:cs="Times New Roman"/>
        </w:rPr>
        <w:t xml:space="preserve">. Through factor analysis, the observed number of questionnaire items is reduced to latent factors based on </w:t>
      </w:r>
      <w:r w:rsidR="008565EB" w:rsidRPr="00696423">
        <w:rPr>
          <w:rFonts w:ascii="Times New Roman" w:hAnsi="Times New Roman" w:cs="Times New Roman"/>
        </w:rPr>
        <w:t>statistic</w:t>
      </w:r>
      <w:r w:rsidR="00F842E7" w:rsidRPr="00696423">
        <w:rPr>
          <w:rFonts w:ascii="Times New Roman" w:hAnsi="Times New Roman" w:cs="Times New Roman"/>
        </w:rPr>
        <w:t>al</w:t>
      </w:r>
      <w:r w:rsidR="008565EB" w:rsidRPr="00696423">
        <w:rPr>
          <w:rFonts w:ascii="Times New Roman" w:hAnsi="Times New Roman" w:cs="Times New Roman"/>
        </w:rPr>
        <w:t xml:space="preserve"> </w:t>
      </w:r>
      <w:r w:rsidR="00441D09" w:rsidRPr="00696423">
        <w:rPr>
          <w:rFonts w:ascii="Times New Roman" w:hAnsi="Times New Roman" w:cs="Times New Roman"/>
        </w:rPr>
        <w:lastRenderedPageBreak/>
        <w:t>commonalities, and a latent factor represents a single construct.</w:t>
      </w:r>
      <w:r w:rsidR="00543E5B" w:rsidRPr="00696423">
        <w:rPr>
          <w:rFonts w:ascii="Times New Roman" w:hAnsi="Times New Roman" w:cs="Times New Roman"/>
        </w:rPr>
        <w:t xml:space="preserve"> </w:t>
      </w:r>
      <w:r w:rsidR="00441D09" w:rsidRPr="00696423">
        <w:rPr>
          <w:rFonts w:ascii="Times New Roman" w:hAnsi="Times New Roman" w:cs="Times New Roman"/>
        </w:rPr>
        <w:t>Additionally, factor analysis can</w:t>
      </w:r>
      <w:r w:rsidR="00D72FE0" w:rsidRPr="00696423">
        <w:rPr>
          <w:rFonts w:ascii="Times New Roman" w:hAnsi="Times New Roman" w:cs="Times New Roman"/>
        </w:rPr>
        <w:t xml:space="preserve"> also</w:t>
      </w:r>
      <w:r w:rsidR="00441D09" w:rsidRPr="00696423">
        <w:rPr>
          <w:rFonts w:ascii="Times New Roman" w:hAnsi="Times New Roman" w:cs="Times New Roman"/>
        </w:rPr>
        <w:t xml:space="preserve"> be used to test the applicability of questionnaire items </w:t>
      </w:r>
      <w:r w:rsidR="002172E1" w:rsidRPr="00696423">
        <w:rPr>
          <w:rFonts w:ascii="Times New Roman" w:hAnsi="Times New Roman" w:cs="Times New Roman"/>
        </w:rPr>
        <w:t xml:space="preserve">for </w:t>
      </w:r>
      <w:r w:rsidRPr="00696423">
        <w:rPr>
          <w:rFonts w:ascii="Times New Roman" w:hAnsi="Times New Roman" w:cs="Times New Roman"/>
        </w:rPr>
        <w:t xml:space="preserve">the </w:t>
      </w:r>
      <w:r w:rsidR="002172E1" w:rsidRPr="00696423">
        <w:rPr>
          <w:rFonts w:ascii="Times New Roman" w:hAnsi="Times New Roman" w:cs="Times New Roman"/>
        </w:rPr>
        <w:t>chosen learner population</w:t>
      </w:r>
      <w:r w:rsidR="00A16E62" w:rsidRPr="00696423">
        <w:rPr>
          <w:rFonts w:ascii="Times New Roman" w:hAnsi="Times New Roman" w:cs="Times New Roman"/>
        </w:rPr>
        <w:t xml:space="preserve"> since it provides </w:t>
      </w:r>
      <w:r w:rsidR="00D56BA1">
        <w:rPr>
          <w:rFonts w:ascii="Times New Roman" w:hAnsi="Times New Roman" w:cs="Times New Roman"/>
        </w:rPr>
        <w:t xml:space="preserve">a </w:t>
      </w:r>
      <w:r w:rsidR="00A16E62" w:rsidRPr="00696423">
        <w:rPr>
          <w:rFonts w:ascii="Times New Roman" w:hAnsi="Times New Roman" w:cs="Times New Roman"/>
        </w:rPr>
        <w:t>statistic</w:t>
      </w:r>
      <w:r w:rsidR="00F842E7" w:rsidRPr="00696423">
        <w:rPr>
          <w:rFonts w:ascii="Times New Roman" w:hAnsi="Times New Roman" w:cs="Times New Roman"/>
        </w:rPr>
        <w:t>al</w:t>
      </w:r>
      <w:r w:rsidR="00A16E62" w:rsidRPr="00696423">
        <w:rPr>
          <w:rFonts w:ascii="Times New Roman" w:hAnsi="Times New Roman" w:cs="Times New Roman"/>
        </w:rPr>
        <w:t xml:space="preserve"> basis for m</w:t>
      </w:r>
      <w:r w:rsidR="001D62A8" w:rsidRPr="00696423">
        <w:rPr>
          <w:rFonts w:ascii="Times New Roman" w:hAnsi="Times New Roman" w:cs="Times New Roman"/>
        </w:rPr>
        <w:t>odification of a scale-based measure</w:t>
      </w:r>
      <w:r w:rsidR="00A16E62" w:rsidRPr="00696423">
        <w:rPr>
          <w:rFonts w:ascii="Times New Roman" w:hAnsi="Times New Roman" w:cs="Times New Roman"/>
        </w:rPr>
        <w:t>. Selection or addition of questionnaire items is</w:t>
      </w:r>
      <w:r w:rsidR="002172E1" w:rsidRPr="00696423">
        <w:rPr>
          <w:rFonts w:ascii="Times New Roman" w:hAnsi="Times New Roman" w:cs="Times New Roman"/>
        </w:rPr>
        <w:t>,</w:t>
      </w:r>
      <w:r w:rsidR="00A16E62" w:rsidRPr="00696423">
        <w:rPr>
          <w:rFonts w:ascii="Times New Roman" w:hAnsi="Times New Roman" w:cs="Times New Roman"/>
        </w:rPr>
        <w:t xml:space="preserve"> to some extent</w:t>
      </w:r>
      <w:r w:rsidR="002172E1" w:rsidRPr="00696423">
        <w:rPr>
          <w:rFonts w:ascii="Times New Roman" w:hAnsi="Times New Roman" w:cs="Times New Roman"/>
        </w:rPr>
        <w:t>,</w:t>
      </w:r>
      <w:r w:rsidR="00A16E62" w:rsidRPr="00696423">
        <w:rPr>
          <w:rFonts w:ascii="Times New Roman" w:hAnsi="Times New Roman" w:cs="Times New Roman"/>
        </w:rPr>
        <w:t xml:space="preserve"> dependent on a researcher’s intuition or understanding of the local context, </w:t>
      </w:r>
      <w:r w:rsidR="00C57BDF" w:rsidRPr="00696423">
        <w:rPr>
          <w:rFonts w:ascii="Times New Roman" w:hAnsi="Times New Roman" w:cs="Times New Roman"/>
        </w:rPr>
        <w:t>but</w:t>
      </w:r>
      <w:r w:rsidR="00A16E62" w:rsidRPr="00696423">
        <w:rPr>
          <w:rFonts w:ascii="Times New Roman" w:hAnsi="Times New Roman" w:cs="Times New Roman"/>
        </w:rPr>
        <w:t xml:space="preserve"> </w:t>
      </w:r>
      <w:r w:rsidR="00C57BDF" w:rsidRPr="00696423">
        <w:rPr>
          <w:rFonts w:ascii="Times New Roman" w:hAnsi="Times New Roman" w:cs="Times New Roman"/>
        </w:rPr>
        <w:t>statistic</w:t>
      </w:r>
      <w:r w:rsidR="00F842E7" w:rsidRPr="00696423">
        <w:rPr>
          <w:rFonts w:ascii="Times New Roman" w:hAnsi="Times New Roman" w:cs="Times New Roman"/>
        </w:rPr>
        <w:t>al</w:t>
      </w:r>
      <w:r w:rsidR="00C57BDF" w:rsidRPr="00696423">
        <w:rPr>
          <w:rFonts w:ascii="Times New Roman" w:hAnsi="Times New Roman" w:cs="Times New Roman"/>
        </w:rPr>
        <w:t xml:space="preserve"> method</w:t>
      </w:r>
      <w:r w:rsidR="00F842E7" w:rsidRPr="00696423">
        <w:rPr>
          <w:rFonts w:ascii="Times New Roman" w:hAnsi="Times New Roman" w:cs="Times New Roman"/>
        </w:rPr>
        <w:t>s</w:t>
      </w:r>
      <w:r w:rsidR="00C57BDF" w:rsidRPr="00696423">
        <w:rPr>
          <w:rFonts w:ascii="Times New Roman" w:hAnsi="Times New Roman" w:cs="Times New Roman"/>
        </w:rPr>
        <w:t xml:space="preserve"> </w:t>
      </w:r>
      <w:r w:rsidR="00FE086C" w:rsidRPr="00696423">
        <w:rPr>
          <w:rFonts w:ascii="Times New Roman" w:hAnsi="Times New Roman" w:cs="Times New Roman"/>
        </w:rPr>
        <w:t>can</w:t>
      </w:r>
      <w:r w:rsidR="00C57BDF" w:rsidRPr="00696423">
        <w:rPr>
          <w:rFonts w:ascii="Times New Roman" w:hAnsi="Times New Roman" w:cs="Times New Roman"/>
        </w:rPr>
        <w:t xml:space="preserve"> be used in complementary way</w:t>
      </w:r>
      <w:r w:rsidR="00352B84" w:rsidRPr="00696423">
        <w:rPr>
          <w:rFonts w:ascii="Times New Roman" w:hAnsi="Times New Roman" w:cs="Times New Roman"/>
        </w:rPr>
        <w:t>s</w:t>
      </w:r>
      <w:r w:rsidR="00C57BDF" w:rsidRPr="00696423">
        <w:rPr>
          <w:rFonts w:ascii="Times New Roman" w:hAnsi="Times New Roman" w:cs="Times New Roman"/>
        </w:rPr>
        <w:t xml:space="preserve"> for decision-making. </w:t>
      </w:r>
    </w:p>
    <w:p w14:paraId="39B69E8C" w14:textId="55849B5B" w:rsidR="003C4E38" w:rsidRPr="00696423" w:rsidRDefault="0013273A" w:rsidP="00D27965">
      <w:pPr>
        <w:spacing w:line="480" w:lineRule="auto"/>
        <w:rPr>
          <w:rFonts w:ascii="Times New Roman" w:hAnsi="Times New Roman" w:cs="Times New Roman"/>
        </w:rPr>
      </w:pPr>
      <w:r w:rsidRPr="00696423">
        <w:rPr>
          <w:rFonts w:ascii="Times New Roman" w:hAnsi="Times New Roman" w:cs="Times New Roman"/>
        </w:rPr>
        <w:tab/>
      </w:r>
      <w:r w:rsidR="007C2E2B" w:rsidRPr="00696423">
        <w:rPr>
          <w:rFonts w:ascii="Times New Roman" w:hAnsi="Times New Roman" w:cs="Times New Roman"/>
        </w:rPr>
        <w:t xml:space="preserve">An alternative approach to address </w:t>
      </w:r>
      <w:r w:rsidR="00927E3B" w:rsidRPr="00696423">
        <w:rPr>
          <w:rFonts w:ascii="Times New Roman" w:hAnsi="Times New Roman" w:cs="Times New Roman"/>
        </w:rPr>
        <w:t>context-specificity of the L2 selves and motivation</w:t>
      </w:r>
      <w:r w:rsidR="00FE7074" w:rsidRPr="00696423">
        <w:rPr>
          <w:rFonts w:ascii="Times New Roman" w:hAnsi="Times New Roman" w:cs="Times New Roman"/>
        </w:rPr>
        <w:t xml:space="preserve"> </w:t>
      </w:r>
      <w:r w:rsidR="007C2E2B" w:rsidRPr="00696423">
        <w:rPr>
          <w:rFonts w:ascii="Times New Roman" w:hAnsi="Times New Roman" w:cs="Times New Roman"/>
        </w:rPr>
        <w:t>is to adopt qualitative open-ended measures</w:t>
      </w:r>
      <w:r w:rsidR="007E3BD2" w:rsidRPr="00696423">
        <w:rPr>
          <w:rFonts w:ascii="Times New Roman" w:hAnsi="Times New Roman" w:cs="Times New Roman"/>
        </w:rPr>
        <w:t>,</w:t>
      </w:r>
      <w:r w:rsidR="0050173E" w:rsidRPr="00696423">
        <w:rPr>
          <w:rFonts w:ascii="Times New Roman" w:hAnsi="Times New Roman" w:cs="Times New Roman"/>
        </w:rPr>
        <w:t xml:space="preserve"> </w:t>
      </w:r>
      <w:r w:rsidRPr="00696423">
        <w:rPr>
          <w:rFonts w:ascii="Times New Roman" w:hAnsi="Times New Roman" w:cs="Times New Roman"/>
        </w:rPr>
        <w:t xml:space="preserve">such as </w:t>
      </w:r>
      <w:r w:rsidRPr="00696423">
        <w:rPr>
          <w:rFonts w:ascii="Times New Roman" w:hAnsi="Times New Roman" w:cs="Times New Roman"/>
          <w:i/>
          <w:iCs/>
        </w:rPr>
        <w:t>who do you like to be</w:t>
      </w:r>
      <w:r w:rsidRPr="00696423">
        <w:rPr>
          <w:rFonts w:ascii="Times New Roman" w:hAnsi="Times New Roman" w:cs="Times New Roman"/>
        </w:rPr>
        <w:t xml:space="preserve"> or </w:t>
      </w:r>
      <w:r w:rsidRPr="00696423">
        <w:rPr>
          <w:rFonts w:ascii="Times New Roman" w:hAnsi="Times New Roman" w:cs="Times New Roman"/>
          <w:i/>
          <w:iCs/>
        </w:rPr>
        <w:t>who do you think you ought to be</w:t>
      </w:r>
      <w:r w:rsidR="007E3BD2" w:rsidRPr="00696423">
        <w:rPr>
          <w:rFonts w:ascii="Times New Roman" w:hAnsi="Times New Roman" w:cs="Times New Roman"/>
        </w:rPr>
        <w:t>,</w:t>
      </w:r>
      <w:r w:rsidRPr="00696423">
        <w:rPr>
          <w:rFonts w:ascii="Times New Roman" w:hAnsi="Times New Roman" w:cs="Times New Roman"/>
        </w:rPr>
        <w:t xml:space="preserve"> to elicit </w:t>
      </w:r>
      <w:r w:rsidR="00D56BA1">
        <w:rPr>
          <w:rFonts w:ascii="Times New Roman" w:hAnsi="Times New Roman" w:cs="Times New Roman"/>
        </w:rPr>
        <w:t xml:space="preserve">the </w:t>
      </w:r>
      <w:r w:rsidR="00AA211D" w:rsidRPr="00696423">
        <w:rPr>
          <w:rFonts w:ascii="Times New Roman" w:hAnsi="Times New Roman" w:cs="Times New Roman"/>
        </w:rPr>
        <w:t>thematic</w:t>
      </w:r>
      <w:r w:rsidR="0082177C" w:rsidRPr="00696423">
        <w:rPr>
          <w:rFonts w:ascii="Times New Roman" w:hAnsi="Times New Roman" w:cs="Times New Roman"/>
        </w:rPr>
        <w:t xml:space="preserve"> content of</w:t>
      </w:r>
      <w:r w:rsidR="00AA211D" w:rsidRPr="00696423">
        <w:rPr>
          <w:rFonts w:ascii="Times New Roman" w:hAnsi="Times New Roman" w:cs="Times New Roman"/>
        </w:rPr>
        <w:t xml:space="preserve"> </w:t>
      </w:r>
      <w:r w:rsidRPr="00696423">
        <w:rPr>
          <w:rFonts w:ascii="Times New Roman" w:hAnsi="Times New Roman" w:cs="Times New Roman"/>
        </w:rPr>
        <w:t>selve</w:t>
      </w:r>
      <w:r w:rsidR="00AA211D" w:rsidRPr="00696423">
        <w:rPr>
          <w:rFonts w:ascii="Times New Roman" w:hAnsi="Times New Roman" w:cs="Times New Roman"/>
        </w:rPr>
        <w:t>s</w:t>
      </w:r>
      <w:r w:rsidRPr="00696423">
        <w:rPr>
          <w:rFonts w:ascii="Times New Roman" w:hAnsi="Times New Roman" w:cs="Times New Roman"/>
        </w:rPr>
        <w:t xml:space="preserve"> (e.g., Cesario</w:t>
      </w:r>
      <w:r w:rsidR="00984601">
        <w:rPr>
          <w:rFonts w:ascii="Times New Roman" w:hAnsi="Times New Roman" w:cs="Times New Roman"/>
        </w:rPr>
        <w:t xml:space="preserve"> et al.</w:t>
      </w:r>
      <w:r w:rsidRPr="00696423">
        <w:rPr>
          <w:rFonts w:ascii="Times New Roman" w:hAnsi="Times New Roman" w:cs="Times New Roman"/>
        </w:rPr>
        <w:t>, 2004).</w:t>
      </w:r>
      <w:r w:rsidR="001273A9" w:rsidRPr="00696423">
        <w:rPr>
          <w:rFonts w:ascii="Times New Roman" w:hAnsi="Times New Roman" w:cs="Times New Roman"/>
        </w:rPr>
        <w:t xml:space="preserve"> </w:t>
      </w:r>
      <w:r w:rsidR="00AA211D" w:rsidRPr="00696423">
        <w:rPr>
          <w:rFonts w:ascii="Times New Roman" w:hAnsi="Times New Roman" w:cs="Times New Roman"/>
        </w:rPr>
        <w:t xml:space="preserve">A </w:t>
      </w:r>
      <w:r w:rsidR="0082177C" w:rsidRPr="00696423">
        <w:rPr>
          <w:rFonts w:ascii="Times New Roman" w:hAnsi="Times New Roman" w:cs="Times New Roman"/>
        </w:rPr>
        <w:t>well-established</w:t>
      </w:r>
      <w:r w:rsidR="00AA211D" w:rsidRPr="00696423">
        <w:rPr>
          <w:rFonts w:ascii="Times New Roman" w:hAnsi="Times New Roman" w:cs="Times New Roman"/>
        </w:rPr>
        <w:t xml:space="preserve"> </w:t>
      </w:r>
      <w:r w:rsidR="0082177C" w:rsidRPr="00696423">
        <w:rPr>
          <w:rFonts w:ascii="Times New Roman" w:hAnsi="Times New Roman" w:cs="Times New Roman"/>
        </w:rPr>
        <w:t xml:space="preserve">coding system </w:t>
      </w:r>
      <w:r w:rsidR="00DF65E3" w:rsidRPr="00696423">
        <w:rPr>
          <w:rFonts w:ascii="Times New Roman" w:hAnsi="Times New Roman" w:cs="Times New Roman"/>
        </w:rPr>
        <w:t>for thematic content of selves include</w:t>
      </w:r>
      <w:r w:rsidR="008965E8" w:rsidRPr="00696423">
        <w:rPr>
          <w:rFonts w:ascii="Times New Roman" w:hAnsi="Times New Roman" w:cs="Times New Roman"/>
        </w:rPr>
        <w:t>s</w:t>
      </w:r>
      <w:r w:rsidR="00DF65E3" w:rsidRPr="00696423">
        <w:rPr>
          <w:rFonts w:ascii="Times New Roman" w:hAnsi="Times New Roman" w:cs="Times New Roman"/>
        </w:rPr>
        <w:t xml:space="preserve"> the following categories:</w:t>
      </w:r>
      <w:r w:rsidR="0082177C" w:rsidRPr="00696423">
        <w:rPr>
          <w:rFonts w:ascii="Times New Roman" w:hAnsi="Times New Roman" w:cs="Times New Roman"/>
        </w:rPr>
        <w:t xml:space="preserve"> intrapersonal,</w:t>
      </w:r>
      <w:r w:rsidR="00DF65E3" w:rsidRPr="00696423">
        <w:rPr>
          <w:rFonts w:ascii="Times New Roman" w:hAnsi="Times New Roman" w:cs="Times New Roman"/>
        </w:rPr>
        <w:t xml:space="preserve"> interpersonal,</w:t>
      </w:r>
      <w:r w:rsidR="0082177C" w:rsidRPr="00696423">
        <w:rPr>
          <w:rFonts w:ascii="Times New Roman" w:hAnsi="Times New Roman" w:cs="Times New Roman"/>
        </w:rPr>
        <w:t xml:space="preserve"> </w:t>
      </w:r>
      <w:r w:rsidR="00DF65E3" w:rsidRPr="00696423">
        <w:rPr>
          <w:rFonts w:ascii="Times New Roman" w:hAnsi="Times New Roman" w:cs="Times New Roman"/>
        </w:rPr>
        <w:t>career</w:t>
      </w:r>
      <w:r w:rsidR="0082177C" w:rsidRPr="00696423">
        <w:rPr>
          <w:rFonts w:ascii="Times New Roman" w:hAnsi="Times New Roman" w:cs="Times New Roman"/>
        </w:rPr>
        <w:t xml:space="preserve">, school-related </w:t>
      </w:r>
      <w:r w:rsidR="00DF65E3" w:rsidRPr="00696423">
        <w:rPr>
          <w:rFonts w:ascii="Times New Roman" w:hAnsi="Times New Roman" w:cs="Times New Roman"/>
        </w:rPr>
        <w:t xml:space="preserve">activities/education, </w:t>
      </w:r>
      <w:r w:rsidR="0082177C" w:rsidRPr="00696423">
        <w:rPr>
          <w:rFonts w:ascii="Times New Roman" w:hAnsi="Times New Roman" w:cs="Times New Roman"/>
        </w:rPr>
        <w:t xml:space="preserve">extracurricular activities, </w:t>
      </w:r>
      <w:r w:rsidR="00DF65E3" w:rsidRPr="00696423">
        <w:rPr>
          <w:rFonts w:ascii="Times New Roman" w:hAnsi="Times New Roman" w:cs="Times New Roman"/>
        </w:rPr>
        <w:t xml:space="preserve">attainment of </w:t>
      </w:r>
      <w:r w:rsidR="0082177C" w:rsidRPr="00696423">
        <w:rPr>
          <w:rFonts w:ascii="Times New Roman" w:hAnsi="Times New Roman" w:cs="Times New Roman"/>
        </w:rPr>
        <w:t>material goods</w:t>
      </w:r>
      <w:r w:rsidR="00D56BA1">
        <w:rPr>
          <w:rFonts w:ascii="Times New Roman" w:hAnsi="Times New Roman" w:cs="Times New Roman"/>
        </w:rPr>
        <w:t>,</w:t>
      </w:r>
      <w:r w:rsidR="0082177C" w:rsidRPr="00696423">
        <w:rPr>
          <w:rFonts w:ascii="Times New Roman" w:hAnsi="Times New Roman" w:cs="Times New Roman"/>
        </w:rPr>
        <w:t xml:space="preserve"> </w:t>
      </w:r>
      <w:r w:rsidR="008B2334" w:rsidRPr="00696423">
        <w:rPr>
          <w:rFonts w:ascii="Times New Roman" w:hAnsi="Times New Roman" w:cs="Times New Roman"/>
        </w:rPr>
        <w:t xml:space="preserve">and </w:t>
      </w:r>
      <w:r w:rsidR="00DF65E3" w:rsidRPr="00696423">
        <w:rPr>
          <w:rFonts w:ascii="Times New Roman" w:hAnsi="Times New Roman" w:cs="Times New Roman"/>
        </w:rPr>
        <w:t>health-related selves (e.g., Oyserman &amp; Markus, 1990, Unemori</w:t>
      </w:r>
      <w:r w:rsidR="00984601">
        <w:rPr>
          <w:rFonts w:ascii="Times New Roman" w:hAnsi="Times New Roman" w:cs="Times New Roman"/>
        </w:rPr>
        <w:t xml:space="preserve"> et al.</w:t>
      </w:r>
      <w:r w:rsidR="00DF65E3" w:rsidRPr="00696423">
        <w:rPr>
          <w:rFonts w:ascii="Times New Roman" w:hAnsi="Times New Roman" w:cs="Times New Roman"/>
        </w:rPr>
        <w:t>, 2004).</w:t>
      </w:r>
      <w:r w:rsidR="00F351AC" w:rsidRPr="00696423">
        <w:rPr>
          <w:rFonts w:ascii="Times New Roman" w:hAnsi="Times New Roman" w:cs="Times New Roman"/>
        </w:rPr>
        <w:t xml:space="preserve"> The thematic content categories </w:t>
      </w:r>
      <w:r w:rsidR="00FB5310" w:rsidRPr="00696423">
        <w:rPr>
          <w:rFonts w:ascii="Times New Roman" w:hAnsi="Times New Roman" w:cs="Times New Roman"/>
        </w:rPr>
        <w:t>are</w:t>
      </w:r>
      <w:r w:rsidR="00F351AC" w:rsidRPr="00696423">
        <w:rPr>
          <w:rFonts w:ascii="Times New Roman" w:hAnsi="Times New Roman" w:cs="Times New Roman"/>
        </w:rPr>
        <w:t xml:space="preserve"> more generic than the L2 selves</w:t>
      </w:r>
      <w:r w:rsidR="00D27965" w:rsidRPr="00696423">
        <w:rPr>
          <w:rFonts w:ascii="Times New Roman" w:hAnsi="Times New Roman" w:cs="Times New Roman"/>
        </w:rPr>
        <w:t xml:space="preserve">. </w:t>
      </w:r>
      <w:r w:rsidR="00E86A72" w:rsidRPr="00696423">
        <w:rPr>
          <w:rFonts w:ascii="Times New Roman" w:hAnsi="Times New Roman" w:cs="Times New Roman"/>
        </w:rPr>
        <w:t>However,</w:t>
      </w:r>
      <w:r w:rsidR="002A58F3" w:rsidRPr="00696423">
        <w:rPr>
          <w:rFonts w:ascii="Times New Roman" w:hAnsi="Times New Roman" w:cs="Times New Roman"/>
        </w:rPr>
        <w:t xml:space="preserve"> </w:t>
      </w:r>
      <w:r w:rsidR="00E86A72" w:rsidRPr="00696423">
        <w:rPr>
          <w:rFonts w:ascii="Times New Roman" w:hAnsi="Times New Roman" w:cs="Times New Roman"/>
        </w:rPr>
        <w:t xml:space="preserve">where L2 is used as a means of social participation, the L2 selves </w:t>
      </w:r>
      <w:r w:rsidR="007C1A52" w:rsidRPr="00696423">
        <w:rPr>
          <w:rFonts w:ascii="Times New Roman" w:hAnsi="Times New Roman" w:cs="Times New Roman"/>
        </w:rPr>
        <w:t xml:space="preserve">should be </w:t>
      </w:r>
      <w:r w:rsidR="00E86A72" w:rsidRPr="00696423">
        <w:rPr>
          <w:rFonts w:ascii="Times New Roman" w:hAnsi="Times New Roman" w:cs="Times New Roman"/>
        </w:rPr>
        <w:t xml:space="preserve">linked </w:t>
      </w:r>
      <w:r w:rsidR="00FB5310" w:rsidRPr="00696423">
        <w:rPr>
          <w:rFonts w:ascii="Times New Roman" w:hAnsi="Times New Roman" w:cs="Times New Roman"/>
        </w:rPr>
        <w:t xml:space="preserve">to </w:t>
      </w:r>
      <w:r w:rsidR="007C1A52" w:rsidRPr="00696423">
        <w:rPr>
          <w:rFonts w:ascii="Times New Roman" w:hAnsi="Times New Roman" w:cs="Times New Roman"/>
        </w:rPr>
        <w:t xml:space="preserve">various domains of </w:t>
      </w:r>
      <w:r w:rsidR="00E86A72" w:rsidRPr="00696423">
        <w:rPr>
          <w:rFonts w:ascii="Times New Roman" w:hAnsi="Times New Roman" w:cs="Times New Roman"/>
        </w:rPr>
        <w:t>life tasks.</w:t>
      </w:r>
      <w:r w:rsidR="00A76FA8" w:rsidRPr="00696423">
        <w:rPr>
          <w:rFonts w:ascii="Times New Roman" w:hAnsi="Times New Roman" w:cs="Times New Roman"/>
        </w:rPr>
        <w:t xml:space="preserve"> </w:t>
      </w:r>
      <w:r w:rsidR="00450954" w:rsidRPr="00696423">
        <w:rPr>
          <w:rFonts w:ascii="Times New Roman" w:hAnsi="Times New Roman" w:cs="Times New Roman"/>
        </w:rPr>
        <w:t xml:space="preserve">Although not all the coding schemes from psychology </w:t>
      </w:r>
      <w:r w:rsidR="0050173E" w:rsidRPr="00696423">
        <w:rPr>
          <w:rFonts w:ascii="Times New Roman" w:hAnsi="Times New Roman" w:cs="Times New Roman"/>
        </w:rPr>
        <w:t xml:space="preserve">literature </w:t>
      </w:r>
      <w:r w:rsidR="00450954" w:rsidRPr="00696423">
        <w:rPr>
          <w:rFonts w:ascii="Times New Roman" w:hAnsi="Times New Roman" w:cs="Times New Roman"/>
        </w:rPr>
        <w:t xml:space="preserve">are applicable to the L2 selves (e.g., health), most of the thematic content is relevant to intensive L2 learning where the target language is considered as linguistic and cultural capital. </w:t>
      </w:r>
      <w:r w:rsidR="00DF65E3" w:rsidRPr="00696423">
        <w:rPr>
          <w:rFonts w:ascii="Times New Roman" w:hAnsi="Times New Roman" w:cs="Times New Roman"/>
        </w:rPr>
        <w:t xml:space="preserve">Depending on </w:t>
      </w:r>
      <w:r w:rsidR="008965E8" w:rsidRPr="00696423">
        <w:rPr>
          <w:rFonts w:ascii="Times New Roman" w:hAnsi="Times New Roman" w:cs="Times New Roman"/>
        </w:rPr>
        <w:t>research locations and participants</w:t>
      </w:r>
      <w:r w:rsidR="00DF65E3" w:rsidRPr="00696423">
        <w:rPr>
          <w:rFonts w:ascii="Times New Roman" w:hAnsi="Times New Roman" w:cs="Times New Roman"/>
        </w:rPr>
        <w:t xml:space="preserve">, </w:t>
      </w:r>
      <w:r w:rsidR="0057651A" w:rsidRPr="00696423">
        <w:rPr>
          <w:rFonts w:ascii="Times New Roman" w:hAnsi="Times New Roman" w:cs="Times New Roman"/>
        </w:rPr>
        <w:t xml:space="preserve">the coding categories may be modified. </w:t>
      </w:r>
      <w:r w:rsidR="0050173E" w:rsidRPr="00696423">
        <w:rPr>
          <w:rFonts w:ascii="Times New Roman" w:hAnsi="Times New Roman" w:cs="Times New Roman"/>
        </w:rPr>
        <w:t xml:space="preserve">For example, </w:t>
      </w:r>
      <w:r w:rsidR="002172E1" w:rsidRPr="00696423">
        <w:rPr>
          <w:rFonts w:ascii="Times New Roman" w:hAnsi="Times New Roman" w:cs="Times New Roman"/>
        </w:rPr>
        <w:t xml:space="preserve">Nakamura (2019) </w:t>
      </w:r>
      <w:r w:rsidR="005C4645" w:rsidRPr="00696423">
        <w:rPr>
          <w:rFonts w:ascii="Times New Roman" w:hAnsi="Times New Roman" w:cs="Times New Roman"/>
        </w:rPr>
        <w:t>modified the thematic categories into four</w:t>
      </w:r>
      <w:r w:rsidR="007733EA" w:rsidRPr="00696423">
        <w:rPr>
          <w:rFonts w:ascii="Times New Roman" w:hAnsi="Times New Roman" w:cs="Times New Roman"/>
        </w:rPr>
        <w:t>—</w:t>
      </w:r>
      <w:r w:rsidR="005C4645" w:rsidRPr="00696423">
        <w:rPr>
          <w:rFonts w:ascii="Times New Roman" w:hAnsi="Times New Roman" w:cs="Times New Roman"/>
        </w:rPr>
        <w:t>interpersonal, education, career</w:t>
      </w:r>
      <w:r w:rsidR="00D56BA1">
        <w:rPr>
          <w:rFonts w:ascii="Times New Roman" w:hAnsi="Times New Roman" w:cs="Times New Roman"/>
        </w:rPr>
        <w:t>,</w:t>
      </w:r>
      <w:r w:rsidR="00B20E14" w:rsidRPr="00696423">
        <w:rPr>
          <w:rFonts w:ascii="Times New Roman" w:hAnsi="Times New Roman" w:cs="Times New Roman"/>
        </w:rPr>
        <w:t xml:space="preserve"> and</w:t>
      </w:r>
      <w:r w:rsidR="005C4645" w:rsidRPr="00696423">
        <w:rPr>
          <w:rFonts w:ascii="Times New Roman" w:hAnsi="Times New Roman" w:cs="Times New Roman"/>
        </w:rPr>
        <w:t xml:space="preserve"> leisure</w:t>
      </w:r>
      <w:r w:rsidR="007733EA" w:rsidRPr="00696423">
        <w:rPr>
          <w:rFonts w:ascii="Times New Roman" w:hAnsi="Times New Roman" w:cs="Times New Roman"/>
        </w:rPr>
        <w:t xml:space="preserve">—to account for L2 Japanese self in </w:t>
      </w:r>
      <w:r w:rsidR="00B20E14" w:rsidRPr="00696423">
        <w:rPr>
          <w:rFonts w:ascii="Times New Roman" w:hAnsi="Times New Roman" w:cs="Times New Roman"/>
        </w:rPr>
        <w:t xml:space="preserve">the </w:t>
      </w:r>
      <w:r w:rsidR="007733EA" w:rsidRPr="00696423">
        <w:rPr>
          <w:rFonts w:ascii="Times New Roman" w:hAnsi="Times New Roman" w:cs="Times New Roman"/>
        </w:rPr>
        <w:t xml:space="preserve">Australian context. </w:t>
      </w:r>
    </w:p>
    <w:p w14:paraId="1550D3E2" w14:textId="08282DC4" w:rsidR="00655A2C" w:rsidRPr="00696423" w:rsidRDefault="007C2E2B" w:rsidP="00477AE9">
      <w:pPr>
        <w:spacing w:line="480" w:lineRule="auto"/>
        <w:ind w:firstLine="720"/>
        <w:rPr>
          <w:rFonts w:ascii="Times New Roman" w:hAnsi="Times New Roman" w:cs="Times New Roman"/>
        </w:rPr>
      </w:pPr>
      <w:r w:rsidRPr="00696423">
        <w:rPr>
          <w:rFonts w:ascii="Times New Roman" w:hAnsi="Times New Roman" w:cs="Times New Roman"/>
        </w:rPr>
        <w:t xml:space="preserve">Additionally, the thematic </w:t>
      </w:r>
      <w:r w:rsidR="00B20E14" w:rsidRPr="00696423">
        <w:rPr>
          <w:rFonts w:ascii="Times New Roman" w:hAnsi="Times New Roman" w:cs="Times New Roman"/>
        </w:rPr>
        <w:t xml:space="preserve">configuration of </w:t>
      </w:r>
      <w:r w:rsidRPr="00696423">
        <w:rPr>
          <w:rFonts w:ascii="Times New Roman" w:hAnsi="Times New Roman" w:cs="Times New Roman"/>
        </w:rPr>
        <w:t xml:space="preserve">L2 selves can be used to quantitatively test </w:t>
      </w:r>
      <w:r w:rsidR="00283534" w:rsidRPr="00696423">
        <w:rPr>
          <w:rFonts w:ascii="Times New Roman" w:hAnsi="Times New Roman" w:cs="Times New Roman"/>
        </w:rPr>
        <w:t xml:space="preserve">construct validity of a scale-based L2 motivation-related measure. </w:t>
      </w:r>
      <w:r w:rsidRPr="00696423">
        <w:rPr>
          <w:rFonts w:ascii="Times New Roman" w:hAnsi="Times New Roman" w:cs="Times New Roman"/>
        </w:rPr>
        <w:t>A typical way of validating a new construct is to test statistic</w:t>
      </w:r>
      <w:r w:rsidR="00F842E7" w:rsidRPr="00696423">
        <w:rPr>
          <w:rFonts w:ascii="Times New Roman" w:hAnsi="Times New Roman" w:cs="Times New Roman"/>
        </w:rPr>
        <w:t>al</w:t>
      </w:r>
      <w:r w:rsidRPr="00696423">
        <w:rPr>
          <w:rFonts w:ascii="Times New Roman" w:hAnsi="Times New Roman" w:cs="Times New Roman"/>
        </w:rPr>
        <w:t xml:space="preserve"> association with other scale variables. In the case of nominal </w:t>
      </w:r>
      <w:r w:rsidRPr="00696423">
        <w:rPr>
          <w:rFonts w:ascii="Times New Roman" w:hAnsi="Times New Roman" w:cs="Times New Roman"/>
        </w:rPr>
        <w:lastRenderedPageBreak/>
        <w:t>variables</w:t>
      </w:r>
      <w:r w:rsidR="00771FC4" w:rsidRPr="00696423">
        <w:rPr>
          <w:rFonts w:ascii="Times New Roman" w:hAnsi="Times New Roman" w:cs="Times New Roman"/>
        </w:rPr>
        <w:t>,</w:t>
      </w:r>
      <w:r w:rsidRPr="00696423">
        <w:rPr>
          <w:rFonts w:ascii="Times New Roman" w:hAnsi="Times New Roman" w:cs="Times New Roman"/>
        </w:rPr>
        <w:t xml:space="preserve"> such as the thematic domains of the L2 selves, group-based analysis o</w:t>
      </w:r>
      <w:r w:rsidR="00D56BA1">
        <w:rPr>
          <w:rFonts w:ascii="Times New Roman" w:hAnsi="Times New Roman" w:cs="Times New Roman"/>
        </w:rPr>
        <w:t>f</w:t>
      </w:r>
      <w:r w:rsidRPr="00696423">
        <w:rPr>
          <w:rFonts w:ascii="Times New Roman" w:hAnsi="Times New Roman" w:cs="Times New Roman"/>
        </w:rPr>
        <w:t xml:space="preserve"> the promotion- and prevention-motivated behaviour scales may substitute for linear statistics. Since the validity of group difference</w:t>
      </w:r>
      <w:r w:rsidR="00D56BA1">
        <w:rPr>
          <w:rFonts w:ascii="Times New Roman" w:hAnsi="Times New Roman" w:cs="Times New Roman"/>
        </w:rPr>
        <w:t>s</w:t>
      </w:r>
      <w:r w:rsidRPr="00696423">
        <w:rPr>
          <w:rFonts w:ascii="Times New Roman" w:hAnsi="Times New Roman" w:cs="Times New Roman"/>
        </w:rPr>
        <w:t xml:space="preserve"> can be tested by comparing them against other variables (Alexander &amp; Murphy, 1999), the construct validity of </w:t>
      </w:r>
      <w:r w:rsidR="00283534" w:rsidRPr="00696423">
        <w:rPr>
          <w:rFonts w:ascii="Times New Roman" w:hAnsi="Times New Roman" w:cs="Times New Roman"/>
        </w:rPr>
        <w:t xml:space="preserve">motivational constructs (e.g., </w:t>
      </w:r>
      <w:r w:rsidRPr="00696423">
        <w:rPr>
          <w:rFonts w:ascii="Times New Roman" w:hAnsi="Times New Roman" w:cs="Times New Roman"/>
        </w:rPr>
        <w:t>promotion- and prevention-motivated behaviour</w:t>
      </w:r>
      <w:r w:rsidR="00283534" w:rsidRPr="00696423">
        <w:rPr>
          <w:rFonts w:ascii="Times New Roman" w:hAnsi="Times New Roman" w:cs="Times New Roman"/>
        </w:rPr>
        <w:t xml:space="preserve">) </w:t>
      </w:r>
      <w:r w:rsidRPr="00696423">
        <w:rPr>
          <w:rFonts w:ascii="Times New Roman" w:hAnsi="Times New Roman" w:cs="Times New Roman"/>
        </w:rPr>
        <w:t xml:space="preserve">can </w:t>
      </w:r>
      <w:r w:rsidR="00F94420" w:rsidRPr="00696423">
        <w:rPr>
          <w:rFonts w:ascii="Times New Roman" w:hAnsi="Times New Roman" w:cs="Times New Roman"/>
        </w:rPr>
        <w:t xml:space="preserve">potentially </w:t>
      </w:r>
      <w:r w:rsidRPr="00696423">
        <w:rPr>
          <w:rFonts w:ascii="Times New Roman" w:hAnsi="Times New Roman" w:cs="Times New Roman"/>
        </w:rPr>
        <w:t>be supported by statistic</w:t>
      </w:r>
      <w:r w:rsidR="00F842E7" w:rsidRPr="00696423">
        <w:rPr>
          <w:rFonts w:ascii="Times New Roman" w:hAnsi="Times New Roman" w:cs="Times New Roman"/>
        </w:rPr>
        <w:t>al</w:t>
      </w:r>
      <w:r w:rsidRPr="00696423">
        <w:rPr>
          <w:rFonts w:ascii="Times New Roman" w:hAnsi="Times New Roman" w:cs="Times New Roman"/>
        </w:rPr>
        <w:t xml:space="preserve"> differences between the groups of </w:t>
      </w:r>
      <w:r w:rsidR="00180D67" w:rsidRPr="00696423">
        <w:rPr>
          <w:rFonts w:ascii="Times New Roman" w:hAnsi="Times New Roman" w:cs="Times New Roman"/>
        </w:rPr>
        <w:t>different motivational profiles</w:t>
      </w:r>
      <w:r w:rsidRPr="00696423">
        <w:rPr>
          <w:rFonts w:ascii="Times New Roman" w:hAnsi="Times New Roman" w:cs="Times New Roman"/>
        </w:rPr>
        <w:t xml:space="preserve"> in terms of the configurations of thematic L2 selves. </w:t>
      </w:r>
    </w:p>
    <w:p w14:paraId="1EC2A7CF" w14:textId="4159A84D" w:rsidR="00AB3882" w:rsidRPr="00696423" w:rsidRDefault="0050173E" w:rsidP="00477AE9">
      <w:pPr>
        <w:spacing w:line="480" w:lineRule="auto"/>
        <w:rPr>
          <w:rFonts w:ascii="Times New Roman" w:hAnsi="Times New Roman" w:cs="Times New Roman"/>
          <w:b/>
          <w:bCs/>
        </w:rPr>
      </w:pPr>
      <w:r w:rsidRPr="00696423">
        <w:rPr>
          <w:rFonts w:ascii="Times New Roman" w:hAnsi="Times New Roman" w:cs="Times New Roman"/>
          <w:b/>
          <w:bCs/>
        </w:rPr>
        <w:t>Research Questions</w:t>
      </w:r>
    </w:p>
    <w:p w14:paraId="60E038E6" w14:textId="52EE0946" w:rsidR="0051338D" w:rsidRPr="00696423" w:rsidRDefault="00675CEA">
      <w:pPr>
        <w:spacing w:line="480" w:lineRule="auto"/>
        <w:ind w:firstLine="720"/>
        <w:rPr>
          <w:rFonts w:ascii="Times New Roman" w:hAnsi="Times New Roman" w:cs="Times New Roman"/>
        </w:rPr>
      </w:pPr>
      <w:r w:rsidRPr="00696423">
        <w:rPr>
          <w:rFonts w:ascii="Times New Roman" w:hAnsi="Times New Roman" w:cs="Times New Roman"/>
        </w:rPr>
        <w:t>T</w:t>
      </w:r>
      <w:r w:rsidR="001A6255" w:rsidRPr="00696423">
        <w:rPr>
          <w:rFonts w:ascii="Times New Roman" w:hAnsi="Times New Roman" w:cs="Times New Roman"/>
        </w:rPr>
        <w:t>his study explore</w:t>
      </w:r>
      <w:r w:rsidR="00121FBA" w:rsidRPr="00696423">
        <w:rPr>
          <w:rFonts w:ascii="Times New Roman" w:hAnsi="Times New Roman" w:cs="Times New Roman"/>
        </w:rPr>
        <w:t xml:space="preserve">s motivational profiles among Vietnamese learners of L2 Korean who major in Korean </w:t>
      </w:r>
      <w:r w:rsidR="00395312" w:rsidRPr="00696423">
        <w:rPr>
          <w:rFonts w:ascii="Times New Roman" w:hAnsi="Times New Roman" w:cs="Times New Roman"/>
        </w:rPr>
        <w:t>language and culture</w:t>
      </w:r>
      <w:r w:rsidR="00121FBA" w:rsidRPr="00696423">
        <w:rPr>
          <w:rFonts w:ascii="Times New Roman" w:hAnsi="Times New Roman" w:cs="Times New Roman"/>
        </w:rPr>
        <w:t xml:space="preserve"> at </w:t>
      </w:r>
      <w:r w:rsidR="00F94420" w:rsidRPr="00696423">
        <w:rPr>
          <w:rFonts w:ascii="Times New Roman" w:hAnsi="Times New Roman" w:cs="Times New Roman"/>
        </w:rPr>
        <w:t xml:space="preserve">three prestigious </w:t>
      </w:r>
      <w:r w:rsidR="00121FBA" w:rsidRPr="00696423">
        <w:rPr>
          <w:rFonts w:ascii="Times New Roman" w:hAnsi="Times New Roman" w:cs="Times New Roman"/>
        </w:rPr>
        <w:t xml:space="preserve">universities in Hanoi, within the theoretical framework of the L2 motivational self system and regulatory focus. </w:t>
      </w:r>
      <w:r w:rsidR="00BC4BCD" w:rsidRPr="00696423">
        <w:rPr>
          <w:rFonts w:ascii="Times New Roman" w:hAnsi="Times New Roman" w:cs="Times New Roman"/>
        </w:rPr>
        <w:t>Based on the sociocultural context in Vietnam—t</w:t>
      </w:r>
      <w:r w:rsidR="004B7E41" w:rsidRPr="00696423">
        <w:rPr>
          <w:rFonts w:ascii="Times New Roman" w:hAnsi="Times New Roman" w:cs="Times New Roman"/>
        </w:rPr>
        <w:t>he</w:t>
      </w:r>
      <w:r w:rsidR="00BC4BCD" w:rsidRPr="00696423">
        <w:rPr>
          <w:rFonts w:ascii="Times New Roman" w:hAnsi="Times New Roman" w:cs="Times New Roman"/>
        </w:rPr>
        <w:t xml:space="preserve"> foreign language polic</w:t>
      </w:r>
      <w:r w:rsidR="008578F0" w:rsidRPr="00696423">
        <w:rPr>
          <w:rFonts w:ascii="Times New Roman" w:hAnsi="Times New Roman" w:cs="Times New Roman"/>
        </w:rPr>
        <w:t>y</w:t>
      </w:r>
      <w:r w:rsidR="00BC4BCD" w:rsidRPr="00696423">
        <w:rPr>
          <w:rFonts w:ascii="Times New Roman" w:hAnsi="Times New Roman" w:cs="Times New Roman"/>
        </w:rPr>
        <w:t xml:space="preserve">, </w:t>
      </w:r>
      <w:r w:rsidR="00367C60" w:rsidRPr="00696423">
        <w:rPr>
          <w:rFonts w:ascii="Times New Roman" w:hAnsi="Times New Roman" w:cs="Times New Roman"/>
        </w:rPr>
        <w:t>industriali</w:t>
      </w:r>
      <w:r w:rsidR="00D27965" w:rsidRPr="00696423">
        <w:rPr>
          <w:rFonts w:ascii="Times New Roman" w:hAnsi="Times New Roman" w:cs="Times New Roman"/>
        </w:rPr>
        <w:t>s</w:t>
      </w:r>
      <w:r w:rsidR="00367C60" w:rsidRPr="00696423">
        <w:rPr>
          <w:rFonts w:ascii="Times New Roman" w:hAnsi="Times New Roman" w:cs="Times New Roman"/>
        </w:rPr>
        <w:t>ation,</w:t>
      </w:r>
      <w:r w:rsidR="00BC4BCD" w:rsidRPr="00696423">
        <w:rPr>
          <w:rFonts w:ascii="Times New Roman" w:hAnsi="Times New Roman" w:cs="Times New Roman"/>
        </w:rPr>
        <w:t xml:space="preserve"> and cultural products</w:t>
      </w:r>
      <w:r w:rsidR="0034053D" w:rsidRPr="00696423">
        <w:rPr>
          <w:rFonts w:ascii="Times New Roman" w:hAnsi="Times New Roman" w:cs="Times New Roman"/>
        </w:rPr>
        <w:t xml:space="preserve"> of K-pop</w:t>
      </w:r>
      <w:r w:rsidR="00BC4BCD" w:rsidRPr="00696423">
        <w:rPr>
          <w:rFonts w:ascii="Times New Roman" w:hAnsi="Times New Roman" w:cs="Times New Roman"/>
        </w:rPr>
        <w:t xml:space="preserve">—learning L2 Korean is likely to </w:t>
      </w:r>
      <w:r w:rsidR="0034053D" w:rsidRPr="00696423">
        <w:rPr>
          <w:rFonts w:ascii="Times New Roman" w:hAnsi="Times New Roman" w:cs="Times New Roman"/>
        </w:rPr>
        <w:t>entail a sense of hope and aspiration, and at the same time high pressure and responsibilitie</w:t>
      </w:r>
      <w:r w:rsidR="00A748A3" w:rsidRPr="00696423">
        <w:rPr>
          <w:rFonts w:ascii="Times New Roman" w:hAnsi="Times New Roman" w:cs="Times New Roman"/>
        </w:rPr>
        <w:t xml:space="preserve">s. </w:t>
      </w:r>
      <w:r w:rsidR="0034053D" w:rsidRPr="00696423">
        <w:rPr>
          <w:rFonts w:ascii="Times New Roman" w:hAnsi="Times New Roman" w:cs="Times New Roman"/>
        </w:rPr>
        <w:t>The ideal and ought-to L2 sel</w:t>
      </w:r>
      <w:r w:rsidR="00D56BA1">
        <w:rPr>
          <w:rFonts w:ascii="Times New Roman" w:hAnsi="Times New Roman" w:cs="Times New Roman"/>
        </w:rPr>
        <w:t>ves</w:t>
      </w:r>
      <w:r w:rsidR="0034053D" w:rsidRPr="00696423">
        <w:rPr>
          <w:rFonts w:ascii="Times New Roman" w:hAnsi="Times New Roman" w:cs="Times New Roman"/>
        </w:rPr>
        <w:t xml:space="preserve"> can shed light on the different dimensions of the L2 self and tap into </w:t>
      </w:r>
      <w:r w:rsidR="00D8564B" w:rsidRPr="00696423">
        <w:rPr>
          <w:rFonts w:ascii="Times New Roman" w:hAnsi="Times New Roman" w:cs="Times New Roman"/>
        </w:rPr>
        <w:t xml:space="preserve">the </w:t>
      </w:r>
      <w:r w:rsidR="0034053D" w:rsidRPr="00696423">
        <w:rPr>
          <w:rFonts w:ascii="Times New Roman" w:hAnsi="Times New Roman" w:cs="Times New Roman"/>
        </w:rPr>
        <w:t xml:space="preserve">various life domains that are relevant to the learner population. </w:t>
      </w:r>
      <w:r w:rsidR="00A748A3" w:rsidRPr="00696423">
        <w:rPr>
          <w:rFonts w:ascii="Times New Roman" w:hAnsi="Times New Roman" w:cs="Times New Roman"/>
        </w:rPr>
        <w:t xml:space="preserve">The different types of L2 selves are </w:t>
      </w:r>
      <w:r w:rsidR="006C31A3" w:rsidRPr="00696423">
        <w:rPr>
          <w:rFonts w:ascii="Times New Roman" w:hAnsi="Times New Roman" w:cs="Times New Roman"/>
        </w:rPr>
        <w:t>likely to be associated with different motivational predilections</w:t>
      </w:r>
      <w:r w:rsidR="00D56BA1">
        <w:rPr>
          <w:rFonts w:ascii="Times New Roman" w:hAnsi="Times New Roman" w:cs="Times New Roman"/>
        </w:rPr>
        <w:t>,</w:t>
      </w:r>
      <w:r w:rsidR="006C31A3" w:rsidRPr="00696423">
        <w:rPr>
          <w:rFonts w:ascii="Times New Roman" w:hAnsi="Times New Roman" w:cs="Times New Roman"/>
        </w:rPr>
        <w:t xml:space="preserve"> and regulatory focus theory is adopted to identify the relationship</w:t>
      </w:r>
      <w:r w:rsidR="00D56BA1">
        <w:rPr>
          <w:rFonts w:ascii="Times New Roman" w:hAnsi="Times New Roman" w:cs="Times New Roman"/>
        </w:rPr>
        <w:t>s</w:t>
      </w:r>
      <w:r w:rsidR="006C31A3" w:rsidRPr="00696423">
        <w:rPr>
          <w:rFonts w:ascii="Times New Roman" w:hAnsi="Times New Roman" w:cs="Times New Roman"/>
        </w:rPr>
        <w:t xml:space="preserve">. </w:t>
      </w:r>
      <w:r w:rsidR="00D27965" w:rsidRPr="00696423">
        <w:rPr>
          <w:rFonts w:ascii="Times New Roman" w:hAnsi="Times New Roman" w:cs="Times New Roman"/>
        </w:rPr>
        <w:t>Based</w:t>
      </w:r>
      <w:r w:rsidR="0051338D" w:rsidRPr="00696423">
        <w:rPr>
          <w:rFonts w:ascii="Times New Roman" w:hAnsi="Times New Roman" w:cs="Times New Roman"/>
        </w:rPr>
        <w:t xml:space="preserve"> on the theoretical framework and research context, the study proposes the following research questions</w:t>
      </w:r>
      <w:r w:rsidR="00295F00" w:rsidRPr="00696423">
        <w:rPr>
          <w:rFonts w:ascii="Times New Roman" w:hAnsi="Times New Roman" w:cs="Times New Roman"/>
        </w:rPr>
        <w:t>:</w:t>
      </w:r>
      <w:r w:rsidR="0051338D" w:rsidRPr="00696423">
        <w:rPr>
          <w:rFonts w:ascii="Times New Roman" w:hAnsi="Times New Roman" w:cs="Times New Roman"/>
        </w:rPr>
        <w:t xml:space="preserve"> </w:t>
      </w:r>
    </w:p>
    <w:p w14:paraId="29A0B108" w14:textId="10E6B23A" w:rsidR="0051338D" w:rsidRPr="00696423" w:rsidRDefault="0051338D">
      <w:pPr>
        <w:spacing w:line="480" w:lineRule="auto"/>
        <w:ind w:firstLine="720"/>
        <w:rPr>
          <w:rFonts w:ascii="Times New Roman" w:hAnsi="Times New Roman" w:cs="Times New Roman"/>
        </w:rPr>
      </w:pPr>
      <w:r w:rsidRPr="00696423">
        <w:rPr>
          <w:rFonts w:ascii="Times New Roman" w:hAnsi="Times New Roman" w:cs="Times New Roman"/>
        </w:rPr>
        <w:t xml:space="preserve">RQ1: </w:t>
      </w:r>
      <w:r w:rsidR="005B60E3" w:rsidRPr="00696423">
        <w:rPr>
          <w:rFonts w:ascii="Times New Roman" w:hAnsi="Times New Roman" w:cs="Times New Roman"/>
        </w:rPr>
        <w:t xml:space="preserve">What </w:t>
      </w:r>
      <w:r w:rsidRPr="00696423">
        <w:rPr>
          <w:rFonts w:ascii="Times New Roman" w:hAnsi="Times New Roman" w:cs="Times New Roman"/>
        </w:rPr>
        <w:t xml:space="preserve">are the </w:t>
      </w:r>
      <w:r w:rsidR="005B60E3" w:rsidRPr="00696423">
        <w:rPr>
          <w:rFonts w:ascii="Times New Roman" w:hAnsi="Times New Roman" w:cs="Times New Roman"/>
        </w:rPr>
        <w:t>thematic categories of the ideal and ought-to L2 selves prevalent among L2 Korean learners in Vietnam</w:t>
      </w:r>
      <w:r w:rsidRPr="00696423">
        <w:rPr>
          <w:rFonts w:ascii="Times New Roman" w:hAnsi="Times New Roman" w:cs="Times New Roman"/>
        </w:rPr>
        <w:t>?</w:t>
      </w:r>
    </w:p>
    <w:p w14:paraId="2726EE81" w14:textId="281A89AA" w:rsidR="0051338D" w:rsidRPr="00696423" w:rsidRDefault="0051338D">
      <w:pPr>
        <w:spacing w:line="480" w:lineRule="auto"/>
        <w:ind w:firstLine="720"/>
        <w:rPr>
          <w:rFonts w:ascii="Times New Roman" w:hAnsi="Times New Roman" w:cs="Times New Roman"/>
        </w:rPr>
      </w:pPr>
      <w:r w:rsidRPr="00696423">
        <w:rPr>
          <w:rFonts w:ascii="Times New Roman" w:hAnsi="Times New Roman" w:cs="Times New Roman"/>
        </w:rPr>
        <w:t xml:space="preserve">RQ2: </w:t>
      </w:r>
      <w:r w:rsidR="005B60E3" w:rsidRPr="00696423">
        <w:rPr>
          <w:rFonts w:ascii="Times New Roman" w:hAnsi="Times New Roman" w:cs="Times New Roman"/>
        </w:rPr>
        <w:t xml:space="preserve">Are the promotion- and prevention-instrumentality scales applicable to </w:t>
      </w:r>
      <w:r w:rsidR="00D27965" w:rsidRPr="00696423">
        <w:rPr>
          <w:rFonts w:ascii="Times New Roman" w:hAnsi="Times New Roman" w:cs="Times New Roman"/>
        </w:rPr>
        <w:t>the learner population</w:t>
      </w:r>
      <w:r w:rsidRPr="00696423">
        <w:rPr>
          <w:rFonts w:ascii="Times New Roman" w:hAnsi="Times New Roman" w:cs="Times New Roman"/>
        </w:rPr>
        <w:t>?</w:t>
      </w:r>
    </w:p>
    <w:p w14:paraId="281616FC" w14:textId="03566205" w:rsidR="001208AE" w:rsidRPr="00696423" w:rsidRDefault="0051338D">
      <w:pPr>
        <w:spacing w:line="480" w:lineRule="auto"/>
        <w:ind w:firstLine="720"/>
        <w:rPr>
          <w:rFonts w:ascii="Times New Roman" w:hAnsi="Times New Roman" w:cs="Times New Roman"/>
        </w:rPr>
      </w:pPr>
      <w:r w:rsidRPr="00696423">
        <w:rPr>
          <w:rFonts w:ascii="Times New Roman" w:hAnsi="Times New Roman" w:cs="Times New Roman"/>
        </w:rPr>
        <w:lastRenderedPageBreak/>
        <w:t>RQ3</w:t>
      </w:r>
      <w:r w:rsidR="00EB2010" w:rsidRPr="00696423">
        <w:rPr>
          <w:rFonts w:ascii="Times New Roman" w:hAnsi="Times New Roman" w:cs="Times New Roman"/>
        </w:rPr>
        <w:t>:</w:t>
      </w:r>
      <w:r w:rsidR="00EB2010">
        <w:rPr>
          <w:rFonts w:ascii="Times New Roman" w:hAnsi="Times New Roman" w:cs="Times New Roman"/>
        </w:rPr>
        <w:t xml:space="preserve"> </w:t>
      </w:r>
      <w:r w:rsidR="005B60E3" w:rsidRPr="00696423">
        <w:rPr>
          <w:rFonts w:ascii="Times New Roman" w:hAnsi="Times New Roman" w:cs="Times New Roman"/>
        </w:rPr>
        <w:t>Is the construct validity of promotion- and prevention-motivated behaviour supported through factor analysis and group-based analysis with the thematic L2 selves?</w:t>
      </w:r>
    </w:p>
    <w:p w14:paraId="3B1330ED" w14:textId="77777777" w:rsidR="005B60E3" w:rsidRPr="00696423" w:rsidRDefault="005B60E3" w:rsidP="00CD6FE7">
      <w:pPr>
        <w:spacing w:line="480" w:lineRule="auto"/>
        <w:jc w:val="center"/>
        <w:rPr>
          <w:rFonts w:ascii="Times New Roman" w:hAnsi="Times New Roman" w:cs="Times New Roman"/>
        </w:rPr>
      </w:pPr>
      <w:r w:rsidRPr="00696423">
        <w:rPr>
          <w:rFonts w:ascii="Times New Roman" w:hAnsi="Times New Roman" w:cs="Times New Roman"/>
          <w:b/>
        </w:rPr>
        <w:t>Method</w:t>
      </w:r>
    </w:p>
    <w:p w14:paraId="6A48B9EE" w14:textId="0CECEE9C" w:rsidR="005B60E3" w:rsidRPr="00696423" w:rsidRDefault="005B60E3" w:rsidP="00CD6FE7">
      <w:pPr>
        <w:spacing w:line="480" w:lineRule="auto"/>
        <w:rPr>
          <w:rFonts w:ascii="Times New Roman" w:hAnsi="Times New Roman" w:cs="Times New Roman"/>
          <w:b/>
        </w:rPr>
      </w:pPr>
      <w:r w:rsidRPr="00696423">
        <w:rPr>
          <w:rFonts w:ascii="Times New Roman" w:hAnsi="Times New Roman" w:cs="Times New Roman"/>
          <w:b/>
        </w:rPr>
        <w:t xml:space="preserve">Participants </w:t>
      </w:r>
      <w:r w:rsidRPr="00696423">
        <w:rPr>
          <w:rFonts w:ascii="Times New Roman" w:hAnsi="Times New Roman" w:cs="Times New Roman"/>
          <w:b/>
        </w:rPr>
        <w:tab/>
      </w:r>
    </w:p>
    <w:p w14:paraId="0311C465" w14:textId="531AB440" w:rsidR="005B60E3" w:rsidRPr="00696423" w:rsidRDefault="00450AFE" w:rsidP="00CD6FE7">
      <w:pPr>
        <w:spacing w:line="480" w:lineRule="auto"/>
        <w:ind w:firstLine="720"/>
        <w:rPr>
          <w:rFonts w:ascii="Times New Roman" w:hAnsi="Times New Roman" w:cs="Times New Roman"/>
        </w:rPr>
      </w:pPr>
      <w:r w:rsidRPr="00696423">
        <w:rPr>
          <w:rFonts w:ascii="Times New Roman" w:hAnsi="Times New Roman" w:cs="Times New Roman"/>
        </w:rPr>
        <w:t xml:space="preserve">To </w:t>
      </w:r>
      <w:r w:rsidR="00845EC6" w:rsidRPr="00696423">
        <w:rPr>
          <w:rFonts w:ascii="Times New Roman" w:hAnsi="Times New Roman" w:cs="Times New Roman"/>
        </w:rPr>
        <w:t>resolve</w:t>
      </w:r>
      <w:r w:rsidRPr="00696423">
        <w:rPr>
          <w:rFonts w:ascii="Times New Roman" w:hAnsi="Times New Roman" w:cs="Times New Roman"/>
        </w:rPr>
        <w:t xml:space="preserve"> the research questions, </w:t>
      </w:r>
      <w:r w:rsidR="00080A0B" w:rsidRPr="00696423">
        <w:rPr>
          <w:rFonts w:ascii="Times New Roman" w:hAnsi="Times New Roman" w:cs="Times New Roman"/>
        </w:rPr>
        <w:t xml:space="preserve">a </w:t>
      </w:r>
      <w:r w:rsidR="00801C37" w:rsidRPr="00696423">
        <w:rPr>
          <w:rFonts w:ascii="Times New Roman" w:hAnsi="Times New Roman" w:cs="Times New Roman"/>
        </w:rPr>
        <w:t>self-administered</w:t>
      </w:r>
      <w:r w:rsidR="0097432B" w:rsidRPr="00696423">
        <w:rPr>
          <w:rFonts w:ascii="Times New Roman" w:hAnsi="Times New Roman" w:cs="Times New Roman"/>
        </w:rPr>
        <w:t>, paper-based</w:t>
      </w:r>
      <w:r w:rsidR="00801C37" w:rsidRPr="00696423">
        <w:rPr>
          <w:rFonts w:ascii="Times New Roman" w:hAnsi="Times New Roman" w:cs="Times New Roman"/>
        </w:rPr>
        <w:t xml:space="preserve"> </w:t>
      </w:r>
      <w:r w:rsidR="00080A0B" w:rsidRPr="00696423">
        <w:rPr>
          <w:rFonts w:ascii="Times New Roman" w:hAnsi="Times New Roman" w:cs="Times New Roman"/>
        </w:rPr>
        <w:t xml:space="preserve">survey </w:t>
      </w:r>
      <w:r w:rsidR="00684A70" w:rsidRPr="00696423">
        <w:rPr>
          <w:rFonts w:ascii="Times New Roman" w:hAnsi="Times New Roman" w:cs="Times New Roman"/>
        </w:rPr>
        <w:t xml:space="preserve">was conducted. </w:t>
      </w:r>
      <w:r w:rsidR="00BC4BCD" w:rsidRPr="00696423">
        <w:rPr>
          <w:rFonts w:ascii="Times New Roman" w:hAnsi="Times New Roman" w:cs="Times New Roman"/>
        </w:rPr>
        <w:t>A</w:t>
      </w:r>
      <w:r w:rsidR="005B60E3" w:rsidRPr="00696423">
        <w:rPr>
          <w:rFonts w:ascii="Times New Roman" w:hAnsi="Times New Roman" w:cs="Times New Roman"/>
        </w:rPr>
        <w:t xml:space="preserve"> total of 533 undergraduates majoring in Korean studies </w:t>
      </w:r>
      <w:r w:rsidR="00BC4BCD" w:rsidRPr="00696423">
        <w:rPr>
          <w:rFonts w:ascii="Times New Roman" w:hAnsi="Times New Roman" w:cs="Times New Roman"/>
        </w:rPr>
        <w:t>participated in th</w:t>
      </w:r>
      <w:r w:rsidR="000278B1" w:rsidRPr="00696423">
        <w:rPr>
          <w:rFonts w:ascii="Times New Roman" w:hAnsi="Times New Roman" w:cs="Times New Roman"/>
        </w:rPr>
        <w:t>e</w:t>
      </w:r>
      <w:r w:rsidR="00BC4BCD" w:rsidRPr="00696423">
        <w:rPr>
          <w:rFonts w:ascii="Times New Roman" w:hAnsi="Times New Roman" w:cs="Times New Roman"/>
        </w:rPr>
        <w:t xml:space="preserve"> study on </w:t>
      </w:r>
      <w:r w:rsidR="00384AD5" w:rsidRPr="00696423">
        <w:rPr>
          <w:rFonts w:ascii="Times New Roman" w:hAnsi="Times New Roman" w:cs="Times New Roman"/>
        </w:rPr>
        <w:t xml:space="preserve">a </w:t>
      </w:r>
      <w:r w:rsidR="00BC4BCD" w:rsidRPr="00696423">
        <w:rPr>
          <w:rFonts w:ascii="Times New Roman" w:hAnsi="Times New Roman" w:cs="Times New Roman"/>
        </w:rPr>
        <w:t>voluntary basis</w:t>
      </w:r>
      <w:r w:rsidR="005B60E3" w:rsidRPr="00696423">
        <w:rPr>
          <w:rFonts w:ascii="Times New Roman" w:hAnsi="Times New Roman" w:cs="Times New Roman"/>
        </w:rPr>
        <w:t xml:space="preserve"> (age </w:t>
      </w:r>
      <w:r w:rsidR="005B60E3" w:rsidRPr="00696423">
        <w:rPr>
          <w:rFonts w:ascii="Times New Roman" w:hAnsi="Times New Roman" w:cs="Times New Roman"/>
          <w:i/>
        </w:rPr>
        <w:t>Mean</w:t>
      </w:r>
      <w:r w:rsidR="005B60E3" w:rsidRPr="00696423">
        <w:rPr>
          <w:rFonts w:ascii="Times New Roman" w:hAnsi="Times New Roman" w:cs="Times New Roman"/>
        </w:rPr>
        <w:t xml:space="preserve"> = 20.05, </w:t>
      </w:r>
      <w:r w:rsidR="005B60E3" w:rsidRPr="00696423">
        <w:rPr>
          <w:rFonts w:ascii="Times New Roman" w:hAnsi="Times New Roman" w:cs="Times New Roman"/>
          <w:i/>
        </w:rPr>
        <w:t>SD</w:t>
      </w:r>
      <w:r w:rsidR="005B60E3" w:rsidRPr="00696423">
        <w:rPr>
          <w:rFonts w:ascii="Times New Roman" w:hAnsi="Times New Roman" w:cs="Times New Roman"/>
        </w:rPr>
        <w:t xml:space="preserve"> = 1.46; Female </w:t>
      </w:r>
      <w:r w:rsidR="005B60E3" w:rsidRPr="00696423">
        <w:rPr>
          <w:rFonts w:ascii="Times New Roman" w:hAnsi="Times New Roman" w:cs="Times New Roman"/>
          <w:i/>
        </w:rPr>
        <w:t xml:space="preserve">N </w:t>
      </w:r>
      <w:r w:rsidR="005B60E3" w:rsidRPr="00696423">
        <w:rPr>
          <w:rFonts w:ascii="Times New Roman" w:hAnsi="Times New Roman" w:cs="Times New Roman"/>
        </w:rPr>
        <w:t xml:space="preserve">= 495, Male </w:t>
      </w:r>
      <w:r w:rsidR="005B60E3" w:rsidRPr="00696423">
        <w:rPr>
          <w:rFonts w:ascii="Times New Roman" w:hAnsi="Times New Roman" w:cs="Times New Roman"/>
          <w:i/>
        </w:rPr>
        <w:t>N</w:t>
      </w:r>
      <w:r w:rsidR="005B60E3" w:rsidRPr="00696423">
        <w:rPr>
          <w:rFonts w:ascii="Times New Roman" w:hAnsi="Times New Roman" w:cs="Times New Roman"/>
        </w:rPr>
        <w:t xml:space="preserve"> = 20, unknown </w:t>
      </w:r>
      <w:r w:rsidR="005B60E3" w:rsidRPr="00696423">
        <w:rPr>
          <w:rFonts w:ascii="Times New Roman" w:hAnsi="Times New Roman" w:cs="Times New Roman"/>
          <w:i/>
        </w:rPr>
        <w:t>N</w:t>
      </w:r>
      <w:r w:rsidR="005B60E3" w:rsidRPr="00696423">
        <w:rPr>
          <w:rFonts w:ascii="Times New Roman" w:hAnsi="Times New Roman" w:cs="Times New Roman"/>
        </w:rPr>
        <w:t xml:space="preserve"> = 18). All of them were native speakers of Vietnamese</w:t>
      </w:r>
      <w:r w:rsidR="00D56BA1">
        <w:rPr>
          <w:rFonts w:ascii="Times New Roman" w:hAnsi="Times New Roman" w:cs="Times New Roman"/>
        </w:rPr>
        <w:t>,</w:t>
      </w:r>
      <w:r w:rsidR="005B60E3" w:rsidRPr="00696423">
        <w:rPr>
          <w:rFonts w:ascii="Times New Roman" w:hAnsi="Times New Roman" w:cs="Times New Roman"/>
        </w:rPr>
        <w:t xml:space="preserve"> and the undergraduate program</w:t>
      </w:r>
      <w:r w:rsidR="005D419B" w:rsidRPr="00696423">
        <w:rPr>
          <w:rFonts w:ascii="Times New Roman" w:hAnsi="Times New Roman" w:cs="Times New Roman"/>
        </w:rPr>
        <w:t>mes</w:t>
      </w:r>
      <w:r w:rsidR="005B60E3" w:rsidRPr="00696423">
        <w:rPr>
          <w:rFonts w:ascii="Times New Roman" w:hAnsi="Times New Roman" w:cs="Times New Roman"/>
        </w:rPr>
        <w:t xml:space="preserve"> required all students to pass the advanced level of the standardi</w:t>
      </w:r>
      <w:r w:rsidR="00295F00" w:rsidRPr="00696423">
        <w:rPr>
          <w:rFonts w:ascii="Times New Roman" w:hAnsi="Times New Roman" w:cs="Times New Roman"/>
        </w:rPr>
        <w:t>s</w:t>
      </w:r>
      <w:r w:rsidR="005B60E3" w:rsidRPr="00696423">
        <w:rPr>
          <w:rFonts w:ascii="Times New Roman" w:hAnsi="Times New Roman" w:cs="Times New Roman"/>
        </w:rPr>
        <w:t xml:space="preserve">ed L2 Korean test </w:t>
      </w:r>
      <w:r w:rsidR="00472D13" w:rsidRPr="00696423">
        <w:rPr>
          <w:rFonts w:ascii="Times New Roman" w:hAnsi="Times New Roman" w:cs="Times New Roman"/>
        </w:rPr>
        <w:t xml:space="preserve">(i.e., TOPIK) </w:t>
      </w:r>
      <w:r w:rsidR="005B60E3" w:rsidRPr="00696423">
        <w:rPr>
          <w:rFonts w:ascii="Times New Roman" w:hAnsi="Times New Roman" w:cs="Times New Roman"/>
        </w:rPr>
        <w:t>before graduating the program</w:t>
      </w:r>
      <w:r w:rsidR="00472D13" w:rsidRPr="00696423">
        <w:rPr>
          <w:rFonts w:ascii="Times New Roman" w:hAnsi="Times New Roman" w:cs="Times New Roman"/>
        </w:rPr>
        <w:t>mes</w:t>
      </w:r>
      <w:r w:rsidR="005B60E3" w:rsidRPr="00696423">
        <w:rPr>
          <w:rFonts w:ascii="Times New Roman" w:hAnsi="Times New Roman" w:cs="Times New Roman"/>
        </w:rPr>
        <w:t>.</w:t>
      </w:r>
    </w:p>
    <w:p w14:paraId="5BA7FD81" w14:textId="77777777" w:rsidR="005B60E3" w:rsidRPr="00696423" w:rsidRDefault="005B60E3" w:rsidP="00CD6FE7">
      <w:pPr>
        <w:spacing w:line="480" w:lineRule="auto"/>
        <w:rPr>
          <w:rFonts w:ascii="Times New Roman" w:hAnsi="Times New Roman" w:cs="Times New Roman"/>
          <w:b/>
        </w:rPr>
      </w:pPr>
      <w:r w:rsidRPr="00696423">
        <w:rPr>
          <w:rFonts w:ascii="Times New Roman" w:hAnsi="Times New Roman" w:cs="Times New Roman"/>
          <w:b/>
        </w:rPr>
        <w:t>Materials and Procedure</w:t>
      </w:r>
    </w:p>
    <w:p w14:paraId="14EA8E3C" w14:textId="6BE3BB25" w:rsidR="00853203" w:rsidRPr="00696423" w:rsidRDefault="00CA15CB" w:rsidP="00CD6FE7">
      <w:pPr>
        <w:spacing w:line="480" w:lineRule="auto"/>
        <w:ind w:firstLine="720"/>
        <w:rPr>
          <w:rFonts w:ascii="Times New Roman" w:hAnsi="Times New Roman" w:cs="Times New Roman"/>
        </w:rPr>
      </w:pPr>
      <w:r w:rsidRPr="00696423">
        <w:rPr>
          <w:rFonts w:ascii="Times New Roman" w:hAnsi="Times New Roman" w:cs="Times New Roman"/>
        </w:rPr>
        <w:t xml:space="preserve">The materials included open-ended questionnaire for the ideal and ought-to L2 selves and the close-ended </w:t>
      </w:r>
      <w:r w:rsidR="00295F00" w:rsidRPr="00696423">
        <w:rPr>
          <w:rFonts w:ascii="Times New Roman" w:hAnsi="Times New Roman" w:cs="Times New Roman"/>
        </w:rPr>
        <w:t xml:space="preserve">one </w:t>
      </w:r>
      <w:r w:rsidRPr="00696423">
        <w:rPr>
          <w:rFonts w:ascii="Times New Roman" w:hAnsi="Times New Roman" w:cs="Times New Roman"/>
        </w:rPr>
        <w:t>for L2 regulatory focus</w:t>
      </w:r>
      <w:r w:rsidR="00853203" w:rsidRPr="00696423">
        <w:rPr>
          <w:rFonts w:ascii="Times New Roman" w:hAnsi="Times New Roman" w:cs="Times New Roman"/>
        </w:rPr>
        <w:t xml:space="preserve">. </w:t>
      </w:r>
      <w:r w:rsidRPr="00696423">
        <w:rPr>
          <w:rFonts w:ascii="Times New Roman" w:hAnsi="Times New Roman" w:cs="Times New Roman"/>
        </w:rPr>
        <w:t>The open-ended measure</w:t>
      </w:r>
      <w:r w:rsidR="00EE0676" w:rsidRPr="00696423">
        <w:rPr>
          <w:rFonts w:ascii="Times New Roman" w:hAnsi="Times New Roman" w:cs="Times New Roman"/>
        </w:rPr>
        <w:t xml:space="preserve"> </w:t>
      </w:r>
      <w:r w:rsidRPr="00696423">
        <w:rPr>
          <w:rFonts w:ascii="Times New Roman" w:hAnsi="Times New Roman" w:cs="Times New Roman"/>
        </w:rPr>
        <w:t>w</w:t>
      </w:r>
      <w:r w:rsidR="00211F00" w:rsidRPr="00696423">
        <w:rPr>
          <w:rFonts w:ascii="Times New Roman" w:hAnsi="Times New Roman" w:cs="Times New Roman"/>
        </w:rPr>
        <w:t>as</w:t>
      </w:r>
      <w:r w:rsidRPr="00696423">
        <w:rPr>
          <w:rFonts w:ascii="Times New Roman" w:hAnsi="Times New Roman" w:cs="Times New Roman"/>
        </w:rPr>
        <w:t xml:space="preserve"> purposely used to elicit thematic content of the ideal and ought-to L2 selves. The ideal L2 self was measured by listing four things they would like to do </w:t>
      </w:r>
      <w:r w:rsidR="00853203" w:rsidRPr="00696423">
        <w:rPr>
          <w:rFonts w:ascii="Times New Roman" w:hAnsi="Times New Roman" w:cs="Times New Roman"/>
        </w:rPr>
        <w:t xml:space="preserve">in </w:t>
      </w:r>
      <w:r w:rsidR="00295F00" w:rsidRPr="00696423">
        <w:rPr>
          <w:rFonts w:ascii="Times New Roman" w:hAnsi="Times New Roman" w:cs="Times New Roman"/>
        </w:rPr>
        <w:t xml:space="preserve">the </w:t>
      </w:r>
      <w:r w:rsidR="00853203" w:rsidRPr="00696423">
        <w:rPr>
          <w:rFonts w:ascii="Times New Roman" w:hAnsi="Times New Roman" w:cs="Times New Roman"/>
        </w:rPr>
        <w:t>future</w:t>
      </w:r>
      <w:r w:rsidR="004150BE" w:rsidRPr="00696423">
        <w:rPr>
          <w:rFonts w:ascii="Times New Roman" w:hAnsi="Times New Roman" w:cs="Times New Roman"/>
        </w:rPr>
        <w:t xml:space="preserve"> (</w:t>
      </w:r>
      <w:r w:rsidR="00853203" w:rsidRPr="00696423">
        <w:rPr>
          <w:rFonts w:ascii="Times New Roman" w:hAnsi="Times New Roman" w:cs="Times New Roman"/>
          <w:i/>
          <w:iCs/>
        </w:rPr>
        <w:t>Imagine yourself reaching your goals as a Korean speaker in 10 years. What would you like to do with Korean language proficiency?</w:t>
      </w:r>
      <w:r w:rsidR="004150BE" w:rsidRPr="00696423">
        <w:rPr>
          <w:rFonts w:ascii="Times New Roman" w:hAnsi="Times New Roman" w:cs="Times New Roman"/>
        </w:rPr>
        <w:t>)</w:t>
      </w:r>
      <w:r w:rsidRPr="00696423">
        <w:rPr>
          <w:rFonts w:ascii="Times New Roman" w:hAnsi="Times New Roman" w:cs="Times New Roman"/>
        </w:rPr>
        <w:t>, and the ought-to L2 self was measured by listing four expectations from others on their L2 learning (</w:t>
      </w:r>
      <w:r w:rsidR="00853203" w:rsidRPr="00696423">
        <w:rPr>
          <w:rFonts w:ascii="Times New Roman" w:hAnsi="Times New Roman" w:cs="Times New Roman"/>
          <w:i/>
          <w:iCs/>
        </w:rPr>
        <w:t>Regarding your Korean learning, what expectation do people around you have on you?</w:t>
      </w:r>
      <w:r w:rsidR="005966C8" w:rsidRPr="00696423">
        <w:rPr>
          <w:rFonts w:ascii="Times New Roman" w:hAnsi="Times New Roman" w:cs="Times New Roman"/>
        </w:rPr>
        <w:t>)</w:t>
      </w:r>
      <w:r w:rsidR="00BA0992" w:rsidRPr="00696423">
        <w:rPr>
          <w:rFonts w:ascii="Times New Roman" w:hAnsi="Times New Roman" w:cs="Times New Roman"/>
        </w:rPr>
        <w:t>.</w:t>
      </w:r>
    </w:p>
    <w:p w14:paraId="40F8C199" w14:textId="656EABEC" w:rsidR="00CA15CB" w:rsidRPr="00696423" w:rsidRDefault="00CA15CB" w:rsidP="00CD6FE7">
      <w:pPr>
        <w:spacing w:line="480" w:lineRule="auto"/>
        <w:ind w:firstLine="720"/>
        <w:rPr>
          <w:rFonts w:ascii="Times New Roman" w:hAnsi="Times New Roman" w:cs="Times New Roman"/>
        </w:rPr>
      </w:pPr>
      <w:r w:rsidRPr="00696423">
        <w:rPr>
          <w:rFonts w:ascii="Times New Roman" w:hAnsi="Times New Roman" w:cs="Times New Roman"/>
        </w:rPr>
        <w:t xml:space="preserve">The close-ended items consisted of statements anchored with a five-point Likert scale (1 = </w:t>
      </w:r>
      <w:r w:rsidRPr="00696423">
        <w:rPr>
          <w:rFonts w:ascii="Times New Roman" w:hAnsi="Times New Roman" w:cs="Times New Roman"/>
          <w:i/>
        </w:rPr>
        <w:t>strongly agree</w:t>
      </w:r>
      <w:r w:rsidRPr="00696423">
        <w:rPr>
          <w:rFonts w:ascii="Times New Roman" w:hAnsi="Times New Roman" w:cs="Times New Roman"/>
        </w:rPr>
        <w:t xml:space="preserve">; 5 = </w:t>
      </w:r>
      <w:r w:rsidRPr="00696423">
        <w:rPr>
          <w:rFonts w:ascii="Times New Roman" w:hAnsi="Times New Roman" w:cs="Times New Roman"/>
          <w:i/>
        </w:rPr>
        <w:t>strongly disagree</w:t>
      </w:r>
      <w:r w:rsidRPr="00696423">
        <w:rPr>
          <w:rFonts w:ascii="Times New Roman" w:hAnsi="Times New Roman" w:cs="Times New Roman"/>
        </w:rPr>
        <w:t xml:space="preserve">), designed to measure promotion- and prevention-instrumentality, and promotion- and prevention-motivated behaviour. The promotion- and prevention-instrumentality scales were adopted from Taguchi et al. (2009), and the motivated behaviour scales were developed in this study (see </w:t>
      </w:r>
      <w:r w:rsidR="00D76EA1" w:rsidRPr="00696423">
        <w:rPr>
          <w:rFonts w:ascii="Times New Roman" w:hAnsi="Times New Roman" w:cs="Times New Roman"/>
        </w:rPr>
        <w:t>Table 2 and Table 3</w:t>
      </w:r>
      <w:r w:rsidRPr="00696423">
        <w:rPr>
          <w:rFonts w:ascii="Times New Roman" w:hAnsi="Times New Roman" w:cs="Times New Roman"/>
        </w:rPr>
        <w:t xml:space="preserve"> for the final items). </w:t>
      </w:r>
    </w:p>
    <w:p w14:paraId="2227D86F" w14:textId="09394D8B" w:rsidR="00CA15CB" w:rsidRPr="00696423" w:rsidRDefault="00CA15CB" w:rsidP="00CD6FE7">
      <w:pPr>
        <w:spacing w:line="480" w:lineRule="auto"/>
        <w:ind w:firstLine="720"/>
        <w:rPr>
          <w:rFonts w:ascii="Times New Roman" w:hAnsi="Times New Roman" w:cs="Times New Roman"/>
        </w:rPr>
      </w:pPr>
      <w:r w:rsidRPr="00696423">
        <w:rPr>
          <w:rFonts w:ascii="Times New Roman" w:hAnsi="Times New Roman" w:cs="Times New Roman"/>
        </w:rPr>
        <w:lastRenderedPageBreak/>
        <w:t>The original questionnaire items were created in English by the author and scrutini</w:t>
      </w:r>
      <w:r w:rsidR="00295F00" w:rsidRPr="00696423">
        <w:rPr>
          <w:rFonts w:ascii="Times New Roman" w:hAnsi="Times New Roman" w:cs="Times New Roman"/>
        </w:rPr>
        <w:t>s</w:t>
      </w:r>
      <w:r w:rsidRPr="00696423">
        <w:rPr>
          <w:rFonts w:ascii="Times New Roman" w:hAnsi="Times New Roman" w:cs="Times New Roman"/>
        </w:rPr>
        <w:t>ed by a team of experts in applied linguistics or psychology to ensure face validity. The English version of the questionnaire and instruction was translated to Vietnamese and back-translated to English for cross-validation. The different versions of the translation were compared by two native Vietnamese speakers. For readability and clarity, the final version of Vietnamese translation was piloted with four Vietnamese undergraduates in Hanoi. During this process, some items were modified or deleted.</w:t>
      </w:r>
      <w:r w:rsidR="00F94420" w:rsidRPr="00696423">
        <w:rPr>
          <w:rFonts w:ascii="Times New Roman" w:hAnsi="Times New Roman" w:cs="Times New Roman"/>
        </w:rPr>
        <w:t xml:space="preserve"> </w:t>
      </w:r>
    </w:p>
    <w:p w14:paraId="6DA6E999" w14:textId="7E0DB4C9" w:rsidR="00CA15CB" w:rsidRPr="00696423" w:rsidRDefault="00CA15CB" w:rsidP="00CD6FE7">
      <w:pPr>
        <w:spacing w:line="480" w:lineRule="auto"/>
        <w:ind w:firstLine="720"/>
        <w:rPr>
          <w:rFonts w:ascii="Times New Roman" w:hAnsi="Times New Roman" w:cs="Times New Roman"/>
        </w:rPr>
      </w:pPr>
      <w:r w:rsidRPr="00696423">
        <w:rPr>
          <w:rFonts w:ascii="Times New Roman" w:hAnsi="Times New Roman" w:cs="Times New Roman"/>
        </w:rPr>
        <w:t xml:space="preserve">The survey data was collected for approximately 20 minutes in intact Korean classes after </w:t>
      </w:r>
      <w:r w:rsidR="009B684E" w:rsidRPr="00696423">
        <w:rPr>
          <w:rFonts w:ascii="Times New Roman" w:hAnsi="Times New Roman" w:cs="Times New Roman"/>
        </w:rPr>
        <w:t>getting</w:t>
      </w:r>
      <w:r w:rsidRPr="00696423">
        <w:rPr>
          <w:rFonts w:ascii="Times New Roman" w:hAnsi="Times New Roman" w:cs="Times New Roman"/>
        </w:rPr>
        <w:t xml:space="preserve"> permission from the three universities. The author distributed the consent form and questionnaire and gave oral instructions in Korean and the </w:t>
      </w:r>
      <w:r w:rsidR="00204E9A" w:rsidRPr="00696423">
        <w:rPr>
          <w:rFonts w:ascii="Times New Roman" w:hAnsi="Times New Roman" w:cs="Times New Roman"/>
        </w:rPr>
        <w:t>module</w:t>
      </w:r>
      <w:r w:rsidRPr="00696423">
        <w:rPr>
          <w:rFonts w:ascii="Times New Roman" w:hAnsi="Times New Roman" w:cs="Times New Roman"/>
        </w:rPr>
        <w:t xml:space="preserve"> instructors translated them to Vietnamese, when necessary. On a voluntary basis, the participants turned in the signed consent form and the questionnaire to the author. </w:t>
      </w:r>
      <w:r w:rsidR="00964A79" w:rsidRPr="00696423">
        <w:rPr>
          <w:rFonts w:ascii="Times New Roman" w:hAnsi="Times New Roman" w:cs="Times New Roman"/>
        </w:rPr>
        <w:t>The questionnaire did not require</w:t>
      </w:r>
      <w:r w:rsidR="008A1EEC" w:rsidRPr="00696423">
        <w:rPr>
          <w:rFonts w:ascii="Times New Roman" w:hAnsi="Times New Roman" w:cs="Times New Roman"/>
        </w:rPr>
        <w:t xml:space="preserve"> a</w:t>
      </w:r>
      <w:r w:rsidR="00964A79" w:rsidRPr="00696423">
        <w:rPr>
          <w:rFonts w:ascii="Times New Roman" w:hAnsi="Times New Roman" w:cs="Times New Roman"/>
        </w:rPr>
        <w:t xml:space="preserve"> participant’s name to ensure </w:t>
      </w:r>
      <w:r w:rsidR="009B684E" w:rsidRPr="00696423">
        <w:rPr>
          <w:rFonts w:ascii="Times New Roman" w:hAnsi="Times New Roman" w:cs="Times New Roman"/>
        </w:rPr>
        <w:t>anonymity</w:t>
      </w:r>
      <w:r w:rsidR="00964A79" w:rsidRPr="00696423">
        <w:rPr>
          <w:rFonts w:ascii="Times New Roman" w:hAnsi="Times New Roman" w:cs="Times New Roman"/>
        </w:rPr>
        <w:t xml:space="preserve">. </w:t>
      </w:r>
      <w:r w:rsidRPr="00696423">
        <w:rPr>
          <w:rFonts w:ascii="Times New Roman" w:hAnsi="Times New Roman" w:cs="Times New Roman"/>
        </w:rPr>
        <w:t>The instructors left the classrooms whil</w:t>
      </w:r>
      <w:r w:rsidR="00872545" w:rsidRPr="00696423">
        <w:rPr>
          <w:rFonts w:ascii="Times New Roman" w:hAnsi="Times New Roman" w:cs="Times New Roman"/>
        </w:rPr>
        <w:t>st</w:t>
      </w:r>
      <w:r w:rsidRPr="00696423">
        <w:rPr>
          <w:rFonts w:ascii="Times New Roman" w:hAnsi="Times New Roman" w:cs="Times New Roman"/>
        </w:rPr>
        <w:t xml:space="preserve"> the </w:t>
      </w:r>
      <w:r w:rsidR="00BA1D03" w:rsidRPr="00696423">
        <w:rPr>
          <w:rFonts w:ascii="Times New Roman" w:hAnsi="Times New Roman" w:cs="Times New Roman"/>
        </w:rPr>
        <w:t>participants</w:t>
      </w:r>
      <w:r w:rsidRPr="00696423">
        <w:rPr>
          <w:rFonts w:ascii="Times New Roman" w:hAnsi="Times New Roman" w:cs="Times New Roman"/>
        </w:rPr>
        <w:t xml:space="preserve"> completed the questionnaire. </w:t>
      </w:r>
    </w:p>
    <w:p w14:paraId="3B9D6DFA" w14:textId="38B8F6E1" w:rsidR="00366BD0" w:rsidRPr="00696423" w:rsidRDefault="00366BD0" w:rsidP="00CD6FE7">
      <w:pPr>
        <w:spacing w:line="480" w:lineRule="auto"/>
        <w:rPr>
          <w:rFonts w:ascii="Times New Roman" w:hAnsi="Times New Roman" w:cs="Times New Roman"/>
          <w:b/>
        </w:rPr>
      </w:pPr>
      <w:r w:rsidRPr="00696423">
        <w:rPr>
          <w:rFonts w:ascii="Times New Roman" w:hAnsi="Times New Roman" w:cs="Times New Roman"/>
          <w:b/>
        </w:rPr>
        <w:t>Data Analysis</w:t>
      </w:r>
    </w:p>
    <w:p w14:paraId="2190E7CA" w14:textId="6AF4BBAE" w:rsidR="00366BD0" w:rsidRPr="00696423" w:rsidRDefault="009B684E" w:rsidP="00CD6FE7">
      <w:pPr>
        <w:spacing w:line="480" w:lineRule="auto"/>
        <w:ind w:firstLine="720"/>
        <w:rPr>
          <w:rFonts w:ascii="Times New Roman" w:hAnsi="Times New Roman" w:cs="Times New Roman"/>
        </w:rPr>
      </w:pPr>
      <w:r w:rsidRPr="00696423">
        <w:rPr>
          <w:rFonts w:ascii="Times New Roman" w:hAnsi="Times New Roman" w:cs="Times New Roman"/>
        </w:rPr>
        <w:t>T</w:t>
      </w:r>
      <w:r w:rsidR="00366BD0" w:rsidRPr="00696423">
        <w:rPr>
          <w:rFonts w:ascii="Times New Roman" w:hAnsi="Times New Roman" w:cs="Times New Roman"/>
        </w:rPr>
        <w:t>o answer the first research question as to the thematic content of the ideal and ought-to L2 selves, the answers to the open-ended L2 selves questions were thematically coded, following the coding categories used by</w:t>
      </w:r>
      <w:r w:rsidR="00AD1C64" w:rsidRPr="00696423">
        <w:rPr>
          <w:rFonts w:ascii="Times New Roman" w:hAnsi="Times New Roman" w:cs="Times New Roman"/>
        </w:rPr>
        <w:t xml:space="preserve"> Unemori </w:t>
      </w:r>
      <w:r w:rsidR="00523028" w:rsidRPr="00696423">
        <w:rPr>
          <w:rFonts w:ascii="Times New Roman" w:hAnsi="Times New Roman" w:cs="Times New Roman"/>
        </w:rPr>
        <w:t>et al</w:t>
      </w:r>
      <w:r w:rsidR="00366BD0" w:rsidRPr="00696423">
        <w:rPr>
          <w:rFonts w:ascii="Times New Roman" w:hAnsi="Times New Roman" w:cs="Times New Roman"/>
        </w:rPr>
        <w:t>. (</w:t>
      </w:r>
      <w:r w:rsidR="00523028" w:rsidRPr="00696423">
        <w:rPr>
          <w:rFonts w:ascii="Times New Roman" w:hAnsi="Times New Roman" w:cs="Times New Roman"/>
        </w:rPr>
        <w:t>2004</w:t>
      </w:r>
      <w:r w:rsidR="00366BD0" w:rsidRPr="00696423">
        <w:rPr>
          <w:rFonts w:ascii="Times New Roman" w:hAnsi="Times New Roman" w:cs="Times New Roman"/>
        </w:rPr>
        <w:t xml:space="preserve">). Under each theme, </w:t>
      </w:r>
      <w:r w:rsidRPr="00696423">
        <w:rPr>
          <w:rFonts w:ascii="Times New Roman" w:hAnsi="Times New Roman" w:cs="Times New Roman"/>
        </w:rPr>
        <w:t xml:space="preserve">its </w:t>
      </w:r>
      <w:r w:rsidR="00366BD0" w:rsidRPr="00696423">
        <w:rPr>
          <w:rFonts w:ascii="Times New Roman" w:hAnsi="Times New Roman" w:cs="Times New Roman"/>
        </w:rPr>
        <w:t xml:space="preserve">presence or absence was dummy-coded as 1 for presence and 0 for absence for each participant. For example, if </w:t>
      </w:r>
      <w:r w:rsidR="00910967" w:rsidRPr="00696423">
        <w:rPr>
          <w:rFonts w:ascii="Times New Roman" w:hAnsi="Times New Roman" w:cs="Times New Roman"/>
        </w:rPr>
        <w:t xml:space="preserve">a participant mentioned </w:t>
      </w:r>
      <w:r w:rsidR="00872545" w:rsidRPr="00696423">
        <w:rPr>
          <w:rFonts w:ascii="Times New Roman" w:hAnsi="Times New Roman" w:cs="Times New Roman"/>
        </w:rPr>
        <w:t>high salary</w:t>
      </w:r>
      <w:r w:rsidR="00910967" w:rsidRPr="00696423">
        <w:rPr>
          <w:rFonts w:ascii="Times New Roman" w:hAnsi="Times New Roman" w:cs="Times New Roman"/>
        </w:rPr>
        <w:t>, the response was coded as monetary reward</w:t>
      </w:r>
      <w:r w:rsidR="00872545" w:rsidRPr="00696423">
        <w:rPr>
          <w:rFonts w:ascii="Times New Roman" w:hAnsi="Times New Roman" w:cs="Times New Roman"/>
        </w:rPr>
        <w:t xml:space="preserve"> </w:t>
      </w:r>
      <w:r w:rsidR="00910967" w:rsidRPr="00696423">
        <w:rPr>
          <w:rFonts w:ascii="Times New Roman" w:hAnsi="Times New Roman" w:cs="Times New Roman"/>
        </w:rPr>
        <w:t xml:space="preserve">(See </w:t>
      </w:r>
      <w:r w:rsidR="00A800D6" w:rsidRPr="00696423">
        <w:rPr>
          <w:rFonts w:ascii="Times New Roman" w:hAnsi="Times New Roman" w:cs="Times New Roman"/>
        </w:rPr>
        <w:t>Table 1</w:t>
      </w:r>
      <w:r w:rsidR="00910967" w:rsidRPr="00696423">
        <w:rPr>
          <w:rFonts w:ascii="Times New Roman" w:hAnsi="Times New Roman" w:cs="Times New Roman"/>
        </w:rPr>
        <w:t xml:space="preserve"> for example res</w:t>
      </w:r>
      <w:r w:rsidR="00A800D6" w:rsidRPr="00696423">
        <w:rPr>
          <w:rFonts w:ascii="Times New Roman" w:hAnsi="Times New Roman" w:cs="Times New Roman"/>
        </w:rPr>
        <w:t>p</w:t>
      </w:r>
      <w:r w:rsidR="00910967" w:rsidRPr="00696423">
        <w:rPr>
          <w:rFonts w:ascii="Times New Roman" w:hAnsi="Times New Roman" w:cs="Times New Roman"/>
        </w:rPr>
        <w:t xml:space="preserve">onses). </w:t>
      </w:r>
      <w:r w:rsidR="00366BD0" w:rsidRPr="00696423">
        <w:rPr>
          <w:rFonts w:ascii="Times New Roman" w:hAnsi="Times New Roman" w:cs="Times New Roman"/>
        </w:rPr>
        <w:t xml:space="preserve">For interrater reliability, 10% of the data was coded by an independent rater. The author and the rater independently coded the same data set, and </w:t>
      </w:r>
      <w:r w:rsidR="004E7492">
        <w:rPr>
          <w:rFonts w:ascii="Times New Roman" w:hAnsi="Times New Roman" w:cs="Times New Roman"/>
        </w:rPr>
        <w:t xml:space="preserve">the </w:t>
      </w:r>
      <w:r w:rsidR="00366BD0" w:rsidRPr="00696423">
        <w:rPr>
          <w:rFonts w:ascii="Times New Roman" w:hAnsi="Times New Roman" w:cs="Times New Roman"/>
        </w:rPr>
        <w:t xml:space="preserve">mutual agreement rate was 95.0%. </w:t>
      </w:r>
    </w:p>
    <w:p w14:paraId="4F18ED4D" w14:textId="25CFBD89" w:rsidR="00366BD0" w:rsidRPr="00696423" w:rsidRDefault="004E7492" w:rsidP="00CD6FE7">
      <w:pPr>
        <w:spacing w:line="480" w:lineRule="auto"/>
        <w:ind w:firstLine="720"/>
        <w:rPr>
          <w:rFonts w:ascii="Times New Roman" w:hAnsi="Times New Roman" w:cs="Times New Roman"/>
        </w:rPr>
      </w:pPr>
      <w:r>
        <w:rPr>
          <w:rFonts w:ascii="Times New Roman" w:hAnsi="Times New Roman" w:cs="Times New Roman"/>
        </w:rPr>
        <w:lastRenderedPageBreak/>
        <w:t>Regarding</w:t>
      </w:r>
      <w:r w:rsidR="00366BD0" w:rsidRPr="00696423">
        <w:rPr>
          <w:rFonts w:ascii="Times New Roman" w:hAnsi="Times New Roman" w:cs="Times New Roman"/>
        </w:rPr>
        <w:t xml:space="preserve"> the second research question of the applicability of promotion- and prevention-instrumentality, the questionnaire items for promotion- and prevention-instrumentality from Taguchi et al. (2009) were tested </w:t>
      </w:r>
      <w:r>
        <w:rPr>
          <w:rFonts w:ascii="Times New Roman" w:hAnsi="Times New Roman" w:cs="Times New Roman"/>
        </w:rPr>
        <w:t>by</w:t>
      </w:r>
      <w:r w:rsidRPr="00696423">
        <w:rPr>
          <w:rFonts w:ascii="Times New Roman" w:hAnsi="Times New Roman" w:cs="Times New Roman"/>
        </w:rPr>
        <w:t xml:space="preserve"> </w:t>
      </w:r>
      <w:r w:rsidR="00366BD0" w:rsidRPr="00696423">
        <w:rPr>
          <w:rFonts w:ascii="Times New Roman" w:hAnsi="Times New Roman" w:cs="Times New Roman"/>
        </w:rPr>
        <w:t xml:space="preserve">principal component analysis (PCA). Prior to </w:t>
      </w:r>
      <w:r w:rsidR="00ED564D" w:rsidRPr="00696423">
        <w:rPr>
          <w:rFonts w:ascii="Times New Roman" w:hAnsi="Times New Roman" w:cs="Times New Roman"/>
        </w:rPr>
        <w:t>this</w:t>
      </w:r>
      <w:r w:rsidR="00366BD0" w:rsidRPr="00696423">
        <w:rPr>
          <w:rFonts w:ascii="Times New Roman" w:hAnsi="Times New Roman" w:cs="Times New Roman"/>
        </w:rPr>
        <w:t xml:space="preserve">, the data was tested for multicollinearity and factorability, estimated by </w:t>
      </w:r>
      <w:r>
        <w:rPr>
          <w:rFonts w:ascii="Times New Roman" w:hAnsi="Times New Roman" w:cs="Times New Roman"/>
        </w:rPr>
        <w:t xml:space="preserve">the </w:t>
      </w:r>
      <w:r w:rsidR="00366BD0" w:rsidRPr="00696423">
        <w:rPr>
          <w:rFonts w:ascii="Times New Roman" w:hAnsi="Times New Roman" w:cs="Times New Roman"/>
        </w:rPr>
        <w:t>inter-correlation</w:t>
      </w:r>
      <w:r>
        <w:rPr>
          <w:rFonts w:ascii="Times New Roman" w:hAnsi="Times New Roman" w:cs="Times New Roman"/>
        </w:rPr>
        <w:t>s</w:t>
      </w:r>
      <w:r w:rsidR="00366BD0" w:rsidRPr="00696423">
        <w:rPr>
          <w:rFonts w:ascii="Times New Roman" w:hAnsi="Times New Roman" w:cs="Times New Roman"/>
        </w:rPr>
        <w:t xml:space="preserve"> of the items and </w:t>
      </w:r>
      <w:r>
        <w:rPr>
          <w:rFonts w:ascii="Times New Roman" w:hAnsi="Times New Roman" w:cs="Times New Roman"/>
        </w:rPr>
        <w:t xml:space="preserve">the </w:t>
      </w:r>
      <w:r w:rsidR="00366BD0" w:rsidRPr="00696423">
        <w:rPr>
          <w:rFonts w:ascii="Times New Roman" w:hAnsi="Times New Roman" w:cs="Times New Roman"/>
        </w:rPr>
        <w:t>Kaiser-Meyer-Olkin (KMO) measure of sampling adequacy. Eigenvalue</w:t>
      </w:r>
      <w:r>
        <w:rPr>
          <w:rFonts w:ascii="Times New Roman" w:hAnsi="Times New Roman" w:cs="Times New Roman"/>
        </w:rPr>
        <w:t xml:space="preserve"> =</w:t>
      </w:r>
      <w:r w:rsidR="00366BD0" w:rsidRPr="00696423">
        <w:rPr>
          <w:rFonts w:ascii="Times New Roman" w:hAnsi="Times New Roman" w:cs="Times New Roman"/>
        </w:rPr>
        <w:t xml:space="preserve"> 1.0 was determined as the cut-off threshold</w:t>
      </w:r>
      <w:r w:rsidR="00872545" w:rsidRPr="00696423">
        <w:rPr>
          <w:rFonts w:ascii="Times New Roman" w:hAnsi="Times New Roman" w:cs="Times New Roman"/>
        </w:rPr>
        <w:t xml:space="preserve"> for components</w:t>
      </w:r>
      <w:r w:rsidR="00366BD0" w:rsidRPr="00696423">
        <w:rPr>
          <w:rFonts w:ascii="Times New Roman" w:hAnsi="Times New Roman" w:cs="Times New Roman"/>
        </w:rPr>
        <w:t xml:space="preserve">, and </w:t>
      </w:r>
      <w:r w:rsidR="00ED564D" w:rsidRPr="00696423">
        <w:rPr>
          <w:rFonts w:ascii="Times New Roman" w:hAnsi="Times New Roman" w:cs="Times New Roman"/>
        </w:rPr>
        <w:t>s</w:t>
      </w:r>
      <w:r w:rsidR="00366BD0" w:rsidRPr="00696423">
        <w:rPr>
          <w:rFonts w:ascii="Times New Roman" w:hAnsi="Times New Roman" w:cs="Times New Roman"/>
        </w:rPr>
        <w:t xml:space="preserve">cree plots were used as supplementary sources to determine meaningful components. Items with communality value or factor loading under .3 were excluded following the guideline </w:t>
      </w:r>
      <w:r>
        <w:rPr>
          <w:rFonts w:ascii="Times New Roman" w:hAnsi="Times New Roman" w:cs="Times New Roman"/>
        </w:rPr>
        <w:t>of</w:t>
      </w:r>
      <w:r w:rsidRPr="00696423">
        <w:rPr>
          <w:rFonts w:ascii="Times New Roman" w:hAnsi="Times New Roman" w:cs="Times New Roman"/>
        </w:rPr>
        <w:t xml:space="preserve"> </w:t>
      </w:r>
      <w:r w:rsidR="00366BD0" w:rsidRPr="00696423">
        <w:rPr>
          <w:rFonts w:ascii="Times New Roman" w:hAnsi="Times New Roman" w:cs="Times New Roman"/>
        </w:rPr>
        <w:t xml:space="preserve">Tabachnick and Fidell (2013). </w:t>
      </w:r>
      <w:r w:rsidR="00ED564D" w:rsidRPr="00696423">
        <w:rPr>
          <w:rFonts w:ascii="Times New Roman" w:hAnsi="Times New Roman" w:cs="Times New Roman"/>
        </w:rPr>
        <w:t>T</w:t>
      </w:r>
      <w:r w:rsidR="00366BD0" w:rsidRPr="00696423">
        <w:rPr>
          <w:rFonts w:ascii="Times New Roman" w:hAnsi="Times New Roman" w:cs="Times New Roman"/>
        </w:rPr>
        <w:t>o identify components, Promax oblique rotation method was selected because the promotion and prevention constructs are supposed to be correlated to some extent (Papi &amp; Teimouri, 2014), consistent with the claim that psychological constructs are unlikely to be orthogonal (Kline, 2014).</w:t>
      </w:r>
      <w:r w:rsidR="00366BD0" w:rsidRPr="00696423" w:rsidDel="00311781">
        <w:rPr>
          <w:rFonts w:ascii="Times New Roman" w:hAnsi="Times New Roman" w:cs="Times New Roman"/>
        </w:rPr>
        <w:t xml:space="preserve"> </w:t>
      </w:r>
      <w:r w:rsidR="00366BD0" w:rsidRPr="00696423">
        <w:rPr>
          <w:rFonts w:ascii="Times New Roman" w:hAnsi="Times New Roman" w:cs="Times New Roman"/>
        </w:rPr>
        <w:t xml:space="preserve">The final scales from the results of PCA were tested for internal consistency. </w:t>
      </w:r>
    </w:p>
    <w:p w14:paraId="0A54704D" w14:textId="2DA70630" w:rsidR="00366BD0" w:rsidRPr="00696423" w:rsidRDefault="00366BD0" w:rsidP="00CD6FE7">
      <w:pPr>
        <w:spacing w:line="480" w:lineRule="auto"/>
        <w:ind w:firstLine="720"/>
        <w:rPr>
          <w:rFonts w:ascii="Times New Roman" w:hAnsi="Times New Roman" w:cs="Times New Roman"/>
        </w:rPr>
      </w:pPr>
      <w:r w:rsidRPr="00696423">
        <w:rPr>
          <w:rFonts w:ascii="Times New Roman" w:hAnsi="Times New Roman" w:cs="Times New Roman"/>
        </w:rPr>
        <w:t xml:space="preserve">The third research question regarding the construct validity of promotion- and prevention-motivated behaviour was tested through PCA and chi-square analysis with the thematic content of the ideal and ought-to L2 selves. The PCA on the promotion- and prevention-motivated behaviour scales followed the same method and procedure as the promotion- and prevention-instrumentality scales. </w:t>
      </w:r>
      <w:r w:rsidR="00ED564D" w:rsidRPr="00696423">
        <w:rPr>
          <w:rFonts w:ascii="Times New Roman" w:hAnsi="Times New Roman" w:cs="Times New Roman"/>
        </w:rPr>
        <w:t>For</w:t>
      </w:r>
      <w:r w:rsidRPr="00696423">
        <w:rPr>
          <w:rFonts w:ascii="Times New Roman" w:hAnsi="Times New Roman" w:cs="Times New Roman"/>
        </w:rPr>
        <w:t xml:space="preserve"> the chi-square analysis, the participants were classified into the promotion- and prevention-motivated groups</w:t>
      </w:r>
      <w:r w:rsidR="00872545" w:rsidRPr="00696423">
        <w:rPr>
          <w:rFonts w:ascii="Times New Roman" w:hAnsi="Times New Roman" w:cs="Times New Roman"/>
        </w:rPr>
        <w:t xml:space="preserve">: </w:t>
      </w:r>
      <w:r w:rsidRPr="00696423">
        <w:rPr>
          <w:rFonts w:ascii="Times New Roman" w:hAnsi="Times New Roman" w:cs="Times New Roman"/>
        </w:rPr>
        <w:t>the</w:t>
      </w:r>
      <w:r w:rsidR="00872545" w:rsidRPr="00696423">
        <w:rPr>
          <w:rFonts w:ascii="Times New Roman" w:hAnsi="Times New Roman" w:cs="Times New Roman"/>
        </w:rPr>
        <w:t>y</w:t>
      </w:r>
      <w:r w:rsidRPr="00696423">
        <w:rPr>
          <w:rFonts w:ascii="Times New Roman" w:hAnsi="Times New Roman" w:cs="Times New Roman"/>
        </w:rPr>
        <w:t xml:space="preserve"> were median-split by the subtraction scores of the sum of promotion-motivated behaviour from the sum of prevention-motivated behaviour. The two groups of promotion- and prevention-motivated behavioural tendencies were compared on the frequency of the thematic content of the ideal and ought-to L2 selves. </w:t>
      </w:r>
    </w:p>
    <w:p w14:paraId="6464FED4" w14:textId="77777777" w:rsidR="00366BD0" w:rsidRPr="00696423" w:rsidRDefault="00366BD0" w:rsidP="00CD6FE7">
      <w:pPr>
        <w:spacing w:line="480" w:lineRule="auto"/>
        <w:jc w:val="center"/>
        <w:rPr>
          <w:rFonts w:ascii="Times New Roman" w:hAnsi="Times New Roman" w:cs="Times New Roman"/>
          <w:b/>
        </w:rPr>
      </w:pPr>
      <w:r w:rsidRPr="00696423">
        <w:rPr>
          <w:rFonts w:ascii="Times New Roman" w:hAnsi="Times New Roman" w:cs="Times New Roman"/>
          <w:b/>
        </w:rPr>
        <w:lastRenderedPageBreak/>
        <w:t>Results</w:t>
      </w:r>
    </w:p>
    <w:p w14:paraId="5F2BAFD4" w14:textId="77777777" w:rsidR="00A37416" w:rsidRPr="00696423" w:rsidRDefault="00A37416" w:rsidP="00A37416">
      <w:pPr>
        <w:spacing w:line="480" w:lineRule="auto"/>
        <w:rPr>
          <w:rFonts w:ascii="Times New Roman" w:hAnsi="Times New Roman" w:cs="Times New Roman"/>
          <w:b/>
        </w:rPr>
      </w:pPr>
      <w:r w:rsidRPr="00696423">
        <w:rPr>
          <w:rFonts w:ascii="Times New Roman" w:hAnsi="Times New Roman" w:cs="Times New Roman"/>
          <w:b/>
        </w:rPr>
        <w:t>RQ1: What are the thematic categories of the ideal and ought-to L2 selves prevalent among the L2 Korean learners in Vietnam?</w:t>
      </w:r>
    </w:p>
    <w:p w14:paraId="03FDD9CE" w14:textId="7F30831B" w:rsidR="00366BD0" w:rsidRPr="00696423" w:rsidRDefault="006F2C12" w:rsidP="00193CD8">
      <w:pPr>
        <w:spacing w:line="480" w:lineRule="auto"/>
        <w:ind w:firstLine="720"/>
        <w:rPr>
          <w:rFonts w:ascii="Times New Roman" w:hAnsi="Times New Roman" w:cs="Times New Roman"/>
        </w:rPr>
      </w:pPr>
      <w:r w:rsidRPr="00696423">
        <w:rPr>
          <w:rFonts w:ascii="Times New Roman" w:hAnsi="Times New Roman" w:cs="Times New Roman"/>
          <w:bCs/>
        </w:rPr>
        <w:t>First</w:t>
      </w:r>
      <w:r w:rsidR="0009326E" w:rsidRPr="00696423">
        <w:rPr>
          <w:rFonts w:ascii="Times New Roman" w:hAnsi="Times New Roman" w:cs="Times New Roman"/>
          <w:bCs/>
        </w:rPr>
        <w:t>,</w:t>
      </w:r>
      <w:r w:rsidR="00366BD0" w:rsidRPr="00696423">
        <w:rPr>
          <w:rFonts w:ascii="Times New Roman" w:hAnsi="Times New Roman" w:cs="Times New Roman"/>
        </w:rPr>
        <w:t xml:space="preserve"> the ideal and ought-to L2 selves showed similar content but different frequenc</w:t>
      </w:r>
      <w:r w:rsidR="004E7492">
        <w:rPr>
          <w:rFonts w:ascii="Times New Roman" w:hAnsi="Times New Roman" w:cs="Times New Roman"/>
        </w:rPr>
        <w:t>ies</w:t>
      </w:r>
      <w:r w:rsidR="00366BD0" w:rsidRPr="00696423">
        <w:rPr>
          <w:rFonts w:ascii="Times New Roman" w:hAnsi="Times New Roman" w:cs="Times New Roman"/>
        </w:rPr>
        <w:t xml:space="preserve"> of each theme</w:t>
      </w:r>
      <w:r w:rsidR="004E7492">
        <w:rPr>
          <w:rFonts w:ascii="Times New Roman" w:hAnsi="Times New Roman" w:cs="Times New Roman"/>
        </w:rPr>
        <w:t>,</w:t>
      </w:r>
      <w:r w:rsidR="00366BD0" w:rsidRPr="00696423">
        <w:rPr>
          <w:rFonts w:ascii="Times New Roman" w:hAnsi="Times New Roman" w:cs="Times New Roman"/>
        </w:rPr>
        <w:t xml:space="preserve"> as displayed in Table 1. The most frequent content of the ideal L2 self was intrapersonal domain (38.3%), followed by career (25.4%) and interpersonal (9.7%), whereas the distribution of the ought-to L2 self showed more variety in the frequency of the thematic content. Career was the most frequent (22.9%), followed by language (15.1%), intrapersonal self (13.8%), monetary reward (11.4%)</w:t>
      </w:r>
      <w:r w:rsidR="004E7492">
        <w:rPr>
          <w:rFonts w:ascii="Times New Roman" w:hAnsi="Times New Roman" w:cs="Times New Roman"/>
        </w:rPr>
        <w:t>,</w:t>
      </w:r>
      <w:r w:rsidR="00366BD0" w:rsidRPr="00696423">
        <w:rPr>
          <w:rFonts w:ascii="Times New Roman" w:hAnsi="Times New Roman" w:cs="Times New Roman"/>
        </w:rPr>
        <w:t xml:space="preserve"> and education (11.1%). Thematic categories that showed frequency</w:t>
      </w:r>
      <w:r w:rsidR="00583AB7" w:rsidRPr="00696423">
        <w:rPr>
          <w:rFonts w:ascii="Times New Roman" w:hAnsi="Times New Roman" w:cs="Times New Roman"/>
        </w:rPr>
        <w:t xml:space="preserve"> of</w:t>
      </w:r>
      <w:r w:rsidR="00366BD0" w:rsidRPr="00696423">
        <w:rPr>
          <w:rFonts w:ascii="Times New Roman" w:hAnsi="Times New Roman" w:cs="Times New Roman"/>
        </w:rPr>
        <w:t xml:space="preserve"> less than 5% of the total were </w:t>
      </w:r>
      <w:r w:rsidR="00583AB7" w:rsidRPr="00696423">
        <w:rPr>
          <w:rFonts w:ascii="Times New Roman" w:hAnsi="Times New Roman" w:cs="Times New Roman"/>
        </w:rPr>
        <w:t xml:space="preserve">classified </w:t>
      </w:r>
      <w:r w:rsidR="00366BD0" w:rsidRPr="00696423">
        <w:rPr>
          <w:rFonts w:ascii="Times New Roman" w:hAnsi="Times New Roman" w:cs="Times New Roman"/>
        </w:rPr>
        <w:t xml:space="preserve">as </w:t>
      </w:r>
      <w:r w:rsidR="00366BD0" w:rsidRPr="00696423">
        <w:rPr>
          <w:rFonts w:ascii="Times New Roman" w:hAnsi="Times New Roman" w:cs="Times New Roman"/>
          <w:i/>
        </w:rPr>
        <w:t>other</w:t>
      </w:r>
      <w:r w:rsidR="00366BD0" w:rsidRPr="00696423">
        <w:rPr>
          <w:rFonts w:ascii="Times New Roman" w:hAnsi="Times New Roman" w:cs="Times New Roman"/>
        </w:rPr>
        <w:t>.</w:t>
      </w:r>
      <w:r w:rsidR="00A800D6" w:rsidRPr="00696423">
        <w:rPr>
          <w:rFonts w:ascii="Times New Roman" w:hAnsi="Times New Roman" w:cs="Times New Roman"/>
        </w:rPr>
        <w:t xml:space="preserve"> </w:t>
      </w:r>
      <w:r w:rsidR="00F36E0F" w:rsidRPr="00696423">
        <w:rPr>
          <w:rFonts w:ascii="Times New Roman" w:hAnsi="Times New Roman" w:cs="Times New Roman"/>
        </w:rPr>
        <w:t xml:space="preserve">As presented in Table 1, </w:t>
      </w:r>
      <w:r w:rsidR="007B566A" w:rsidRPr="00696423">
        <w:rPr>
          <w:rFonts w:ascii="Times New Roman" w:hAnsi="Times New Roman" w:cs="Times New Roman"/>
        </w:rPr>
        <w:t xml:space="preserve">the </w:t>
      </w:r>
      <w:r w:rsidR="00F36E0F" w:rsidRPr="00696423">
        <w:rPr>
          <w:rFonts w:ascii="Times New Roman" w:hAnsi="Times New Roman" w:cs="Times New Roman"/>
        </w:rPr>
        <w:t xml:space="preserve">common responses </w:t>
      </w:r>
      <w:r w:rsidR="007B566A" w:rsidRPr="00696423">
        <w:rPr>
          <w:rFonts w:ascii="Times New Roman" w:hAnsi="Times New Roman" w:cs="Times New Roman"/>
        </w:rPr>
        <w:t xml:space="preserve">for the ideal L2 self </w:t>
      </w:r>
      <w:r w:rsidR="00F36E0F" w:rsidRPr="00696423">
        <w:rPr>
          <w:rFonts w:ascii="Times New Roman" w:hAnsi="Times New Roman" w:cs="Times New Roman"/>
        </w:rPr>
        <w:t>were</w:t>
      </w:r>
      <w:r w:rsidR="007A28A7" w:rsidRPr="00696423">
        <w:rPr>
          <w:rFonts w:ascii="Times New Roman" w:hAnsi="Times New Roman" w:cs="Times New Roman"/>
        </w:rPr>
        <w:t>:</w:t>
      </w:r>
      <w:r w:rsidR="00F36E0F" w:rsidRPr="00696423">
        <w:rPr>
          <w:rFonts w:ascii="Times New Roman" w:hAnsi="Times New Roman" w:cs="Times New Roman"/>
        </w:rPr>
        <w:t xml:space="preserve"> </w:t>
      </w:r>
      <w:r w:rsidR="00F36E0F" w:rsidRPr="00696423">
        <w:rPr>
          <w:rFonts w:ascii="Times New Roman" w:hAnsi="Times New Roman" w:cs="Times New Roman"/>
          <w:i/>
          <w:iCs/>
        </w:rPr>
        <w:t>I would like to be a confident person</w:t>
      </w:r>
      <w:r w:rsidR="003C2B54" w:rsidRPr="00696423">
        <w:rPr>
          <w:rFonts w:ascii="Times New Roman" w:hAnsi="Times New Roman" w:cs="Times New Roman"/>
        </w:rPr>
        <w:t xml:space="preserve"> (intrapersonal)</w:t>
      </w:r>
      <w:r w:rsidR="00F36E0F" w:rsidRPr="00696423">
        <w:rPr>
          <w:rFonts w:ascii="Times New Roman" w:hAnsi="Times New Roman" w:cs="Times New Roman"/>
        </w:rPr>
        <w:t xml:space="preserve">, </w:t>
      </w:r>
      <w:r w:rsidR="00F36E0F" w:rsidRPr="00696423">
        <w:rPr>
          <w:rFonts w:ascii="Times New Roman" w:hAnsi="Times New Roman" w:cs="Times New Roman"/>
          <w:i/>
          <w:iCs/>
        </w:rPr>
        <w:t>I would like to marry a Korean man</w:t>
      </w:r>
      <w:r w:rsidR="003C2B54" w:rsidRPr="00696423">
        <w:rPr>
          <w:rFonts w:ascii="Times New Roman" w:hAnsi="Times New Roman" w:cs="Times New Roman"/>
          <w:i/>
          <w:iCs/>
        </w:rPr>
        <w:t xml:space="preserve"> </w:t>
      </w:r>
      <w:r w:rsidR="003C2B54" w:rsidRPr="00696423">
        <w:rPr>
          <w:rFonts w:ascii="Times New Roman" w:hAnsi="Times New Roman" w:cs="Times New Roman"/>
        </w:rPr>
        <w:t>(interpersonal)</w:t>
      </w:r>
      <w:r w:rsidR="00F36E0F" w:rsidRPr="00696423">
        <w:rPr>
          <w:rFonts w:ascii="Times New Roman" w:hAnsi="Times New Roman" w:cs="Times New Roman"/>
        </w:rPr>
        <w:t>,</w:t>
      </w:r>
      <w:r w:rsidR="003C2B54" w:rsidRPr="00696423">
        <w:rPr>
          <w:rFonts w:ascii="Times New Roman" w:hAnsi="Times New Roman" w:cs="Times New Roman"/>
        </w:rPr>
        <w:t xml:space="preserve"> </w:t>
      </w:r>
      <w:r w:rsidR="00F36E0F" w:rsidRPr="00696423">
        <w:rPr>
          <w:rFonts w:ascii="Times New Roman" w:hAnsi="Times New Roman" w:cs="Times New Roman"/>
          <w:i/>
          <w:iCs/>
        </w:rPr>
        <w:t xml:space="preserve">I would like to </w:t>
      </w:r>
      <w:r w:rsidR="00583AB7" w:rsidRPr="00696423">
        <w:rPr>
          <w:rFonts w:ascii="Times New Roman" w:hAnsi="Times New Roman" w:cs="Times New Roman"/>
          <w:i/>
          <w:iCs/>
        </w:rPr>
        <w:t>work</w:t>
      </w:r>
      <w:r w:rsidR="00F36E0F" w:rsidRPr="00696423">
        <w:rPr>
          <w:rFonts w:ascii="Times New Roman" w:hAnsi="Times New Roman" w:cs="Times New Roman"/>
          <w:i/>
          <w:iCs/>
        </w:rPr>
        <w:t xml:space="preserve"> at Samsung</w:t>
      </w:r>
      <w:r w:rsidR="003C2B54" w:rsidRPr="00696423">
        <w:rPr>
          <w:rFonts w:ascii="Times New Roman" w:hAnsi="Times New Roman" w:cs="Times New Roman"/>
          <w:i/>
          <w:iCs/>
        </w:rPr>
        <w:t xml:space="preserve"> </w:t>
      </w:r>
      <w:r w:rsidR="003C2B54" w:rsidRPr="00696423">
        <w:rPr>
          <w:rFonts w:ascii="Times New Roman" w:hAnsi="Times New Roman" w:cs="Times New Roman"/>
        </w:rPr>
        <w:t>(career)</w:t>
      </w:r>
      <w:r w:rsidR="00F36E0F" w:rsidRPr="00696423">
        <w:rPr>
          <w:rFonts w:ascii="Times New Roman" w:hAnsi="Times New Roman" w:cs="Times New Roman"/>
        </w:rPr>
        <w:t xml:space="preserve">, </w:t>
      </w:r>
      <w:r w:rsidR="00F36E0F" w:rsidRPr="00696423">
        <w:rPr>
          <w:rFonts w:ascii="Times New Roman" w:hAnsi="Times New Roman" w:cs="Times New Roman"/>
          <w:i/>
          <w:iCs/>
        </w:rPr>
        <w:t xml:space="preserve">I would like to </w:t>
      </w:r>
      <w:r w:rsidR="003C2B54" w:rsidRPr="00696423">
        <w:rPr>
          <w:rFonts w:ascii="Times New Roman" w:hAnsi="Times New Roman" w:cs="Times New Roman"/>
          <w:i/>
          <w:iCs/>
        </w:rPr>
        <w:t xml:space="preserve">be </w:t>
      </w:r>
      <w:r w:rsidR="00583AB7" w:rsidRPr="00696423">
        <w:rPr>
          <w:rFonts w:ascii="Times New Roman" w:hAnsi="Times New Roman" w:cs="Times New Roman"/>
          <w:i/>
          <w:iCs/>
        </w:rPr>
        <w:t xml:space="preserve">a </w:t>
      </w:r>
      <w:r w:rsidR="003C2B54" w:rsidRPr="00696423">
        <w:rPr>
          <w:rFonts w:ascii="Times New Roman" w:hAnsi="Times New Roman" w:cs="Times New Roman"/>
          <w:i/>
          <w:iCs/>
        </w:rPr>
        <w:t>fluent Korean speaker</w:t>
      </w:r>
      <w:r w:rsidR="003C2B54" w:rsidRPr="00696423">
        <w:rPr>
          <w:rFonts w:ascii="Times New Roman" w:hAnsi="Times New Roman" w:cs="Times New Roman"/>
        </w:rPr>
        <w:t xml:space="preserve"> (language)</w:t>
      </w:r>
      <w:r w:rsidR="007B566A" w:rsidRPr="00696423">
        <w:rPr>
          <w:rFonts w:ascii="Times New Roman" w:hAnsi="Times New Roman" w:cs="Times New Roman"/>
        </w:rPr>
        <w:t xml:space="preserve">, </w:t>
      </w:r>
      <w:r w:rsidR="007B566A" w:rsidRPr="00696423">
        <w:rPr>
          <w:rFonts w:ascii="Times New Roman" w:hAnsi="Times New Roman" w:cs="Times New Roman"/>
          <w:i/>
          <w:iCs/>
        </w:rPr>
        <w:t>I would like to have a high salary</w:t>
      </w:r>
      <w:r w:rsidR="007B566A" w:rsidRPr="00696423">
        <w:rPr>
          <w:rFonts w:ascii="Times New Roman" w:hAnsi="Times New Roman" w:cs="Times New Roman"/>
        </w:rPr>
        <w:t xml:space="preserve"> (monetary reward),</w:t>
      </w:r>
      <w:r w:rsidR="009F7EFA" w:rsidRPr="00696423">
        <w:rPr>
          <w:rFonts w:ascii="Times New Roman" w:hAnsi="Times New Roman" w:cs="Times New Roman"/>
        </w:rPr>
        <w:t xml:space="preserve"> and </w:t>
      </w:r>
      <w:r w:rsidR="007B566A" w:rsidRPr="00696423">
        <w:rPr>
          <w:rFonts w:ascii="Times New Roman" w:hAnsi="Times New Roman" w:cs="Times New Roman"/>
          <w:i/>
          <w:iCs/>
        </w:rPr>
        <w:t>I would like to go study abroad in Korea</w:t>
      </w:r>
      <w:r w:rsidR="007B566A" w:rsidRPr="00696423">
        <w:rPr>
          <w:rFonts w:ascii="Times New Roman" w:hAnsi="Times New Roman" w:cs="Times New Roman"/>
        </w:rPr>
        <w:t xml:space="preserve"> (education). With regards to the ought-to L2 self, the common responses were</w:t>
      </w:r>
      <w:r w:rsidR="007A28A7" w:rsidRPr="00696423">
        <w:rPr>
          <w:rFonts w:ascii="Times New Roman" w:hAnsi="Times New Roman" w:cs="Times New Roman"/>
        </w:rPr>
        <w:t>:</w:t>
      </w:r>
      <w:r w:rsidR="007B566A" w:rsidRPr="00696423">
        <w:rPr>
          <w:rFonts w:ascii="Times New Roman" w:hAnsi="Times New Roman" w:cs="Times New Roman"/>
        </w:rPr>
        <w:t xml:space="preserve"> </w:t>
      </w:r>
      <w:r w:rsidR="007B566A" w:rsidRPr="00696423">
        <w:rPr>
          <w:rFonts w:ascii="Times New Roman" w:hAnsi="Times New Roman" w:cs="Times New Roman"/>
          <w:i/>
          <w:iCs/>
        </w:rPr>
        <w:t>I ought to take care of my family</w:t>
      </w:r>
      <w:r w:rsidR="007B566A" w:rsidRPr="00696423">
        <w:rPr>
          <w:rFonts w:ascii="Times New Roman" w:hAnsi="Times New Roman" w:cs="Times New Roman"/>
        </w:rPr>
        <w:t xml:space="preserve"> (interpersonal), </w:t>
      </w:r>
      <w:r w:rsidR="007B566A" w:rsidRPr="00696423">
        <w:rPr>
          <w:rFonts w:ascii="Times New Roman" w:hAnsi="Times New Roman" w:cs="Times New Roman"/>
          <w:i/>
          <w:iCs/>
        </w:rPr>
        <w:t>I ought to be an intelligent person</w:t>
      </w:r>
      <w:r w:rsidR="007B566A" w:rsidRPr="00696423">
        <w:rPr>
          <w:rFonts w:ascii="Times New Roman" w:hAnsi="Times New Roman" w:cs="Times New Roman"/>
        </w:rPr>
        <w:t xml:space="preserve"> (intrapersonal), </w:t>
      </w:r>
      <w:r w:rsidR="007B566A" w:rsidRPr="00696423">
        <w:rPr>
          <w:rFonts w:ascii="Times New Roman" w:hAnsi="Times New Roman" w:cs="Times New Roman"/>
          <w:i/>
          <w:iCs/>
        </w:rPr>
        <w:t>I ought to be financially independent</w:t>
      </w:r>
      <w:r w:rsidR="007B566A" w:rsidRPr="00696423">
        <w:rPr>
          <w:rFonts w:ascii="Times New Roman" w:hAnsi="Times New Roman" w:cs="Times New Roman"/>
        </w:rPr>
        <w:t xml:space="preserve"> (monetary reward), </w:t>
      </w:r>
      <w:r w:rsidR="007B566A" w:rsidRPr="00696423">
        <w:rPr>
          <w:rFonts w:ascii="Times New Roman" w:hAnsi="Times New Roman" w:cs="Times New Roman"/>
          <w:i/>
          <w:iCs/>
        </w:rPr>
        <w:t xml:space="preserve">I ought to have </w:t>
      </w:r>
      <w:r w:rsidR="007A6EE2" w:rsidRPr="00696423">
        <w:rPr>
          <w:rFonts w:ascii="Times New Roman" w:hAnsi="Times New Roman" w:cs="Times New Roman"/>
          <w:i/>
          <w:iCs/>
        </w:rPr>
        <w:t>high proficiency in Korean</w:t>
      </w:r>
      <w:r w:rsidR="007A6EE2" w:rsidRPr="00696423">
        <w:rPr>
          <w:rFonts w:ascii="Times New Roman" w:hAnsi="Times New Roman" w:cs="Times New Roman"/>
        </w:rPr>
        <w:t xml:space="preserve"> (language), </w:t>
      </w:r>
      <w:r w:rsidR="007A6EE2" w:rsidRPr="00696423">
        <w:rPr>
          <w:rFonts w:ascii="Times New Roman" w:hAnsi="Times New Roman" w:cs="Times New Roman"/>
          <w:i/>
          <w:iCs/>
        </w:rPr>
        <w:t xml:space="preserve">I ought to get a good job at </w:t>
      </w:r>
      <w:r w:rsidR="00583AB7" w:rsidRPr="00696423">
        <w:rPr>
          <w:rFonts w:ascii="Times New Roman" w:hAnsi="Times New Roman" w:cs="Times New Roman"/>
          <w:i/>
          <w:iCs/>
        </w:rPr>
        <w:t xml:space="preserve">a </w:t>
      </w:r>
      <w:r w:rsidR="007A6EE2" w:rsidRPr="00696423">
        <w:rPr>
          <w:rFonts w:ascii="Times New Roman" w:hAnsi="Times New Roman" w:cs="Times New Roman"/>
          <w:i/>
          <w:iCs/>
        </w:rPr>
        <w:t>Korean company</w:t>
      </w:r>
      <w:r w:rsidR="007A6EE2" w:rsidRPr="00696423">
        <w:rPr>
          <w:rFonts w:ascii="Times New Roman" w:hAnsi="Times New Roman" w:cs="Times New Roman"/>
        </w:rPr>
        <w:t xml:space="preserve"> (career</w:t>
      </w:r>
      <w:r w:rsidR="007A6EE2" w:rsidRPr="00041831">
        <w:rPr>
          <w:rFonts w:ascii="Times New Roman" w:hAnsi="Times New Roman" w:cs="Times New Roman"/>
        </w:rPr>
        <w:t>),</w:t>
      </w:r>
      <w:r w:rsidR="00583AB7" w:rsidRPr="00041831">
        <w:rPr>
          <w:rFonts w:ascii="Times New Roman" w:hAnsi="Times New Roman" w:cs="Times New Roman"/>
        </w:rPr>
        <w:t xml:space="preserve"> </w:t>
      </w:r>
      <w:r w:rsidR="009F7EFA" w:rsidRPr="00696423">
        <w:rPr>
          <w:rFonts w:ascii="Times New Roman" w:hAnsi="Times New Roman" w:cs="Times New Roman"/>
        </w:rPr>
        <w:t>and</w:t>
      </w:r>
      <w:r w:rsidR="007A6EE2" w:rsidRPr="00696423">
        <w:rPr>
          <w:rFonts w:ascii="Times New Roman" w:hAnsi="Times New Roman" w:cs="Times New Roman"/>
          <w:i/>
          <w:iCs/>
        </w:rPr>
        <w:t xml:space="preserve"> I ought to study hard to get good mark</w:t>
      </w:r>
      <w:r w:rsidR="00583AB7" w:rsidRPr="00696423">
        <w:rPr>
          <w:rFonts w:ascii="Times New Roman" w:hAnsi="Times New Roman" w:cs="Times New Roman"/>
          <w:i/>
          <w:iCs/>
        </w:rPr>
        <w:t>s</w:t>
      </w:r>
      <w:r w:rsidR="007A6EE2" w:rsidRPr="00696423">
        <w:rPr>
          <w:rFonts w:ascii="Times New Roman" w:hAnsi="Times New Roman" w:cs="Times New Roman"/>
          <w:i/>
          <w:iCs/>
        </w:rPr>
        <w:t xml:space="preserve"> in Korean</w:t>
      </w:r>
      <w:r w:rsidR="007A6EE2" w:rsidRPr="00696423">
        <w:rPr>
          <w:rFonts w:ascii="Times New Roman" w:hAnsi="Times New Roman" w:cs="Times New Roman"/>
        </w:rPr>
        <w:t xml:space="preserve"> (study). </w:t>
      </w:r>
    </w:p>
    <w:p w14:paraId="3FA6B66D" w14:textId="51E337A9" w:rsidR="009F7EFA" w:rsidRPr="00696423" w:rsidRDefault="009F7EFA" w:rsidP="009F7EFA">
      <w:pPr>
        <w:spacing w:line="480" w:lineRule="auto"/>
        <w:rPr>
          <w:rFonts w:ascii="Times New Roman" w:hAnsi="Times New Roman" w:cs="Times New Roman"/>
          <w:b/>
        </w:rPr>
      </w:pPr>
      <w:r w:rsidRPr="00696423">
        <w:rPr>
          <w:rFonts w:ascii="Times New Roman" w:hAnsi="Times New Roman" w:cs="Times New Roman"/>
          <w:b/>
        </w:rPr>
        <w:t>RQ2: Are the promotion- and prevention-instrumentality scales applicable to learners in the L2 Korean context in Vietnam?</w:t>
      </w:r>
    </w:p>
    <w:p w14:paraId="53C81892" w14:textId="11477456" w:rsidR="009F7EFA" w:rsidRPr="00BA5398" w:rsidRDefault="009F7EFA">
      <w:pPr>
        <w:spacing w:line="480" w:lineRule="auto"/>
        <w:rPr>
          <w:rFonts w:ascii="Times New Roman" w:hAnsi="Times New Roman" w:cs="Times New Roman"/>
        </w:rPr>
      </w:pPr>
      <w:r w:rsidRPr="00696423">
        <w:rPr>
          <w:rFonts w:ascii="Times New Roman" w:hAnsi="Times New Roman" w:cs="Times New Roman"/>
          <w:b/>
        </w:rPr>
        <w:tab/>
      </w:r>
      <w:r w:rsidR="006F2C12" w:rsidRPr="00696423">
        <w:rPr>
          <w:rFonts w:ascii="Times New Roman" w:hAnsi="Times New Roman" w:cs="Times New Roman"/>
        </w:rPr>
        <w:t xml:space="preserve">The </w:t>
      </w:r>
      <w:r w:rsidR="00366BD0" w:rsidRPr="00696423">
        <w:rPr>
          <w:rFonts w:ascii="Times New Roman" w:hAnsi="Times New Roman" w:cs="Times New Roman"/>
        </w:rPr>
        <w:t xml:space="preserve">applicability of promotion and prevention-instrumentality to L2 Korean context in Vietnam was tested by PCA. As shown in Table 2, prevention-instrumentality was found to be </w:t>
      </w:r>
      <w:r w:rsidR="00366BD0" w:rsidRPr="00696423">
        <w:rPr>
          <w:rFonts w:ascii="Times New Roman" w:hAnsi="Times New Roman" w:cs="Times New Roman"/>
        </w:rPr>
        <w:lastRenderedPageBreak/>
        <w:t>the first component (initial λ = 4.69, explained variance = 39.1 %), followed by promotion-instrumentality (initial λ = 2.38, explained variance = 19.9 %). The internal consistency of the promotion-instrumentality scale was α = .80 and the prevention-instrumentality scale was α = .89. Therefore, the promotion- and prevention-instrumentality constructs were applicable for Vietnamese learners of L2 Korean. In this context, the prevention-instrumentality component had double expl</w:t>
      </w:r>
      <w:r w:rsidR="00F842E7" w:rsidRPr="00696423">
        <w:rPr>
          <w:rFonts w:ascii="Times New Roman" w:hAnsi="Times New Roman" w:cs="Times New Roman"/>
        </w:rPr>
        <w:t>an</w:t>
      </w:r>
      <w:r w:rsidR="00366BD0" w:rsidRPr="00696423">
        <w:rPr>
          <w:rFonts w:ascii="Times New Roman" w:hAnsi="Times New Roman" w:cs="Times New Roman"/>
        </w:rPr>
        <w:t>atory power than the promotion-instrumentality component</w:t>
      </w:r>
      <w:r w:rsidR="00366BD0" w:rsidRPr="00BA5398">
        <w:rPr>
          <w:rFonts w:ascii="Times New Roman" w:hAnsi="Times New Roman" w:cs="Times New Roman"/>
        </w:rPr>
        <w:t>. The</w:t>
      </w:r>
      <w:r w:rsidR="0058504D" w:rsidRPr="00BA5398">
        <w:rPr>
          <w:rFonts w:ascii="Times New Roman" w:hAnsi="Times New Roman" w:cs="Times New Roman"/>
        </w:rPr>
        <w:t xml:space="preserve"> </w:t>
      </w:r>
      <w:r w:rsidR="00366BD0" w:rsidRPr="00BA5398">
        <w:rPr>
          <w:rFonts w:ascii="Times New Roman" w:hAnsi="Times New Roman" w:cs="Times New Roman"/>
        </w:rPr>
        <w:t>component correlation was .31, showing the independency of the two constructs</w:t>
      </w:r>
      <w:r w:rsidR="00256488" w:rsidRPr="00BA5398">
        <w:rPr>
          <w:rFonts w:ascii="Times New Roman" w:hAnsi="Times New Roman" w:cs="Times New Roman"/>
        </w:rPr>
        <w:t>. As noted above,</w:t>
      </w:r>
      <w:r w:rsidR="00F57F32" w:rsidRPr="00BA5398">
        <w:rPr>
          <w:rFonts w:ascii="Times New Roman" w:hAnsi="Times New Roman" w:cs="Times New Roman"/>
        </w:rPr>
        <w:t xml:space="preserve"> psychological constructs are hardly completely orthogonal and</w:t>
      </w:r>
      <w:r w:rsidR="00256488" w:rsidRPr="00BA5398">
        <w:rPr>
          <w:rFonts w:ascii="Times New Roman" w:hAnsi="Times New Roman" w:cs="Times New Roman"/>
        </w:rPr>
        <w:t xml:space="preserve"> </w:t>
      </w:r>
      <w:r w:rsidR="001F2776" w:rsidRPr="00BA5398">
        <w:rPr>
          <w:rFonts w:ascii="Times New Roman" w:hAnsi="Times New Roman" w:cs="Times New Roman"/>
        </w:rPr>
        <w:t>small</w:t>
      </w:r>
      <w:r w:rsidR="00583AB7" w:rsidRPr="00BA5398">
        <w:rPr>
          <w:rFonts w:ascii="Times New Roman" w:hAnsi="Times New Roman" w:cs="Times New Roman"/>
        </w:rPr>
        <w:t xml:space="preserve"> </w:t>
      </w:r>
      <w:r w:rsidR="001F2776" w:rsidRPr="00BA5398">
        <w:rPr>
          <w:rFonts w:ascii="Times New Roman" w:hAnsi="Times New Roman" w:cs="Times New Roman"/>
        </w:rPr>
        <w:t>but</w:t>
      </w:r>
      <w:r w:rsidR="00583AB7" w:rsidRPr="00BA5398">
        <w:rPr>
          <w:rFonts w:ascii="Times New Roman" w:hAnsi="Times New Roman" w:cs="Times New Roman"/>
        </w:rPr>
        <w:t xml:space="preserve"> </w:t>
      </w:r>
      <w:r w:rsidR="001F2776" w:rsidRPr="00BA5398">
        <w:rPr>
          <w:rFonts w:ascii="Times New Roman" w:hAnsi="Times New Roman" w:cs="Times New Roman"/>
        </w:rPr>
        <w:t xml:space="preserve">significant </w:t>
      </w:r>
      <w:r w:rsidR="00256488" w:rsidRPr="00BA5398">
        <w:rPr>
          <w:rFonts w:ascii="Times New Roman" w:hAnsi="Times New Roman" w:cs="Times New Roman"/>
        </w:rPr>
        <w:t>correction coefficients are</w:t>
      </w:r>
      <w:r w:rsidR="00F57F32" w:rsidRPr="00BA5398">
        <w:rPr>
          <w:rFonts w:ascii="Times New Roman" w:hAnsi="Times New Roman" w:cs="Times New Roman"/>
        </w:rPr>
        <w:t xml:space="preserve"> often</w:t>
      </w:r>
      <w:r w:rsidR="00256488" w:rsidRPr="00BA5398">
        <w:rPr>
          <w:rFonts w:ascii="Times New Roman" w:hAnsi="Times New Roman" w:cs="Times New Roman"/>
        </w:rPr>
        <w:t xml:space="preserve"> found among </w:t>
      </w:r>
      <w:r w:rsidR="00F57F32" w:rsidRPr="00BA5398">
        <w:rPr>
          <w:rFonts w:ascii="Times New Roman" w:hAnsi="Times New Roman" w:cs="Times New Roman"/>
        </w:rPr>
        <w:t xml:space="preserve">L2 </w:t>
      </w:r>
      <w:r w:rsidR="00256488" w:rsidRPr="00BA5398">
        <w:rPr>
          <w:rFonts w:ascii="Times New Roman" w:hAnsi="Times New Roman" w:cs="Times New Roman"/>
        </w:rPr>
        <w:t>motivational constructs</w:t>
      </w:r>
      <w:r w:rsidR="00F57F32" w:rsidRPr="00BA5398">
        <w:rPr>
          <w:rFonts w:ascii="Times New Roman" w:hAnsi="Times New Roman" w:cs="Times New Roman"/>
        </w:rPr>
        <w:t xml:space="preserve"> such as the ideal L2 self and ought-to L2 self (</w:t>
      </w:r>
      <w:r w:rsidR="001F2776" w:rsidRPr="00BA5398">
        <w:rPr>
          <w:rFonts w:ascii="Times New Roman" w:hAnsi="Times New Roman" w:cs="Times New Roman"/>
        </w:rPr>
        <w:t>e.g., Taguchi et al., 2009</w:t>
      </w:r>
      <w:r w:rsidR="00F57F32" w:rsidRPr="00BA5398">
        <w:rPr>
          <w:rFonts w:ascii="Times New Roman" w:hAnsi="Times New Roman" w:cs="Times New Roman"/>
        </w:rPr>
        <w:t>). The PCA results and small</w:t>
      </w:r>
      <w:r w:rsidR="00583AB7" w:rsidRPr="00BA5398">
        <w:rPr>
          <w:rFonts w:ascii="Times New Roman" w:hAnsi="Times New Roman" w:cs="Times New Roman"/>
        </w:rPr>
        <w:t xml:space="preserve"> </w:t>
      </w:r>
      <w:r w:rsidR="00F57F32" w:rsidRPr="00BA5398">
        <w:rPr>
          <w:rFonts w:ascii="Times New Roman" w:hAnsi="Times New Roman" w:cs="Times New Roman"/>
        </w:rPr>
        <w:t>to</w:t>
      </w:r>
      <w:r w:rsidR="00583AB7" w:rsidRPr="00BA5398">
        <w:rPr>
          <w:rFonts w:ascii="Times New Roman" w:hAnsi="Times New Roman" w:cs="Times New Roman"/>
        </w:rPr>
        <w:t xml:space="preserve"> </w:t>
      </w:r>
      <w:r w:rsidR="00F57F32" w:rsidRPr="00BA5398">
        <w:rPr>
          <w:rFonts w:ascii="Times New Roman" w:hAnsi="Times New Roman" w:cs="Times New Roman"/>
        </w:rPr>
        <w:t>medium component correlation coefficient</w:t>
      </w:r>
      <w:r w:rsidR="00FA37D6" w:rsidRPr="00BA5398">
        <w:rPr>
          <w:rFonts w:ascii="Times New Roman" w:hAnsi="Times New Roman" w:cs="Times New Roman"/>
        </w:rPr>
        <w:t>s</w:t>
      </w:r>
      <w:r w:rsidR="00F57F32" w:rsidRPr="00BA5398">
        <w:rPr>
          <w:rFonts w:ascii="Times New Roman" w:hAnsi="Times New Roman" w:cs="Times New Roman"/>
        </w:rPr>
        <w:t xml:space="preserve"> suggest that the promotion- and prevention-instrumentality are fairly independent </w:t>
      </w:r>
      <w:r w:rsidR="00256488" w:rsidRPr="00BA5398">
        <w:rPr>
          <w:rFonts w:ascii="Times New Roman" w:hAnsi="Times New Roman" w:cs="Times New Roman"/>
        </w:rPr>
        <w:t>(Plonsky &amp; Oswald, 2014)</w:t>
      </w:r>
      <w:r w:rsidR="00F57F32" w:rsidRPr="00BA5398">
        <w:rPr>
          <w:rFonts w:ascii="Times New Roman" w:hAnsi="Times New Roman" w:cs="Times New Roman"/>
        </w:rPr>
        <w:t>.</w:t>
      </w:r>
    </w:p>
    <w:p w14:paraId="6632DAFF" w14:textId="208F52D3" w:rsidR="00366BD0" w:rsidRPr="00696423" w:rsidRDefault="009F7EFA" w:rsidP="00477AE9">
      <w:pPr>
        <w:spacing w:line="480" w:lineRule="auto"/>
        <w:rPr>
          <w:rFonts w:ascii="Times New Roman" w:hAnsi="Times New Roman" w:cs="Times New Roman"/>
          <w:b/>
        </w:rPr>
      </w:pPr>
      <w:r w:rsidRPr="00696423">
        <w:rPr>
          <w:rFonts w:ascii="Times New Roman" w:hAnsi="Times New Roman" w:cs="Times New Roman"/>
          <w:b/>
        </w:rPr>
        <w:t xml:space="preserve">RQ3: Is the construct validity of promotion- and prevention-motivated behaviour supported </w:t>
      </w:r>
      <w:r w:rsidR="00FA37D6">
        <w:rPr>
          <w:rFonts w:ascii="Times New Roman" w:hAnsi="Times New Roman" w:cs="Times New Roman"/>
          <w:b/>
        </w:rPr>
        <w:t>by</w:t>
      </w:r>
      <w:r w:rsidR="00FA37D6" w:rsidRPr="00696423">
        <w:rPr>
          <w:rFonts w:ascii="Times New Roman" w:hAnsi="Times New Roman" w:cs="Times New Roman"/>
          <w:b/>
        </w:rPr>
        <w:t xml:space="preserve"> </w:t>
      </w:r>
      <w:r w:rsidRPr="00696423">
        <w:rPr>
          <w:rFonts w:ascii="Times New Roman" w:hAnsi="Times New Roman" w:cs="Times New Roman"/>
          <w:b/>
        </w:rPr>
        <w:t xml:space="preserve">factor analysis and group-based analysis </w:t>
      </w:r>
      <w:r w:rsidR="00FA37D6">
        <w:rPr>
          <w:rFonts w:ascii="Times New Roman" w:hAnsi="Times New Roman" w:cs="Times New Roman"/>
          <w:b/>
        </w:rPr>
        <w:t>of</w:t>
      </w:r>
      <w:r w:rsidR="00FA37D6" w:rsidRPr="00696423">
        <w:rPr>
          <w:rFonts w:ascii="Times New Roman" w:hAnsi="Times New Roman" w:cs="Times New Roman"/>
          <w:b/>
        </w:rPr>
        <w:t xml:space="preserve"> </w:t>
      </w:r>
      <w:r w:rsidRPr="00696423">
        <w:rPr>
          <w:rFonts w:ascii="Times New Roman" w:hAnsi="Times New Roman" w:cs="Times New Roman"/>
          <w:b/>
        </w:rPr>
        <w:t>the thematic L2 selves?</w:t>
      </w:r>
    </w:p>
    <w:p w14:paraId="04C4DC21" w14:textId="10CE03E0" w:rsidR="00366BD0" w:rsidRPr="00696423" w:rsidRDefault="00366BD0" w:rsidP="00CD6FE7">
      <w:pPr>
        <w:spacing w:line="480" w:lineRule="auto"/>
        <w:ind w:firstLine="720"/>
        <w:rPr>
          <w:rFonts w:ascii="Times New Roman" w:hAnsi="Times New Roman" w:cs="Times New Roman"/>
        </w:rPr>
      </w:pPr>
      <w:r w:rsidRPr="00696423">
        <w:rPr>
          <w:rFonts w:ascii="Times New Roman" w:hAnsi="Times New Roman" w:cs="Times New Roman"/>
        </w:rPr>
        <w:t>The construct validity of L2 promotion- and prevention-motivated behaviour was supported by the results of PCA on the questionnaire items. Table 3 shows the final items of the promotion- and prevention-motivated behaviour scales. Similar to the promotion- and prevention-instrumentality scales, prevention-motivated behaviour was found to be the first component (initial λ = 3.20, explained variance = 45.7 %) followed by the promotion-motivated behaviour component (initial λ = 1.14, explained variance = 16.3 %). The internal consistency showed adequate reliability</w:t>
      </w:r>
      <w:r w:rsidR="00FA37D6">
        <w:rPr>
          <w:rFonts w:ascii="Times New Roman" w:hAnsi="Times New Roman" w:cs="Times New Roman"/>
        </w:rPr>
        <w:t>,</w:t>
      </w:r>
      <w:r w:rsidRPr="00696423">
        <w:rPr>
          <w:rFonts w:ascii="Times New Roman" w:hAnsi="Times New Roman" w:cs="Times New Roman"/>
        </w:rPr>
        <w:t xml:space="preserve"> following Dörnyei and Csizér (2012): </w:t>
      </w:r>
      <w:r w:rsidR="00FA37D6">
        <w:rPr>
          <w:rFonts w:ascii="Times New Roman" w:hAnsi="Times New Roman" w:cs="Times New Roman"/>
        </w:rPr>
        <w:t xml:space="preserve">for </w:t>
      </w:r>
      <w:r w:rsidRPr="00696423">
        <w:rPr>
          <w:rFonts w:ascii="Times New Roman" w:hAnsi="Times New Roman" w:cs="Times New Roman"/>
        </w:rPr>
        <w:t>prevention-motivated behaviour, α = .78</w:t>
      </w:r>
      <w:r w:rsidR="00FA37D6">
        <w:rPr>
          <w:rFonts w:ascii="Times New Roman" w:hAnsi="Times New Roman" w:cs="Times New Roman"/>
        </w:rPr>
        <w:t>,</w:t>
      </w:r>
      <w:r w:rsidRPr="00696423">
        <w:rPr>
          <w:rFonts w:ascii="Times New Roman" w:hAnsi="Times New Roman" w:cs="Times New Roman"/>
        </w:rPr>
        <w:t xml:space="preserve"> and</w:t>
      </w:r>
      <w:r w:rsidR="00FA37D6">
        <w:rPr>
          <w:rFonts w:ascii="Times New Roman" w:hAnsi="Times New Roman" w:cs="Times New Roman"/>
        </w:rPr>
        <w:t xml:space="preserve"> for</w:t>
      </w:r>
      <w:r w:rsidRPr="00696423">
        <w:rPr>
          <w:rFonts w:ascii="Times New Roman" w:hAnsi="Times New Roman" w:cs="Times New Roman"/>
        </w:rPr>
        <w:t xml:space="preserve"> promotion-motivated behaviour, α = .77. The component correlation was .49. </w:t>
      </w:r>
    </w:p>
    <w:p w14:paraId="0F3D816F" w14:textId="40A99D95" w:rsidR="00366BD0" w:rsidRPr="00696423" w:rsidRDefault="00583AB7" w:rsidP="00CD6FE7">
      <w:pPr>
        <w:spacing w:line="480" w:lineRule="auto"/>
        <w:ind w:firstLine="720"/>
        <w:rPr>
          <w:rFonts w:ascii="Times New Roman" w:hAnsi="Times New Roman" w:cs="Times New Roman"/>
        </w:rPr>
      </w:pPr>
      <w:r w:rsidRPr="00696423">
        <w:rPr>
          <w:rFonts w:ascii="Times New Roman" w:hAnsi="Times New Roman" w:cs="Times New Roman"/>
        </w:rPr>
        <w:lastRenderedPageBreak/>
        <w:t>T</w:t>
      </w:r>
      <w:r w:rsidR="00366BD0" w:rsidRPr="00696423">
        <w:rPr>
          <w:rFonts w:ascii="Times New Roman" w:hAnsi="Times New Roman" w:cs="Times New Roman"/>
        </w:rPr>
        <w:t xml:space="preserve">o validate the promotion- and prevention-motivated behaviour constructs, the two groups of participants with promotion- and prevention-motivated behaviour were compared in terms of the frequency of the thematic content of their ideal and ought-to L2 selves. Promotion and prevention focus </w:t>
      </w:r>
      <w:r w:rsidR="00273B28" w:rsidRPr="00696423">
        <w:rPr>
          <w:rFonts w:ascii="Times New Roman" w:hAnsi="Times New Roman" w:cs="Times New Roman"/>
        </w:rPr>
        <w:t>are</w:t>
      </w:r>
      <w:r w:rsidR="00366BD0" w:rsidRPr="00696423">
        <w:rPr>
          <w:rFonts w:ascii="Times New Roman" w:hAnsi="Times New Roman" w:cs="Times New Roman"/>
        </w:rPr>
        <w:t xml:space="preserve"> supposed to be associated with the ideal and ought-to L2 selves</w:t>
      </w:r>
      <w:r w:rsidR="00FA37D6">
        <w:rPr>
          <w:rFonts w:ascii="Times New Roman" w:hAnsi="Times New Roman" w:cs="Times New Roman"/>
        </w:rPr>
        <w:t>,</w:t>
      </w:r>
      <w:r w:rsidR="00366BD0" w:rsidRPr="00696423">
        <w:rPr>
          <w:rFonts w:ascii="Times New Roman" w:hAnsi="Times New Roman" w:cs="Times New Roman"/>
        </w:rPr>
        <w:t xml:space="preserve"> respectively</w:t>
      </w:r>
      <w:r w:rsidR="00FA37D6">
        <w:rPr>
          <w:rFonts w:ascii="Times New Roman" w:hAnsi="Times New Roman" w:cs="Times New Roman"/>
        </w:rPr>
        <w:t>,</w:t>
      </w:r>
      <w:r w:rsidR="00366BD0" w:rsidRPr="00696423">
        <w:rPr>
          <w:rFonts w:ascii="Times New Roman" w:hAnsi="Times New Roman" w:cs="Times New Roman"/>
        </w:rPr>
        <w:t xml:space="preserve"> based on the theoretical assumption that they are distinct motivational predilections of the L2 selves. Therefore, the construct validity of promotion- and prevention-motivated behaviour could be supported if the two groups of learners showed different patterns of the thematic prevalence of the L2 selves. The group differences were tested through chi-square analysis with the thematic domains of intrapersonal, career, monetary reward</w:t>
      </w:r>
      <w:r w:rsidR="00FA37D6">
        <w:rPr>
          <w:rFonts w:ascii="Times New Roman" w:hAnsi="Times New Roman" w:cs="Times New Roman"/>
        </w:rPr>
        <w:t>,</w:t>
      </w:r>
      <w:r w:rsidR="00366BD0" w:rsidRPr="00696423">
        <w:rPr>
          <w:rFonts w:ascii="Times New Roman" w:hAnsi="Times New Roman" w:cs="Times New Roman"/>
        </w:rPr>
        <w:t xml:space="preserve"> and language, which were frequent in the ideal and ought-to L2 selves. </w:t>
      </w:r>
    </w:p>
    <w:p w14:paraId="459B2F94" w14:textId="2AE8D977" w:rsidR="00366BD0" w:rsidRPr="00696423" w:rsidRDefault="00366BD0" w:rsidP="00CD6FE7">
      <w:pPr>
        <w:spacing w:line="480" w:lineRule="auto"/>
        <w:ind w:firstLine="720"/>
        <w:rPr>
          <w:rFonts w:ascii="Times New Roman" w:hAnsi="Times New Roman" w:cs="Times New Roman"/>
        </w:rPr>
      </w:pPr>
      <w:r w:rsidRPr="00696423">
        <w:rPr>
          <w:rFonts w:ascii="Times New Roman" w:hAnsi="Times New Roman" w:cs="Times New Roman"/>
        </w:rPr>
        <w:t>The chi-square analysis showed a significant difference between the promotion- and prevention-motivated behaviour</w:t>
      </w:r>
      <w:r w:rsidR="00544113" w:rsidRPr="00544113">
        <w:rPr>
          <w:rFonts w:ascii="Times New Roman" w:hAnsi="Times New Roman" w:cs="Times New Roman"/>
        </w:rPr>
        <w:t xml:space="preserve"> </w:t>
      </w:r>
      <w:r w:rsidR="00544113" w:rsidRPr="00696423">
        <w:rPr>
          <w:rFonts w:ascii="Times New Roman" w:hAnsi="Times New Roman" w:cs="Times New Roman"/>
        </w:rPr>
        <w:t>groups</w:t>
      </w:r>
      <w:r w:rsidRPr="00696423">
        <w:rPr>
          <w:rFonts w:ascii="Times New Roman" w:hAnsi="Times New Roman" w:cs="Times New Roman"/>
        </w:rPr>
        <w:t xml:space="preserve"> </w:t>
      </w:r>
      <w:r w:rsidR="00544113">
        <w:rPr>
          <w:rFonts w:ascii="Times New Roman" w:hAnsi="Times New Roman" w:cs="Times New Roman"/>
        </w:rPr>
        <w:t>i</w:t>
      </w:r>
      <w:r w:rsidRPr="00696423">
        <w:rPr>
          <w:rFonts w:ascii="Times New Roman" w:hAnsi="Times New Roman" w:cs="Times New Roman"/>
        </w:rPr>
        <w:t>n the monetary reward theme of the ideal and ought-to L2 selves</w:t>
      </w:r>
      <w:r w:rsidR="006608FE">
        <w:rPr>
          <w:rFonts w:ascii="Times New Roman" w:hAnsi="Times New Roman" w:cs="Times New Roman"/>
        </w:rPr>
        <w:t>, such that m</w:t>
      </w:r>
      <w:r w:rsidRPr="00696423">
        <w:rPr>
          <w:rFonts w:ascii="Times New Roman" w:hAnsi="Times New Roman" w:cs="Times New Roman"/>
        </w:rPr>
        <w:t xml:space="preserve">ore people in the promotion-motivated behaviour group mentioned the theme </w:t>
      </w:r>
      <w:r w:rsidR="00BD28E2" w:rsidRPr="00696423">
        <w:rPr>
          <w:rFonts w:ascii="Times New Roman" w:hAnsi="Times New Roman" w:cs="Times New Roman"/>
        </w:rPr>
        <w:t>as</w:t>
      </w:r>
      <w:r w:rsidRPr="00696423">
        <w:rPr>
          <w:rFonts w:ascii="Times New Roman" w:hAnsi="Times New Roman" w:cs="Times New Roman"/>
        </w:rPr>
        <w:t xml:space="preserve"> their ideal L2 self than in the prevention-motivated behaviour group [</w:t>
      </w:r>
      <w:r w:rsidR="006608FE">
        <w:rPr>
          <w:rFonts w:ascii="Times New Roman" w:hAnsi="Times New Roman" w:cs="Times New Roman"/>
        </w:rPr>
        <w:t>χ</w:t>
      </w:r>
      <w:r w:rsidRPr="00041831">
        <w:rPr>
          <w:rFonts w:ascii="Times New Roman" w:hAnsi="Times New Roman" w:cs="Times New Roman"/>
          <w:vertAlign w:val="superscript"/>
        </w:rPr>
        <w:t>2</w:t>
      </w:r>
      <w:r w:rsidRPr="00696423">
        <w:rPr>
          <w:rFonts w:ascii="Times New Roman" w:hAnsi="Times New Roman" w:cs="Times New Roman"/>
          <w:i/>
          <w:iCs/>
        </w:rPr>
        <w:t xml:space="preserve"> </w:t>
      </w:r>
      <w:r w:rsidRPr="00696423">
        <w:rPr>
          <w:rFonts w:ascii="Times New Roman" w:hAnsi="Times New Roman" w:cs="Times New Roman"/>
        </w:rPr>
        <w:t xml:space="preserve">(1, </w:t>
      </w:r>
      <w:r w:rsidRPr="00696423">
        <w:rPr>
          <w:rFonts w:ascii="Times New Roman" w:hAnsi="Times New Roman" w:cs="Times New Roman"/>
          <w:i/>
          <w:iCs/>
        </w:rPr>
        <w:t xml:space="preserve">N </w:t>
      </w:r>
      <w:r w:rsidRPr="00696423">
        <w:rPr>
          <w:rFonts w:ascii="Times New Roman" w:hAnsi="Times New Roman" w:cs="Times New Roman"/>
        </w:rPr>
        <w:t xml:space="preserve">= 453) = 4.30, </w:t>
      </w:r>
      <w:r w:rsidRPr="00696423">
        <w:rPr>
          <w:rFonts w:ascii="Times New Roman" w:hAnsi="Times New Roman" w:cs="Times New Roman"/>
          <w:i/>
          <w:iCs/>
        </w:rPr>
        <w:t xml:space="preserve">p </w:t>
      </w:r>
      <w:r w:rsidRPr="00696423">
        <w:rPr>
          <w:rFonts w:ascii="Times New Roman" w:hAnsi="Times New Roman" w:cs="Times New Roman"/>
        </w:rPr>
        <w:t xml:space="preserve">&lt; .05, </w:t>
      </w:r>
      <w:r w:rsidRPr="00696423">
        <w:rPr>
          <w:rFonts w:ascii="Times New Roman" w:hAnsi="Times New Roman" w:cs="Times New Roman"/>
          <w:i/>
        </w:rPr>
        <w:t>ϕ</w:t>
      </w:r>
      <w:r w:rsidRPr="00696423">
        <w:rPr>
          <w:rFonts w:ascii="Times New Roman" w:hAnsi="Times New Roman" w:cs="Times New Roman"/>
        </w:rPr>
        <w:t xml:space="preserve"> = –.10]. In the case of the ought-to L2 self, more people in the prevention-motivated behaviour group mentioned the theme </w:t>
      </w:r>
      <w:r w:rsidR="00BD28E2" w:rsidRPr="00696423">
        <w:rPr>
          <w:rFonts w:ascii="Times New Roman" w:hAnsi="Times New Roman" w:cs="Times New Roman"/>
        </w:rPr>
        <w:t xml:space="preserve">as their ought-to L2 self </w:t>
      </w:r>
      <w:r w:rsidRPr="00696423">
        <w:rPr>
          <w:rFonts w:ascii="Times New Roman" w:hAnsi="Times New Roman" w:cs="Times New Roman"/>
        </w:rPr>
        <w:t xml:space="preserve">than </w:t>
      </w:r>
      <w:r w:rsidR="00F24824">
        <w:rPr>
          <w:rFonts w:ascii="Times New Roman" w:hAnsi="Times New Roman" w:cs="Times New Roman"/>
        </w:rPr>
        <w:t xml:space="preserve">did </w:t>
      </w:r>
      <w:r w:rsidRPr="00696423">
        <w:rPr>
          <w:rFonts w:ascii="Times New Roman" w:hAnsi="Times New Roman" w:cs="Times New Roman"/>
        </w:rPr>
        <w:t>people in the promotion-motivated behaviour group [</w:t>
      </w:r>
      <w:r w:rsidR="006608FE">
        <w:rPr>
          <w:rFonts w:ascii="Times New Roman" w:hAnsi="Times New Roman" w:cs="Times New Roman"/>
        </w:rPr>
        <w:t>χ</w:t>
      </w:r>
      <w:r w:rsidRPr="00041831">
        <w:rPr>
          <w:rFonts w:ascii="Times New Roman" w:hAnsi="Times New Roman" w:cs="Times New Roman"/>
          <w:vertAlign w:val="superscript"/>
        </w:rPr>
        <w:t>2</w:t>
      </w:r>
      <w:r w:rsidRPr="00696423">
        <w:rPr>
          <w:rFonts w:ascii="Times New Roman" w:hAnsi="Times New Roman" w:cs="Times New Roman"/>
          <w:i/>
          <w:iCs/>
        </w:rPr>
        <w:t xml:space="preserve"> </w:t>
      </w:r>
      <w:r w:rsidRPr="00696423">
        <w:rPr>
          <w:rFonts w:ascii="Times New Roman" w:hAnsi="Times New Roman" w:cs="Times New Roman"/>
        </w:rPr>
        <w:t xml:space="preserve">(1, </w:t>
      </w:r>
      <w:r w:rsidRPr="00696423">
        <w:rPr>
          <w:rFonts w:ascii="Times New Roman" w:hAnsi="Times New Roman" w:cs="Times New Roman"/>
          <w:i/>
          <w:iCs/>
        </w:rPr>
        <w:t xml:space="preserve">N </w:t>
      </w:r>
      <w:r w:rsidRPr="00696423">
        <w:rPr>
          <w:rFonts w:ascii="Times New Roman" w:hAnsi="Times New Roman" w:cs="Times New Roman"/>
        </w:rPr>
        <w:t xml:space="preserve">= 454) = 7.79, </w:t>
      </w:r>
      <w:r w:rsidRPr="00696423">
        <w:rPr>
          <w:rFonts w:ascii="Times New Roman" w:hAnsi="Times New Roman" w:cs="Times New Roman"/>
          <w:i/>
          <w:iCs/>
        </w:rPr>
        <w:t xml:space="preserve">p </w:t>
      </w:r>
      <w:r w:rsidRPr="00696423">
        <w:rPr>
          <w:rFonts w:ascii="Times New Roman" w:hAnsi="Times New Roman" w:cs="Times New Roman"/>
        </w:rPr>
        <w:t xml:space="preserve">&lt; .01, </w:t>
      </w:r>
      <w:r w:rsidRPr="00696423">
        <w:rPr>
          <w:rFonts w:ascii="Times New Roman" w:hAnsi="Times New Roman" w:cs="Times New Roman"/>
          <w:i/>
        </w:rPr>
        <w:t>ϕ</w:t>
      </w:r>
      <w:r w:rsidRPr="00696423">
        <w:rPr>
          <w:rFonts w:ascii="Times New Roman" w:hAnsi="Times New Roman" w:cs="Times New Roman"/>
        </w:rPr>
        <w:t xml:space="preserve"> = –.13]. Learners’ ideal and ought orientations towards monetary reward were found to be related to promotion- and prevention-motivated behaviour. In other words, learners who perceive being wealthy or financially independent as a personal dream are prone to show promotion-motivated behaviour to achieve </w:t>
      </w:r>
      <w:r w:rsidR="006E46A8" w:rsidRPr="00696423">
        <w:rPr>
          <w:rFonts w:ascii="Times New Roman" w:hAnsi="Times New Roman" w:cs="Times New Roman"/>
        </w:rPr>
        <w:t>th</w:t>
      </w:r>
      <w:r w:rsidR="00F24824">
        <w:rPr>
          <w:rFonts w:ascii="Times New Roman" w:hAnsi="Times New Roman" w:cs="Times New Roman"/>
        </w:rPr>
        <w:t>is</w:t>
      </w:r>
      <w:r w:rsidR="006E46A8" w:rsidRPr="00696423">
        <w:rPr>
          <w:rFonts w:ascii="Times New Roman" w:hAnsi="Times New Roman" w:cs="Times New Roman"/>
        </w:rPr>
        <w:t xml:space="preserve"> </w:t>
      </w:r>
      <w:r w:rsidRPr="00696423">
        <w:rPr>
          <w:rFonts w:ascii="Times New Roman" w:hAnsi="Times New Roman" w:cs="Times New Roman"/>
        </w:rPr>
        <w:t xml:space="preserve">goal by actively participating in class activities and looking for extra learning opportunities. On the other hand, if monetary reward is perceived as </w:t>
      </w:r>
      <w:r w:rsidR="00F24824">
        <w:rPr>
          <w:rFonts w:ascii="Times New Roman" w:hAnsi="Times New Roman" w:cs="Times New Roman"/>
        </w:rPr>
        <w:t xml:space="preserve">a </w:t>
      </w:r>
      <w:r w:rsidRPr="00696423">
        <w:rPr>
          <w:rFonts w:ascii="Times New Roman" w:hAnsi="Times New Roman" w:cs="Times New Roman"/>
        </w:rPr>
        <w:t>responsibilit</w:t>
      </w:r>
      <w:r w:rsidR="00F24824">
        <w:rPr>
          <w:rFonts w:ascii="Times New Roman" w:hAnsi="Times New Roman" w:cs="Times New Roman"/>
        </w:rPr>
        <w:t>y</w:t>
      </w:r>
      <w:r w:rsidRPr="00696423">
        <w:rPr>
          <w:rFonts w:ascii="Times New Roman" w:hAnsi="Times New Roman" w:cs="Times New Roman"/>
        </w:rPr>
        <w:t xml:space="preserve"> and </w:t>
      </w:r>
      <w:r w:rsidR="00F24824">
        <w:rPr>
          <w:rFonts w:ascii="Times New Roman" w:hAnsi="Times New Roman" w:cs="Times New Roman"/>
        </w:rPr>
        <w:t xml:space="preserve">an </w:t>
      </w:r>
      <w:r w:rsidRPr="00696423">
        <w:rPr>
          <w:rFonts w:ascii="Times New Roman" w:hAnsi="Times New Roman" w:cs="Times New Roman"/>
        </w:rPr>
        <w:t>expectation</w:t>
      </w:r>
      <w:r w:rsidR="00F24824">
        <w:rPr>
          <w:rFonts w:ascii="Times New Roman" w:hAnsi="Times New Roman" w:cs="Times New Roman"/>
        </w:rPr>
        <w:t xml:space="preserve"> of </w:t>
      </w:r>
      <w:r w:rsidR="00F24824" w:rsidRPr="00696423">
        <w:rPr>
          <w:rFonts w:ascii="Times New Roman" w:hAnsi="Times New Roman" w:cs="Times New Roman"/>
        </w:rPr>
        <w:t>others</w:t>
      </w:r>
      <w:r w:rsidRPr="00696423">
        <w:rPr>
          <w:rFonts w:ascii="Times New Roman" w:hAnsi="Times New Roman" w:cs="Times New Roman"/>
        </w:rPr>
        <w:t xml:space="preserve">, learners are prone to adopt prevention-motivated behaviour, for example, </w:t>
      </w:r>
      <w:r w:rsidRPr="00696423">
        <w:rPr>
          <w:rFonts w:ascii="Times New Roman" w:hAnsi="Times New Roman" w:cs="Times New Roman"/>
        </w:rPr>
        <w:lastRenderedPageBreak/>
        <w:t xml:space="preserve">staying focused on lectures and trying not to miss classes. The effect sizes of the group differences were small, and the other thematic categories of the L2 selves did not </w:t>
      </w:r>
      <w:r w:rsidR="00761686" w:rsidRPr="00696423">
        <w:rPr>
          <w:rFonts w:ascii="Times New Roman" w:hAnsi="Times New Roman" w:cs="Times New Roman"/>
        </w:rPr>
        <w:t>show</w:t>
      </w:r>
      <w:r w:rsidRPr="00696423">
        <w:rPr>
          <w:rFonts w:ascii="Times New Roman" w:hAnsi="Times New Roman" w:cs="Times New Roman"/>
        </w:rPr>
        <w:t xml:space="preserve"> significant group differences between the promotion- and prevention-motivated behaviour. Thus, the chi-square analyses partially supported the construct validity of promotion- and prevention-motivated behaviour. </w:t>
      </w:r>
    </w:p>
    <w:p w14:paraId="450F12E6" w14:textId="558D91B4" w:rsidR="0058504D" w:rsidRPr="00696423" w:rsidRDefault="0058504D" w:rsidP="00CD6FE7">
      <w:pPr>
        <w:spacing w:line="480" w:lineRule="auto"/>
        <w:jc w:val="center"/>
        <w:rPr>
          <w:rFonts w:ascii="Times New Roman" w:hAnsi="Times New Roman" w:cs="Times New Roman"/>
          <w:b/>
        </w:rPr>
      </w:pPr>
      <w:r w:rsidRPr="00696423">
        <w:rPr>
          <w:rFonts w:ascii="Times New Roman" w:hAnsi="Times New Roman" w:cs="Times New Roman"/>
          <w:b/>
        </w:rPr>
        <w:t>Discussion</w:t>
      </w:r>
    </w:p>
    <w:p w14:paraId="7B63C0D7" w14:textId="07752B19" w:rsidR="00674362" w:rsidRPr="00696423" w:rsidRDefault="006E46A8" w:rsidP="001F308F">
      <w:pPr>
        <w:spacing w:line="480" w:lineRule="auto"/>
        <w:ind w:firstLine="720"/>
        <w:rPr>
          <w:rFonts w:ascii="Times New Roman" w:hAnsi="Times New Roman" w:cs="Times New Roman"/>
        </w:rPr>
      </w:pPr>
      <w:r w:rsidRPr="00696423">
        <w:rPr>
          <w:rFonts w:ascii="Times New Roman" w:hAnsi="Times New Roman" w:cs="Times New Roman"/>
        </w:rPr>
        <w:t>T</w:t>
      </w:r>
      <w:r w:rsidR="0058504D" w:rsidRPr="00696423">
        <w:rPr>
          <w:rFonts w:ascii="Times New Roman" w:hAnsi="Times New Roman" w:cs="Times New Roman"/>
        </w:rPr>
        <w:t>o examine thematic content of the ideal and ought-to L2 selves</w:t>
      </w:r>
      <w:r w:rsidR="00420AAC" w:rsidRPr="00696423">
        <w:rPr>
          <w:rFonts w:ascii="Times New Roman" w:hAnsi="Times New Roman" w:cs="Times New Roman"/>
        </w:rPr>
        <w:t xml:space="preserve"> (RQ1)</w:t>
      </w:r>
      <w:r w:rsidR="0058504D" w:rsidRPr="00696423">
        <w:rPr>
          <w:rFonts w:ascii="Times New Roman" w:hAnsi="Times New Roman" w:cs="Times New Roman"/>
        </w:rPr>
        <w:t xml:space="preserve">, this study adopted an exploratory approach, and the findings showed the prevalence of </w:t>
      </w:r>
      <w:r w:rsidR="004318B1" w:rsidRPr="00696423">
        <w:rPr>
          <w:rFonts w:ascii="Times New Roman" w:hAnsi="Times New Roman" w:cs="Times New Roman"/>
        </w:rPr>
        <w:t>a variety of</w:t>
      </w:r>
      <w:r w:rsidR="0058504D" w:rsidRPr="00696423">
        <w:rPr>
          <w:rFonts w:ascii="Times New Roman" w:hAnsi="Times New Roman" w:cs="Times New Roman"/>
        </w:rPr>
        <w:t xml:space="preserve"> content such as intrapersonal and career themes. It has been assumed that being a proficient L2 speaker is the main source of motivation, and previous measure</w:t>
      </w:r>
      <w:r w:rsidR="00F24824">
        <w:rPr>
          <w:rFonts w:ascii="Times New Roman" w:hAnsi="Times New Roman" w:cs="Times New Roman"/>
        </w:rPr>
        <w:t>s</w:t>
      </w:r>
      <w:r w:rsidR="0058504D" w:rsidRPr="00696423">
        <w:rPr>
          <w:rFonts w:ascii="Times New Roman" w:hAnsi="Times New Roman" w:cs="Times New Roman"/>
        </w:rPr>
        <w:t xml:space="preserve"> of the ideal L2 self emphasi</w:t>
      </w:r>
      <w:r w:rsidR="008B30A9" w:rsidRPr="00696423">
        <w:rPr>
          <w:rFonts w:ascii="Times New Roman" w:hAnsi="Times New Roman" w:cs="Times New Roman"/>
        </w:rPr>
        <w:t>s</w:t>
      </w:r>
      <w:r w:rsidR="0058504D" w:rsidRPr="00696423">
        <w:rPr>
          <w:rFonts w:ascii="Times New Roman" w:hAnsi="Times New Roman" w:cs="Times New Roman"/>
        </w:rPr>
        <w:t xml:space="preserve">ed the language proficiency aspect (e.g., “I often imagine myself as someone who is able to speak English”; Ryan, 2009, p. 143). However, the L2 learners in this study were </w:t>
      </w:r>
      <w:r w:rsidRPr="00696423">
        <w:rPr>
          <w:rFonts w:ascii="Times New Roman" w:hAnsi="Times New Roman" w:cs="Times New Roman"/>
        </w:rPr>
        <w:t xml:space="preserve">more </w:t>
      </w:r>
      <w:r w:rsidR="0058504D" w:rsidRPr="00696423">
        <w:rPr>
          <w:rFonts w:ascii="Times New Roman" w:hAnsi="Times New Roman" w:cs="Times New Roman"/>
        </w:rPr>
        <w:t>concerned with career</w:t>
      </w:r>
      <w:r w:rsidRPr="00696423">
        <w:rPr>
          <w:rFonts w:ascii="Times New Roman" w:hAnsi="Times New Roman" w:cs="Times New Roman"/>
        </w:rPr>
        <w:t>s</w:t>
      </w:r>
      <w:r w:rsidR="0058504D" w:rsidRPr="00696423">
        <w:rPr>
          <w:rFonts w:ascii="Times New Roman" w:hAnsi="Times New Roman" w:cs="Times New Roman"/>
        </w:rPr>
        <w:t xml:space="preserve"> or high income than </w:t>
      </w:r>
      <w:r w:rsidR="00F842E7" w:rsidRPr="00A50BAD">
        <w:rPr>
          <w:rFonts w:ascii="Times New Roman" w:hAnsi="Times New Roman" w:cs="Times New Roman"/>
        </w:rPr>
        <w:t>language-</w:t>
      </w:r>
      <w:r w:rsidR="001F308F" w:rsidRPr="00A50BAD">
        <w:rPr>
          <w:rFonts w:ascii="Times New Roman" w:hAnsi="Times New Roman" w:cs="Times New Roman"/>
        </w:rPr>
        <w:t>focused</w:t>
      </w:r>
      <w:r w:rsidR="00F842E7" w:rsidRPr="00A50BAD">
        <w:rPr>
          <w:rFonts w:ascii="Times New Roman" w:hAnsi="Times New Roman" w:cs="Times New Roman"/>
        </w:rPr>
        <w:t xml:space="preserve"> activities such as </w:t>
      </w:r>
      <w:r w:rsidRPr="00A50BAD">
        <w:rPr>
          <w:rFonts w:ascii="Times New Roman" w:hAnsi="Times New Roman" w:cs="Times New Roman"/>
        </w:rPr>
        <w:t>discussing</w:t>
      </w:r>
      <w:r w:rsidR="00F842E7" w:rsidRPr="00A50BAD">
        <w:rPr>
          <w:rFonts w:ascii="Times New Roman" w:hAnsi="Times New Roman" w:cs="Times New Roman"/>
        </w:rPr>
        <w:t xml:space="preserve"> in Korean or </w:t>
      </w:r>
      <w:r w:rsidRPr="00A50BAD">
        <w:rPr>
          <w:rFonts w:ascii="Times New Roman" w:hAnsi="Times New Roman" w:cs="Times New Roman"/>
        </w:rPr>
        <w:t>fluently</w:t>
      </w:r>
      <w:r w:rsidR="001F308F" w:rsidRPr="00A50BAD">
        <w:rPr>
          <w:rFonts w:ascii="Times New Roman" w:hAnsi="Times New Roman" w:cs="Times New Roman"/>
        </w:rPr>
        <w:t xml:space="preserve"> </w:t>
      </w:r>
      <w:r w:rsidRPr="00A50BAD">
        <w:rPr>
          <w:rFonts w:ascii="Times New Roman" w:hAnsi="Times New Roman" w:cs="Times New Roman"/>
        </w:rPr>
        <w:t xml:space="preserve">conversing </w:t>
      </w:r>
      <w:r w:rsidR="00F842E7" w:rsidRPr="00A50BAD">
        <w:rPr>
          <w:rFonts w:ascii="Times New Roman" w:hAnsi="Times New Roman" w:cs="Times New Roman"/>
        </w:rPr>
        <w:t>with native Korean speakers</w:t>
      </w:r>
      <w:r w:rsidR="001F308F" w:rsidRPr="00A50BAD">
        <w:rPr>
          <w:rFonts w:ascii="Times New Roman" w:hAnsi="Times New Roman" w:cs="Times New Roman"/>
        </w:rPr>
        <w:t>.</w:t>
      </w:r>
      <w:r w:rsidR="001F308F" w:rsidRPr="00696423">
        <w:rPr>
          <w:rFonts w:ascii="Times New Roman" w:hAnsi="Times New Roman" w:cs="Times New Roman"/>
        </w:rPr>
        <w:t xml:space="preserve"> </w:t>
      </w:r>
      <w:r w:rsidR="00E1098F" w:rsidRPr="00696423">
        <w:rPr>
          <w:rFonts w:ascii="Times New Roman" w:hAnsi="Times New Roman" w:cs="Times New Roman"/>
        </w:rPr>
        <w:t>T</w:t>
      </w:r>
      <w:r w:rsidR="009A697D" w:rsidRPr="00696423">
        <w:rPr>
          <w:rFonts w:ascii="Times New Roman" w:hAnsi="Times New Roman" w:cs="Times New Roman"/>
        </w:rPr>
        <w:t xml:space="preserve">he </w:t>
      </w:r>
      <w:r w:rsidR="00E1098F" w:rsidRPr="00696423">
        <w:rPr>
          <w:rFonts w:ascii="Times New Roman" w:hAnsi="Times New Roman" w:cs="Times New Roman"/>
        </w:rPr>
        <w:t>open-ended</w:t>
      </w:r>
      <w:r w:rsidR="009A697D" w:rsidRPr="00696423">
        <w:rPr>
          <w:rFonts w:ascii="Times New Roman" w:hAnsi="Times New Roman" w:cs="Times New Roman"/>
        </w:rPr>
        <w:t xml:space="preserve"> </w:t>
      </w:r>
      <w:r w:rsidR="00E1098F" w:rsidRPr="00696423">
        <w:rPr>
          <w:rFonts w:ascii="Times New Roman" w:hAnsi="Times New Roman" w:cs="Times New Roman"/>
        </w:rPr>
        <w:t>response</w:t>
      </w:r>
      <w:r w:rsidR="00CA7DC7">
        <w:rPr>
          <w:rFonts w:ascii="Times New Roman" w:hAnsi="Times New Roman" w:cs="Times New Roman"/>
        </w:rPr>
        <w:t>s in</w:t>
      </w:r>
      <w:r w:rsidR="009A697D" w:rsidRPr="00696423">
        <w:rPr>
          <w:rFonts w:ascii="Times New Roman" w:hAnsi="Times New Roman" w:cs="Times New Roman"/>
        </w:rPr>
        <w:t xml:space="preserve"> this study show that </w:t>
      </w:r>
      <w:r w:rsidR="001F308F" w:rsidRPr="00A50BAD">
        <w:rPr>
          <w:rFonts w:ascii="Times New Roman" w:hAnsi="Times New Roman" w:cs="Times New Roman"/>
        </w:rPr>
        <w:t>language-focused activities</w:t>
      </w:r>
      <w:r w:rsidR="009A697D" w:rsidRPr="00696423">
        <w:rPr>
          <w:rFonts w:ascii="Times New Roman" w:hAnsi="Times New Roman" w:cs="Times New Roman"/>
        </w:rPr>
        <w:t xml:space="preserve"> </w:t>
      </w:r>
      <w:r w:rsidR="00CA7DC7">
        <w:rPr>
          <w:rFonts w:ascii="Times New Roman" w:hAnsi="Times New Roman" w:cs="Times New Roman"/>
        </w:rPr>
        <w:t>made up</w:t>
      </w:r>
      <w:r w:rsidR="009A697D" w:rsidRPr="00696423">
        <w:rPr>
          <w:rFonts w:ascii="Times New Roman" w:hAnsi="Times New Roman" w:cs="Times New Roman"/>
        </w:rPr>
        <w:t xml:space="preserve"> only </w:t>
      </w:r>
      <w:r w:rsidRPr="00696423">
        <w:rPr>
          <w:rFonts w:ascii="Times New Roman" w:hAnsi="Times New Roman" w:cs="Times New Roman"/>
        </w:rPr>
        <w:t xml:space="preserve">a </w:t>
      </w:r>
      <w:r w:rsidR="009A697D" w:rsidRPr="00696423">
        <w:rPr>
          <w:rFonts w:ascii="Times New Roman" w:hAnsi="Times New Roman" w:cs="Times New Roman"/>
        </w:rPr>
        <w:t>marginal portion of the L2 selves (ideal L2 self: 7.0%; ought-to L2 self: 15.1%). Instead, the career domain was the second most frequent</w:t>
      </w:r>
      <w:r w:rsidR="006469C9" w:rsidRPr="00696423">
        <w:rPr>
          <w:rFonts w:ascii="Times New Roman" w:hAnsi="Times New Roman" w:cs="Times New Roman"/>
        </w:rPr>
        <w:t xml:space="preserve"> </w:t>
      </w:r>
      <w:r w:rsidR="009A697D" w:rsidRPr="00696423">
        <w:rPr>
          <w:rFonts w:ascii="Times New Roman" w:hAnsi="Times New Roman" w:cs="Times New Roman"/>
        </w:rPr>
        <w:t xml:space="preserve">in the ideal L2 self (25.4%), and the most frequent domain in the ought-to L2 self (22.9%). </w:t>
      </w:r>
      <w:r w:rsidR="00420AAC" w:rsidRPr="00696423">
        <w:rPr>
          <w:rFonts w:ascii="Times New Roman" w:hAnsi="Times New Roman" w:cs="Times New Roman"/>
        </w:rPr>
        <w:t>In addition</w:t>
      </w:r>
      <w:r w:rsidR="004A01E2" w:rsidRPr="00696423">
        <w:rPr>
          <w:rFonts w:ascii="Times New Roman" w:hAnsi="Times New Roman" w:cs="Times New Roman"/>
        </w:rPr>
        <w:t xml:space="preserve"> to the </w:t>
      </w:r>
      <w:r w:rsidR="00CB4224" w:rsidRPr="00696423">
        <w:rPr>
          <w:rFonts w:ascii="Times New Roman" w:hAnsi="Times New Roman" w:cs="Times New Roman"/>
        </w:rPr>
        <w:t>frequent thematic categories</w:t>
      </w:r>
      <w:r w:rsidR="00420AAC" w:rsidRPr="00696423">
        <w:rPr>
          <w:rFonts w:ascii="Times New Roman" w:hAnsi="Times New Roman" w:cs="Times New Roman"/>
        </w:rPr>
        <w:t xml:space="preserve">, </w:t>
      </w:r>
      <w:r w:rsidRPr="00696423">
        <w:rPr>
          <w:rFonts w:ascii="Times New Roman" w:hAnsi="Times New Roman" w:cs="Times New Roman"/>
        </w:rPr>
        <w:t>many</w:t>
      </w:r>
      <w:r w:rsidR="00411ED4" w:rsidRPr="00696423">
        <w:rPr>
          <w:rFonts w:ascii="Times New Roman" w:hAnsi="Times New Roman" w:cs="Times New Roman"/>
        </w:rPr>
        <w:t xml:space="preserve"> </w:t>
      </w:r>
      <w:r w:rsidR="0047107E" w:rsidRPr="00696423">
        <w:rPr>
          <w:rFonts w:ascii="Times New Roman" w:hAnsi="Times New Roman" w:cs="Times New Roman"/>
        </w:rPr>
        <w:t xml:space="preserve">interesting </w:t>
      </w:r>
      <w:r w:rsidR="00411ED4" w:rsidRPr="00696423">
        <w:rPr>
          <w:rFonts w:ascii="Times New Roman" w:hAnsi="Times New Roman" w:cs="Times New Roman"/>
        </w:rPr>
        <w:t xml:space="preserve">features </w:t>
      </w:r>
      <w:r w:rsidR="009A697D" w:rsidRPr="00696423">
        <w:rPr>
          <w:rFonts w:ascii="Times New Roman" w:hAnsi="Times New Roman" w:cs="Times New Roman"/>
        </w:rPr>
        <w:t xml:space="preserve">were </w:t>
      </w:r>
      <w:r w:rsidR="00411ED4" w:rsidRPr="00696423">
        <w:rPr>
          <w:rFonts w:ascii="Times New Roman" w:hAnsi="Times New Roman" w:cs="Times New Roman"/>
        </w:rPr>
        <w:t>found</w:t>
      </w:r>
      <w:r w:rsidR="00420AAC" w:rsidRPr="00696423">
        <w:rPr>
          <w:rFonts w:ascii="Times New Roman" w:hAnsi="Times New Roman" w:cs="Times New Roman"/>
        </w:rPr>
        <w:t xml:space="preserve"> related to cultural practice</w:t>
      </w:r>
      <w:r w:rsidR="00193CD8" w:rsidRPr="00696423">
        <w:rPr>
          <w:rFonts w:ascii="Times New Roman" w:hAnsi="Times New Roman" w:cs="Times New Roman"/>
        </w:rPr>
        <w:t>, especially K-pop, media</w:t>
      </w:r>
      <w:r w:rsidR="006469C9" w:rsidRPr="00696423">
        <w:rPr>
          <w:rFonts w:ascii="Times New Roman" w:hAnsi="Times New Roman" w:cs="Times New Roman"/>
        </w:rPr>
        <w:t>,</w:t>
      </w:r>
      <w:r w:rsidR="00193CD8" w:rsidRPr="00696423">
        <w:rPr>
          <w:rFonts w:ascii="Times New Roman" w:hAnsi="Times New Roman" w:cs="Times New Roman"/>
        </w:rPr>
        <w:t xml:space="preserve"> and fashion</w:t>
      </w:r>
      <w:r w:rsidR="00420AAC" w:rsidRPr="00696423">
        <w:rPr>
          <w:rFonts w:ascii="Times New Roman" w:hAnsi="Times New Roman" w:cs="Times New Roman"/>
        </w:rPr>
        <w:t>. The</w:t>
      </w:r>
      <w:r w:rsidR="00193CD8" w:rsidRPr="00696423">
        <w:rPr>
          <w:rFonts w:ascii="Times New Roman" w:hAnsi="Times New Roman" w:cs="Times New Roman"/>
        </w:rPr>
        <w:t xml:space="preserve"> </w:t>
      </w:r>
      <w:r w:rsidR="00171C75" w:rsidRPr="00696423">
        <w:rPr>
          <w:rFonts w:ascii="Times New Roman" w:hAnsi="Times New Roman" w:cs="Times New Roman"/>
        </w:rPr>
        <w:t>example responses included</w:t>
      </w:r>
      <w:r w:rsidR="006469C9" w:rsidRPr="00696423">
        <w:rPr>
          <w:rFonts w:ascii="Times New Roman" w:hAnsi="Times New Roman" w:cs="Times New Roman"/>
        </w:rPr>
        <w:t>:</w:t>
      </w:r>
      <w:r w:rsidR="00171C75" w:rsidRPr="00696423">
        <w:rPr>
          <w:rFonts w:ascii="Times New Roman" w:hAnsi="Times New Roman" w:cs="Times New Roman"/>
        </w:rPr>
        <w:t xml:space="preserve"> </w:t>
      </w:r>
      <w:r w:rsidR="006469C9" w:rsidRPr="00696423">
        <w:rPr>
          <w:rFonts w:ascii="Times New Roman" w:hAnsi="Times New Roman" w:cs="Times New Roman"/>
        </w:rPr>
        <w:t xml:space="preserve">1) </w:t>
      </w:r>
      <w:r w:rsidR="00171C75" w:rsidRPr="00696423">
        <w:rPr>
          <w:rFonts w:ascii="Times New Roman" w:hAnsi="Times New Roman" w:cs="Times New Roman"/>
          <w:i/>
          <w:iCs/>
        </w:rPr>
        <w:t>I would like to have cosmetic surgery in Korea</w:t>
      </w:r>
      <w:r w:rsidR="00B970DF" w:rsidRPr="00696423">
        <w:rPr>
          <w:rFonts w:ascii="Times New Roman" w:hAnsi="Times New Roman" w:cs="Times New Roman"/>
        </w:rPr>
        <w:t xml:space="preserve">, </w:t>
      </w:r>
      <w:r w:rsidR="006469C9" w:rsidRPr="00696423">
        <w:rPr>
          <w:rFonts w:ascii="Times New Roman" w:hAnsi="Times New Roman" w:cs="Times New Roman"/>
        </w:rPr>
        <w:t xml:space="preserve">2) </w:t>
      </w:r>
      <w:r w:rsidR="00171C75" w:rsidRPr="00696423">
        <w:rPr>
          <w:rFonts w:ascii="Times New Roman" w:hAnsi="Times New Roman" w:cs="Times New Roman"/>
          <w:i/>
          <w:iCs/>
        </w:rPr>
        <w:t>I would like to meet K-pop idol stars</w:t>
      </w:r>
      <w:r w:rsidR="00B970DF" w:rsidRPr="00696423">
        <w:rPr>
          <w:rFonts w:ascii="Times New Roman" w:hAnsi="Times New Roman" w:cs="Times New Roman"/>
        </w:rPr>
        <w:t xml:space="preserve">, </w:t>
      </w:r>
      <w:r w:rsidR="006469C9" w:rsidRPr="00696423">
        <w:rPr>
          <w:rFonts w:ascii="Times New Roman" w:hAnsi="Times New Roman" w:cs="Times New Roman"/>
        </w:rPr>
        <w:t>3)</w:t>
      </w:r>
      <w:r w:rsidR="00171C75" w:rsidRPr="00696423">
        <w:rPr>
          <w:rFonts w:ascii="Times New Roman" w:hAnsi="Times New Roman" w:cs="Times New Roman"/>
          <w:i/>
          <w:iCs/>
        </w:rPr>
        <w:t xml:space="preserve"> I would like to be a celebrity in Kore</w:t>
      </w:r>
      <w:r w:rsidR="006469C9" w:rsidRPr="00696423">
        <w:rPr>
          <w:rFonts w:ascii="Times New Roman" w:hAnsi="Times New Roman" w:cs="Times New Roman"/>
          <w:i/>
          <w:iCs/>
        </w:rPr>
        <w:t>a</w:t>
      </w:r>
      <w:r w:rsidR="00CA7DC7">
        <w:rPr>
          <w:rFonts w:ascii="Times New Roman" w:hAnsi="Times New Roman" w:cs="Times New Roman"/>
        </w:rPr>
        <w:t>,</w:t>
      </w:r>
      <w:r w:rsidR="00B970DF" w:rsidRPr="00696423">
        <w:rPr>
          <w:rFonts w:ascii="Times New Roman" w:hAnsi="Times New Roman" w:cs="Times New Roman"/>
        </w:rPr>
        <w:t xml:space="preserve"> </w:t>
      </w:r>
      <w:r w:rsidR="006469C9" w:rsidRPr="00696423">
        <w:rPr>
          <w:rFonts w:ascii="Times New Roman" w:hAnsi="Times New Roman" w:cs="Times New Roman"/>
        </w:rPr>
        <w:t>and 4)</w:t>
      </w:r>
      <w:r w:rsidR="00171C75" w:rsidRPr="00696423">
        <w:rPr>
          <w:i/>
          <w:iCs/>
        </w:rPr>
        <w:t xml:space="preserve"> </w:t>
      </w:r>
      <w:r w:rsidR="00171C75" w:rsidRPr="00696423">
        <w:rPr>
          <w:rFonts w:ascii="Times New Roman" w:hAnsi="Times New Roman" w:cs="Times New Roman"/>
          <w:i/>
          <w:iCs/>
        </w:rPr>
        <w:t xml:space="preserve">I ought to dress up to look good. </w:t>
      </w:r>
      <w:r w:rsidR="00171C75" w:rsidRPr="00696423">
        <w:rPr>
          <w:rFonts w:ascii="Times New Roman" w:hAnsi="Times New Roman" w:cs="Times New Roman"/>
        </w:rPr>
        <w:t xml:space="preserve">The findings align with </w:t>
      </w:r>
      <w:r w:rsidR="000A7CC9" w:rsidRPr="00696423">
        <w:rPr>
          <w:rFonts w:ascii="Times New Roman" w:hAnsi="Times New Roman" w:cs="Times New Roman"/>
        </w:rPr>
        <w:t>th</w:t>
      </w:r>
      <w:r w:rsidR="00CA7DC7">
        <w:rPr>
          <w:rFonts w:ascii="Times New Roman" w:hAnsi="Times New Roman" w:cs="Times New Roman"/>
        </w:rPr>
        <w:t>os</w:t>
      </w:r>
      <w:r w:rsidR="000A7CC9" w:rsidRPr="00696423">
        <w:rPr>
          <w:rFonts w:ascii="Times New Roman" w:hAnsi="Times New Roman" w:cs="Times New Roman"/>
        </w:rPr>
        <w:t>e</w:t>
      </w:r>
      <w:r w:rsidR="00CA7DC7">
        <w:rPr>
          <w:rFonts w:ascii="Times New Roman" w:hAnsi="Times New Roman" w:cs="Times New Roman"/>
        </w:rPr>
        <w:t xml:space="preserve"> of</w:t>
      </w:r>
      <w:r w:rsidR="000A7CC9" w:rsidRPr="00696423">
        <w:rPr>
          <w:rFonts w:ascii="Times New Roman" w:hAnsi="Times New Roman" w:cs="Times New Roman"/>
        </w:rPr>
        <w:t xml:space="preserve"> previous studies showing that </w:t>
      </w:r>
      <w:r w:rsidR="001A5823" w:rsidRPr="00696423">
        <w:rPr>
          <w:rFonts w:ascii="Times New Roman" w:hAnsi="Times New Roman" w:cs="Times New Roman"/>
        </w:rPr>
        <w:t>K-pop culture is</w:t>
      </w:r>
      <w:r w:rsidR="000A7CC9" w:rsidRPr="00696423">
        <w:rPr>
          <w:rFonts w:ascii="Times New Roman" w:hAnsi="Times New Roman" w:cs="Times New Roman"/>
        </w:rPr>
        <w:t xml:space="preserve"> an important </w:t>
      </w:r>
      <w:r w:rsidR="00CD0E34" w:rsidRPr="00696423">
        <w:rPr>
          <w:rFonts w:ascii="Times New Roman" w:hAnsi="Times New Roman" w:cs="Times New Roman"/>
        </w:rPr>
        <w:t>aspect of motivation for learning L2 Korean</w:t>
      </w:r>
      <w:r w:rsidR="005538FA" w:rsidRPr="00696423">
        <w:rPr>
          <w:rFonts w:ascii="Times New Roman" w:hAnsi="Times New Roman" w:cs="Times New Roman"/>
        </w:rPr>
        <w:t xml:space="preserve"> (e.g., Nikitina &amp; Fukuoka, 2019; Phuong &amp; Bac, 2015)</w:t>
      </w:r>
      <w:r w:rsidR="00E64449" w:rsidRPr="00696423">
        <w:rPr>
          <w:rFonts w:ascii="Times New Roman" w:hAnsi="Times New Roman" w:cs="Times New Roman"/>
        </w:rPr>
        <w:t xml:space="preserve">. </w:t>
      </w:r>
    </w:p>
    <w:p w14:paraId="13956440" w14:textId="42AD0CAC" w:rsidR="00420AAC" w:rsidRPr="00696423" w:rsidRDefault="004A01E2" w:rsidP="00273B97">
      <w:pPr>
        <w:spacing w:line="480" w:lineRule="auto"/>
        <w:ind w:firstLine="720"/>
        <w:rPr>
          <w:rFonts w:ascii="Times New Roman" w:hAnsi="Times New Roman" w:cs="Times New Roman"/>
          <w:i/>
          <w:iCs/>
        </w:rPr>
      </w:pPr>
      <w:r w:rsidRPr="00696423">
        <w:rPr>
          <w:rFonts w:ascii="Times New Roman" w:hAnsi="Times New Roman" w:cs="Times New Roman"/>
        </w:rPr>
        <w:lastRenderedPageBreak/>
        <w:t xml:space="preserve">Another </w:t>
      </w:r>
      <w:r w:rsidR="00CB4224" w:rsidRPr="00696423">
        <w:rPr>
          <w:rFonts w:ascii="Times New Roman" w:hAnsi="Times New Roman" w:cs="Times New Roman"/>
        </w:rPr>
        <w:t xml:space="preserve">interesting theme found was social influence, </w:t>
      </w:r>
      <w:r w:rsidR="0058449F">
        <w:rPr>
          <w:rFonts w:ascii="Times New Roman" w:hAnsi="Times New Roman" w:cs="Times New Roman"/>
        </w:rPr>
        <w:t xml:space="preserve">which </w:t>
      </w:r>
      <w:r w:rsidR="00CB4224" w:rsidRPr="00696423">
        <w:rPr>
          <w:rFonts w:ascii="Times New Roman" w:hAnsi="Times New Roman" w:cs="Times New Roman"/>
        </w:rPr>
        <w:t>appeared from the responses</w:t>
      </w:r>
      <w:r w:rsidR="0069543B" w:rsidRPr="00696423">
        <w:rPr>
          <w:rFonts w:ascii="Times New Roman" w:hAnsi="Times New Roman" w:cs="Times New Roman"/>
        </w:rPr>
        <w:t>:</w:t>
      </w:r>
      <w:r w:rsidR="00CB4224" w:rsidRPr="00696423">
        <w:rPr>
          <w:rFonts w:ascii="Times New Roman" w:hAnsi="Times New Roman" w:cs="Times New Roman"/>
        </w:rPr>
        <w:t xml:space="preserve"> </w:t>
      </w:r>
      <w:r w:rsidR="00B970DF" w:rsidRPr="00696423">
        <w:rPr>
          <w:rFonts w:ascii="Times New Roman" w:hAnsi="Times New Roman" w:cs="Times New Roman"/>
        </w:rPr>
        <w:t xml:space="preserve">1) </w:t>
      </w:r>
      <w:r w:rsidR="00CB4224" w:rsidRPr="00696423">
        <w:rPr>
          <w:rFonts w:ascii="Times New Roman" w:hAnsi="Times New Roman" w:cs="Times New Roman"/>
          <w:i/>
          <w:iCs/>
        </w:rPr>
        <w:t>I would like to reach high status in society</w:t>
      </w:r>
      <w:r w:rsidR="00B970DF" w:rsidRPr="00696423">
        <w:rPr>
          <w:rFonts w:ascii="Times New Roman" w:hAnsi="Times New Roman" w:cs="Times New Roman"/>
        </w:rPr>
        <w:t>, 2)</w:t>
      </w:r>
      <w:r w:rsidR="00CB4224" w:rsidRPr="00696423">
        <w:rPr>
          <w:rFonts w:ascii="Times New Roman" w:hAnsi="Times New Roman" w:cs="Times New Roman"/>
          <w:i/>
          <w:iCs/>
        </w:rPr>
        <w:t xml:space="preserve"> I would like to have social power</w:t>
      </w:r>
      <w:r w:rsidR="0058449F">
        <w:rPr>
          <w:rFonts w:ascii="Times New Roman" w:hAnsi="Times New Roman" w:cs="Times New Roman"/>
        </w:rPr>
        <w:t>,</w:t>
      </w:r>
      <w:r w:rsidR="00B970DF" w:rsidRPr="00696423">
        <w:rPr>
          <w:rFonts w:ascii="Times New Roman" w:hAnsi="Times New Roman" w:cs="Times New Roman"/>
          <w:i/>
          <w:iCs/>
        </w:rPr>
        <w:t xml:space="preserve"> </w:t>
      </w:r>
      <w:r w:rsidR="0069543B" w:rsidRPr="00696423">
        <w:rPr>
          <w:rFonts w:ascii="Times New Roman" w:hAnsi="Times New Roman" w:cs="Times New Roman"/>
        </w:rPr>
        <w:t>and</w:t>
      </w:r>
      <w:r w:rsidR="00B970DF" w:rsidRPr="00696423">
        <w:rPr>
          <w:rFonts w:ascii="Times New Roman" w:hAnsi="Times New Roman" w:cs="Times New Roman"/>
        </w:rPr>
        <w:t xml:space="preserve"> 3)</w:t>
      </w:r>
      <w:r w:rsidR="00CB4224" w:rsidRPr="00696423">
        <w:rPr>
          <w:rFonts w:ascii="Times New Roman" w:hAnsi="Times New Roman" w:cs="Times New Roman"/>
          <w:i/>
          <w:iCs/>
        </w:rPr>
        <w:t xml:space="preserve"> I would like to help my country to develop</w:t>
      </w:r>
      <w:r w:rsidR="000D1D87" w:rsidRPr="00696423">
        <w:rPr>
          <w:rFonts w:ascii="Times New Roman" w:hAnsi="Times New Roman" w:cs="Times New Roman"/>
          <w:i/>
          <w:iCs/>
        </w:rPr>
        <w:t>.</w:t>
      </w:r>
      <w:r w:rsidR="00B970DF" w:rsidRPr="00696423">
        <w:rPr>
          <w:rFonts w:ascii="Times New Roman" w:hAnsi="Times New Roman" w:cs="Times New Roman"/>
          <w:i/>
          <w:iCs/>
        </w:rPr>
        <w:t xml:space="preserve"> </w:t>
      </w:r>
      <w:r w:rsidR="009A697D" w:rsidRPr="00696423">
        <w:rPr>
          <w:rFonts w:ascii="Times New Roman" w:hAnsi="Times New Roman" w:cs="Times New Roman"/>
        </w:rPr>
        <w:t xml:space="preserve">An individual’s contribution to society </w:t>
      </w:r>
      <w:r w:rsidR="00D50EAF" w:rsidRPr="00696423">
        <w:rPr>
          <w:rFonts w:ascii="Times New Roman" w:hAnsi="Times New Roman" w:cs="Times New Roman"/>
        </w:rPr>
        <w:t xml:space="preserve">was </w:t>
      </w:r>
      <w:r w:rsidR="009A697D" w:rsidRPr="00696423">
        <w:rPr>
          <w:rFonts w:ascii="Times New Roman" w:hAnsi="Times New Roman" w:cs="Times New Roman"/>
        </w:rPr>
        <w:t xml:space="preserve">seen </w:t>
      </w:r>
      <w:r w:rsidR="006E46A8" w:rsidRPr="00696423">
        <w:rPr>
          <w:rFonts w:ascii="Times New Roman" w:hAnsi="Times New Roman" w:cs="Times New Roman"/>
        </w:rPr>
        <w:t xml:space="preserve">as </w:t>
      </w:r>
      <w:r w:rsidR="009A697D" w:rsidRPr="00696423">
        <w:rPr>
          <w:rFonts w:ascii="Times New Roman" w:hAnsi="Times New Roman" w:cs="Times New Roman"/>
        </w:rPr>
        <w:t xml:space="preserve">respectable based on collectivistic social values </w:t>
      </w:r>
      <w:r w:rsidR="006E46A8" w:rsidRPr="00696423">
        <w:rPr>
          <w:rFonts w:ascii="Times New Roman" w:hAnsi="Times New Roman" w:cs="Times New Roman"/>
        </w:rPr>
        <w:t xml:space="preserve">that </w:t>
      </w:r>
      <w:r w:rsidR="009A697D" w:rsidRPr="00696423">
        <w:rPr>
          <w:rFonts w:ascii="Times New Roman" w:hAnsi="Times New Roman" w:cs="Times New Roman"/>
        </w:rPr>
        <w:t>prevailed in North Vietnam (Phuong-Mai</w:t>
      </w:r>
      <w:r w:rsidR="00984601">
        <w:rPr>
          <w:rFonts w:ascii="Times New Roman" w:hAnsi="Times New Roman" w:cs="Times New Roman"/>
        </w:rPr>
        <w:t xml:space="preserve"> et al.</w:t>
      </w:r>
      <w:r w:rsidR="009A697D" w:rsidRPr="00696423">
        <w:rPr>
          <w:rFonts w:ascii="Times New Roman" w:hAnsi="Times New Roman" w:cs="Times New Roman"/>
        </w:rPr>
        <w:t xml:space="preserve">, 2005). </w:t>
      </w:r>
      <w:r w:rsidR="00D50EAF" w:rsidRPr="00696423">
        <w:rPr>
          <w:rFonts w:ascii="Times New Roman" w:hAnsi="Times New Roman" w:cs="Times New Roman"/>
        </w:rPr>
        <w:t>S</w:t>
      </w:r>
      <w:r w:rsidR="009A697D" w:rsidRPr="00696423">
        <w:rPr>
          <w:rFonts w:ascii="Times New Roman" w:hAnsi="Times New Roman" w:cs="Times New Roman"/>
        </w:rPr>
        <w:t>ocial</w:t>
      </w:r>
      <w:r w:rsidR="00D50EAF" w:rsidRPr="00696423">
        <w:rPr>
          <w:rFonts w:ascii="Times New Roman" w:hAnsi="Times New Roman" w:cs="Times New Roman"/>
        </w:rPr>
        <w:t xml:space="preserve"> </w:t>
      </w:r>
      <w:r w:rsidR="009A697D" w:rsidRPr="00696423">
        <w:rPr>
          <w:rFonts w:ascii="Times New Roman" w:hAnsi="Times New Roman" w:cs="Times New Roman"/>
        </w:rPr>
        <w:t>power is</w:t>
      </w:r>
      <w:r w:rsidR="00D50EAF" w:rsidRPr="00696423">
        <w:rPr>
          <w:rFonts w:ascii="Times New Roman" w:hAnsi="Times New Roman" w:cs="Times New Roman"/>
        </w:rPr>
        <w:t xml:space="preserve"> a</w:t>
      </w:r>
      <w:r w:rsidR="009A697D" w:rsidRPr="00696423">
        <w:rPr>
          <w:rFonts w:ascii="Times New Roman" w:hAnsi="Times New Roman" w:cs="Times New Roman"/>
        </w:rPr>
        <w:t xml:space="preserve"> culture-specific motivator found among Vietnamese learners, which has not been widely explored in L2 motivation research. It is worth noting that the career domain also involves socioeconomic power; for example, having a </w:t>
      </w:r>
      <w:r w:rsidR="00BD28E2" w:rsidRPr="00696423">
        <w:rPr>
          <w:rFonts w:ascii="Times New Roman" w:hAnsi="Times New Roman" w:cs="Times New Roman"/>
        </w:rPr>
        <w:t>professional</w:t>
      </w:r>
      <w:r w:rsidR="009A697D" w:rsidRPr="00696423">
        <w:rPr>
          <w:rFonts w:ascii="Times New Roman" w:hAnsi="Times New Roman" w:cs="Times New Roman"/>
        </w:rPr>
        <w:t xml:space="preserve"> job was coded </w:t>
      </w:r>
      <w:r w:rsidR="0058449F">
        <w:rPr>
          <w:rFonts w:ascii="Times New Roman" w:hAnsi="Times New Roman" w:cs="Times New Roman"/>
        </w:rPr>
        <w:t>for</w:t>
      </w:r>
      <w:r w:rsidR="009A697D" w:rsidRPr="00696423">
        <w:rPr>
          <w:rFonts w:ascii="Times New Roman" w:hAnsi="Times New Roman" w:cs="Times New Roman"/>
        </w:rPr>
        <w:t xml:space="preserve"> career, but may be interwoven with reaching a high social status. Combined with monetary reward and career themes, socioeconomic power might be a significant aspect of the L2 selves in the L2 Korean learning context in Vietnam.</w:t>
      </w:r>
    </w:p>
    <w:p w14:paraId="6089BC44" w14:textId="4521ED88" w:rsidR="007D35FD" w:rsidRPr="00696423" w:rsidRDefault="00411ED4" w:rsidP="00CD6FE7">
      <w:pPr>
        <w:spacing w:line="480" w:lineRule="auto"/>
        <w:ind w:firstLine="720"/>
        <w:rPr>
          <w:rFonts w:ascii="Times New Roman" w:hAnsi="Times New Roman" w:cs="Times New Roman"/>
        </w:rPr>
      </w:pPr>
      <w:r w:rsidRPr="00696423">
        <w:rPr>
          <w:rFonts w:ascii="Times New Roman" w:hAnsi="Times New Roman" w:cs="Times New Roman"/>
        </w:rPr>
        <w:t>Aligned with previous studies o</w:t>
      </w:r>
      <w:r w:rsidR="0058449F">
        <w:rPr>
          <w:rFonts w:ascii="Times New Roman" w:hAnsi="Times New Roman" w:cs="Times New Roman"/>
        </w:rPr>
        <w:t>f</w:t>
      </w:r>
      <w:r w:rsidRPr="00696423">
        <w:rPr>
          <w:rFonts w:ascii="Times New Roman" w:hAnsi="Times New Roman" w:cs="Times New Roman"/>
        </w:rPr>
        <w:t xml:space="preserve"> LOTEs</w:t>
      </w:r>
      <w:r w:rsidR="00F22A1B" w:rsidRPr="00696423">
        <w:rPr>
          <w:rFonts w:ascii="Times New Roman" w:hAnsi="Times New Roman" w:cs="Times New Roman"/>
        </w:rPr>
        <w:t xml:space="preserve"> (</w:t>
      </w:r>
      <w:r w:rsidR="00E64449" w:rsidRPr="00696423">
        <w:rPr>
          <w:rFonts w:ascii="Times New Roman" w:hAnsi="Times New Roman" w:cs="Times New Roman"/>
        </w:rPr>
        <w:t>Ushioda &amp; Dörnyei, 2017</w:t>
      </w:r>
      <w:r w:rsidR="00F22A1B" w:rsidRPr="00696423">
        <w:rPr>
          <w:rFonts w:ascii="Times New Roman" w:hAnsi="Times New Roman" w:cs="Times New Roman"/>
        </w:rPr>
        <w:t>)</w:t>
      </w:r>
      <w:r w:rsidRPr="00696423">
        <w:rPr>
          <w:rFonts w:ascii="Times New Roman" w:hAnsi="Times New Roman" w:cs="Times New Roman"/>
        </w:rPr>
        <w:t>, Vietnamese learners of L2 Korean</w:t>
      </w:r>
      <w:r w:rsidR="00DB0DBD" w:rsidRPr="00696423">
        <w:rPr>
          <w:rFonts w:ascii="Times New Roman" w:hAnsi="Times New Roman" w:cs="Times New Roman"/>
        </w:rPr>
        <w:t xml:space="preserve"> showed strong attachment to </w:t>
      </w:r>
      <w:r w:rsidR="00D50EAF" w:rsidRPr="00696423">
        <w:rPr>
          <w:rFonts w:ascii="Times New Roman" w:hAnsi="Times New Roman" w:cs="Times New Roman"/>
        </w:rPr>
        <w:t xml:space="preserve">the </w:t>
      </w:r>
      <w:r w:rsidR="00DB0DBD" w:rsidRPr="00696423">
        <w:rPr>
          <w:rFonts w:ascii="Times New Roman" w:hAnsi="Times New Roman" w:cs="Times New Roman"/>
        </w:rPr>
        <w:t>L2 community, that is</w:t>
      </w:r>
      <w:r w:rsidR="0058449F">
        <w:rPr>
          <w:rFonts w:ascii="Times New Roman" w:hAnsi="Times New Roman" w:cs="Times New Roman"/>
        </w:rPr>
        <w:t>,</w:t>
      </w:r>
      <w:r w:rsidR="00DB0DBD" w:rsidRPr="00696423">
        <w:rPr>
          <w:rFonts w:ascii="Times New Roman" w:hAnsi="Times New Roman" w:cs="Times New Roman"/>
        </w:rPr>
        <w:t xml:space="preserve"> the community of speakers from South Korea</w:t>
      </w:r>
      <w:r w:rsidR="00266A94" w:rsidRPr="00696423">
        <w:rPr>
          <w:rFonts w:ascii="Times New Roman" w:hAnsi="Times New Roman" w:cs="Times New Roman"/>
        </w:rPr>
        <w:t>,</w:t>
      </w:r>
      <w:r w:rsidR="00F257CF" w:rsidRPr="00696423">
        <w:rPr>
          <w:rFonts w:ascii="Times New Roman" w:hAnsi="Times New Roman" w:cs="Times New Roman"/>
        </w:rPr>
        <w:t xml:space="preserve"> </w:t>
      </w:r>
      <w:r w:rsidR="00DB0DBD" w:rsidRPr="00696423">
        <w:rPr>
          <w:rFonts w:ascii="Times New Roman" w:hAnsi="Times New Roman" w:cs="Times New Roman"/>
        </w:rPr>
        <w:t xml:space="preserve">and </w:t>
      </w:r>
      <w:r w:rsidR="00D50EAF" w:rsidRPr="00696423">
        <w:rPr>
          <w:rFonts w:ascii="Times New Roman" w:hAnsi="Times New Roman" w:cs="Times New Roman"/>
        </w:rPr>
        <w:t xml:space="preserve">a </w:t>
      </w:r>
      <w:r w:rsidR="00DB0DBD" w:rsidRPr="00696423">
        <w:rPr>
          <w:rFonts w:ascii="Times New Roman" w:hAnsi="Times New Roman" w:cs="Times New Roman"/>
        </w:rPr>
        <w:t xml:space="preserve">strong desire for </w:t>
      </w:r>
      <w:r w:rsidR="00F257CF" w:rsidRPr="00696423">
        <w:rPr>
          <w:rFonts w:ascii="Times New Roman" w:hAnsi="Times New Roman" w:cs="Times New Roman"/>
        </w:rPr>
        <w:t>c</w:t>
      </w:r>
      <w:r w:rsidRPr="00696423">
        <w:rPr>
          <w:rFonts w:ascii="Times New Roman" w:hAnsi="Times New Roman" w:cs="Times New Roman"/>
        </w:rPr>
        <w:t xml:space="preserve">ultural assimilation (e.g., </w:t>
      </w:r>
      <w:r w:rsidRPr="00696423">
        <w:rPr>
          <w:rFonts w:ascii="Times New Roman" w:hAnsi="Times New Roman" w:cs="Times New Roman"/>
          <w:i/>
          <w:iCs/>
        </w:rPr>
        <w:t>thinking like Korean</w:t>
      </w:r>
      <w:r w:rsidRPr="00696423">
        <w:rPr>
          <w:rFonts w:ascii="Times New Roman" w:hAnsi="Times New Roman" w:cs="Times New Roman"/>
        </w:rPr>
        <w:t xml:space="preserve">, </w:t>
      </w:r>
      <w:r w:rsidRPr="00696423">
        <w:rPr>
          <w:rFonts w:ascii="Times New Roman" w:hAnsi="Times New Roman" w:cs="Times New Roman"/>
          <w:i/>
          <w:iCs/>
        </w:rPr>
        <w:t>working like Korean</w:t>
      </w:r>
      <w:r w:rsidRPr="00696423">
        <w:rPr>
          <w:rFonts w:ascii="Times New Roman" w:hAnsi="Times New Roman" w:cs="Times New Roman"/>
        </w:rPr>
        <w:t>)</w:t>
      </w:r>
      <w:r w:rsidR="00DB0DBD" w:rsidRPr="00696423">
        <w:rPr>
          <w:rFonts w:ascii="Times New Roman" w:hAnsi="Times New Roman" w:cs="Times New Roman"/>
        </w:rPr>
        <w:t xml:space="preserve">. </w:t>
      </w:r>
      <w:r w:rsidRPr="00696423">
        <w:rPr>
          <w:rFonts w:ascii="Times New Roman" w:hAnsi="Times New Roman" w:cs="Times New Roman"/>
        </w:rPr>
        <w:t>Unlike Global English</w:t>
      </w:r>
      <w:r w:rsidR="0058449F">
        <w:rPr>
          <w:rFonts w:ascii="Times New Roman" w:hAnsi="Times New Roman" w:cs="Times New Roman"/>
        </w:rPr>
        <w:t>,</w:t>
      </w:r>
      <w:r w:rsidRPr="00696423">
        <w:rPr>
          <w:rFonts w:ascii="Times New Roman" w:hAnsi="Times New Roman" w:cs="Times New Roman"/>
        </w:rPr>
        <w:t xml:space="preserve"> where the concept of L2 community is </w:t>
      </w:r>
      <w:r w:rsidR="00C151F9" w:rsidRPr="00696423">
        <w:rPr>
          <w:rFonts w:ascii="Times New Roman" w:hAnsi="Times New Roman" w:cs="Times New Roman"/>
        </w:rPr>
        <w:t xml:space="preserve">mostly </w:t>
      </w:r>
      <w:r w:rsidRPr="00696423">
        <w:rPr>
          <w:rFonts w:ascii="Times New Roman" w:hAnsi="Times New Roman" w:cs="Times New Roman"/>
        </w:rPr>
        <w:t>absent, the attributes of L1 Korean speakers seem to be a significant component of motivation for L2 Korean. The strong</w:t>
      </w:r>
      <w:r w:rsidR="00375B6B" w:rsidRPr="00696423">
        <w:rPr>
          <w:rFonts w:ascii="Times New Roman" w:hAnsi="Times New Roman" w:cs="Times New Roman"/>
        </w:rPr>
        <w:t xml:space="preserve"> sense of</w:t>
      </w:r>
      <w:r w:rsidRPr="00696423">
        <w:rPr>
          <w:rFonts w:ascii="Times New Roman" w:hAnsi="Times New Roman" w:cs="Times New Roman"/>
        </w:rPr>
        <w:t xml:space="preserve"> connection to</w:t>
      </w:r>
      <w:r w:rsidR="00DE7AD5" w:rsidRPr="00696423">
        <w:rPr>
          <w:rFonts w:ascii="Times New Roman" w:hAnsi="Times New Roman" w:cs="Times New Roman"/>
        </w:rPr>
        <w:t xml:space="preserve"> the </w:t>
      </w:r>
      <w:r w:rsidRPr="00696423">
        <w:rPr>
          <w:rFonts w:ascii="Times New Roman" w:hAnsi="Times New Roman" w:cs="Times New Roman"/>
        </w:rPr>
        <w:t xml:space="preserve">community </w:t>
      </w:r>
      <w:r w:rsidR="00DE7AD5" w:rsidRPr="00696423">
        <w:rPr>
          <w:rFonts w:ascii="Times New Roman" w:hAnsi="Times New Roman" w:cs="Times New Roman"/>
        </w:rPr>
        <w:t xml:space="preserve">of </w:t>
      </w:r>
      <w:r w:rsidR="00375B6B" w:rsidRPr="00696423">
        <w:rPr>
          <w:rFonts w:ascii="Times New Roman" w:hAnsi="Times New Roman" w:cs="Times New Roman"/>
        </w:rPr>
        <w:t xml:space="preserve">L1 </w:t>
      </w:r>
      <w:r w:rsidR="00DE7AD5" w:rsidRPr="00696423">
        <w:rPr>
          <w:rFonts w:ascii="Times New Roman" w:hAnsi="Times New Roman" w:cs="Times New Roman"/>
        </w:rPr>
        <w:t xml:space="preserve">Korean speakers </w:t>
      </w:r>
      <w:r w:rsidRPr="00696423">
        <w:rPr>
          <w:rFonts w:ascii="Times New Roman" w:hAnsi="Times New Roman" w:cs="Times New Roman"/>
        </w:rPr>
        <w:t xml:space="preserve">may have been attributed to frequent contact and exposure to </w:t>
      </w:r>
      <w:r w:rsidR="00DC3A70" w:rsidRPr="00696423">
        <w:rPr>
          <w:rFonts w:ascii="Times New Roman" w:hAnsi="Times New Roman" w:cs="Times New Roman"/>
        </w:rPr>
        <w:t xml:space="preserve">L1 </w:t>
      </w:r>
      <w:r w:rsidRPr="00696423">
        <w:rPr>
          <w:rFonts w:ascii="Times New Roman" w:hAnsi="Times New Roman" w:cs="Times New Roman"/>
        </w:rPr>
        <w:t xml:space="preserve">Korean </w:t>
      </w:r>
      <w:r w:rsidR="00DC3A70" w:rsidRPr="00696423">
        <w:rPr>
          <w:rFonts w:ascii="Times New Roman" w:hAnsi="Times New Roman" w:cs="Times New Roman"/>
        </w:rPr>
        <w:t xml:space="preserve">speakers and </w:t>
      </w:r>
      <w:r w:rsidR="00D50EAF" w:rsidRPr="00696423">
        <w:rPr>
          <w:rFonts w:ascii="Times New Roman" w:hAnsi="Times New Roman" w:cs="Times New Roman"/>
        </w:rPr>
        <w:t>the</w:t>
      </w:r>
      <w:r w:rsidR="0058449F">
        <w:rPr>
          <w:rFonts w:ascii="Times New Roman" w:hAnsi="Times New Roman" w:cs="Times New Roman"/>
        </w:rPr>
        <w:t>ir</w:t>
      </w:r>
      <w:r w:rsidR="00D50EAF" w:rsidRPr="00696423">
        <w:rPr>
          <w:rFonts w:ascii="Times New Roman" w:hAnsi="Times New Roman" w:cs="Times New Roman"/>
        </w:rPr>
        <w:t xml:space="preserve"> </w:t>
      </w:r>
      <w:r w:rsidR="00DC3A70" w:rsidRPr="00696423">
        <w:rPr>
          <w:rFonts w:ascii="Times New Roman" w:hAnsi="Times New Roman" w:cs="Times New Roman"/>
        </w:rPr>
        <w:t>community</w:t>
      </w:r>
      <w:r w:rsidRPr="00696423">
        <w:rPr>
          <w:rFonts w:ascii="Times New Roman" w:hAnsi="Times New Roman" w:cs="Times New Roman"/>
        </w:rPr>
        <w:t xml:space="preserve"> in Vietnam. It is worth noting that students </w:t>
      </w:r>
      <w:r w:rsidR="00DC3A70" w:rsidRPr="00696423">
        <w:rPr>
          <w:rFonts w:ascii="Times New Roman" w:hAnsi="Times New Roman" w:cs="Times New Roman"/>
        </w:rPr>
        <w:t>from</w:t>
      </w:r>
      <w:r w:rsidRPr="00696423">
        <w:rPr>
          <w:rFonts w:ascii="Times New Roman" w:hAnsi="Times New Roman" w:cs="Times New Roman"/>
        </w:rPr>
        <w:t xml:space="preserve"> the Korean degree program</w:t>
      </w:r>
      <w:r w:rsidR="00F257CF" w:rsidRPr="00696423">
        <w:rPr>
          <w:rFonts w:ascii="Times New Roman" w:hAnsi="Times New Roman" w:cs="Times New Roman"/>
        </w:rPr>
        <w:t>me</w:t>
      </w:r>
      <w:r w:rsidRPr="00696423">
        <w:rPr>
          <w:rFonts w:ascii="Times New Roman" w:hAnsi="Times New Roman" w:cs="Times New Roman"/>
        </w:rPr>
        <w:t>s typically have internship experience at Korean companies as a part of the curricul</w:t>
      </w:r>
      <w:r w:rsidR="0058449F">
        <w:rPr>
          <w:rFonts w:ascii="Times New Roman" w:hAnsi="Times New Roman" w:cs="Times New Roman"/>
        </w:rPr>
        <w:t>um</w:t>
      </w:r>
      <w:r w:rsidRPr="00696423">
        <w:rPr>
          <w:rFonts w:ascii="Times New Roman" w:hAnsi="Times New Roman" w:cs="Times New Roman"/>
        </w:rPr>
        <w:t>. This unique learning environment may have contributed to form</w:t>
      </w:r>
      <w:r w:rsidR="00C6745C">
        <w:rPr>
          <w:rFonts w:ascii="Times New Roman" w:hAnsi="Times New Roman" w:cs="Times New Roman"/>
        </w:rPr>
        <w:t>ing</w:t>
      </w:r>
      <w:r w:rsidRPr="00696423">
        <w:rPr>
          <w:rFonts w:ascii="Times New Roman" w:hAnsi="Times New Roman" w:cs="Times New Roman"/>
        </w:rPr>
        <w:t xml:space="preserve"> a strong and vivid image of </w:t>
      </w:r>
      <w:r w:rsidR="00D50EAF" w:rsidRPr="00696423">
        <w:rPr>
          <w:rFonts w:ascii="Times New Roman" w:hAnsi="Times New Roman" w:cs="Times New Roman"/>
        </w:rPr>
        <w:t xml:space="preserve">the </w:t>
      </w:r>
      <w:r w:rsidRPr="00696423">
        <w:rPr>
          <w:rFonts w:ascii="Times New Roman" w:hAnsi="Times New Roman" w:cs="Times New Roman"/>
        </w:rPr>
        <w:t>L1 Korean speakers’ community.</w:t>
      </w:r>
      <w:r w:rsidR="001216BC" w:rsidRPr="00696423">
        <w:rPr>
          <w:rFonts w:ascii="Times New Roman" w:hAnsi="Times New Roman" w:cs="Times New Roman"/>
        </w:rPr>
        <w:t xml:space="preserve"> </w:t>
      </w:r>
    </w:p>
    <w:p w14:paraId="6FF22603" w14:textId="6189BC90" w:rsidR="00DB0DBD" w:rsidRPr="00696423" w:rsidRDefault="00DB0DBD" w:rsidP="00DB0DBD">
      <w:pPr>
        <w:spacing w:line="480" w:lineRule="auto"/>
        <w:ind w:firstLine="720"/>
        <w:rPr>
          <w:rFonts w:ascii="Times New Roman" w:hAnsi="Times New Roman" w:cs="Times New Roman"/>
        </w:rPr>
      </w:pPr>
      <w:r w:rsidRPr="00696423">
        <w:rPr>
          <w:rFonts w:ascii="Times New Roman" w:hAnsi="Times New Roman" w:cs="Times New Roman"/>
        </w:rPr>
        <w:t xml:space="preserve">Related to the strong sense of the L2 community, the findings </w:t>
      </w:r>
      <w:r w:rsidR="00C6745C" w:rsidRPr="00696423">
        <w:rPr>
          <w:rFonts w:ascii="Times New Roman" w:hAnsi="Times New Roman" w:cs="Times New Roman"/>
        </w:rPr>
        <w:t>re</w:t>
      </w:r>
      <w:r w:rsidR="00C6745C">
        <w:rPr>
          <w:rFonts w:ascii="Times New Roman" w:hAnsi="Times New Roman" w:cs="Times New Roman"/>
        </w:rPr>
        <w:t>flect</w:t>
      </w:r>
      <w:r w:rsidR="00C6745C" w:rsidRPr="00696423">
        <w:rPr>
          <w:rFonts w:ascii="Times New Roman" w:hAnsi="Times New Roman" w:cs="Times New Roman"/>
        </w:rPr>
        <w:t xml:space="preserve"> </w:t>
      </w:r>
      <w:r w:rsidRPr="00696423">
        <w:rPr>
          <w:rFonts w:ascii="Times New Roman" w:hAnsi="Times New Roman" w:cs="Times New Roman"/>
        </w:rPr>
        <w:t>that the ideal L2 self embraces the notion of integrativeness (Gardner, 1985)</w:t>
      </w:r>
      <w:r w:rsidR="00D50EAF" w:rsidRPr="00696423">
        <w:rPr>
          <w:rFonts w:ascii="Times New Roman" w:hAnsi="Times New Roman" w:cs="Times New Roman"/>
        </w:rPr>
        <w:t>,</w:t>
      </w:r>
      <w:r w:rsidRPr="00696423">
        <w:rPr>
          <w:rFonts w:ascii="Times New Roman" w:hAnsi="Times New Roman" w:cs="Times New Roman"/>
        </w:rPr>
        <w:t xml:space="preserve"> </w:t>
      </w:r>
      <w:r w:rsidR="00D50EAF" w:rsidRPr="00696423">
        <w:rPr>
          <w:rFonts w:ascii="Times New Roman" w:hAnsi="Times New Roman" w:cs="Times New Roman"/>
        </w:rPr>
        <w:t xml:space="preserve">which </w:t>
      </w:r>
      <w:r w:rsidRPr="00696423">
        <w:rPr>
          <w:rFonts w:ascii="Times New Roman" w:hAnsi="Times New Roman" w:cs="Times New Roman"/>
        </w:rPr>
        <w:t>has been critici</w:t>
      </w:r>
      <w:r w:rsidR="00D50EAF" w:rsidRPr="00696423">
        <w:rPr>
          <w:rFonts w:ascii="Times New Roman" w:hAnsi="Times New Roman" w:cs="Times New Roman"/>
        </w:rPr>
        <w:t>s</w:t>
      </w:r>
      <w:r w:rsidRPr="00696423">
        <w:rPr>
          <w:rFonts w:ascii="Times New Roman" w:hAnsi="Times New Roman" w:cs="Times New Roman"/>
        </w:rPr>
        <w:t xml:space="preserve">ed because it fails </w:t>
      </w:r>
      <w:r w:rsidRPr="00696423">
        <w:rPr>
          <w:rFonts w:ascii="Times New Roman" w:hAnsi="Times New Roman" w:cs="Times New Roman"/>
        </w:rPr>
        <w:lastRenderedPageBreak/>
        <w:t>to account for L2 context</w:t>
      </w:r>
      <w:r w:rsidR="00E24C4E">
        <w:rPr>
          <w:rFonts w:ascii="Times New Roman" w:hAnsi="Times New Roman" w:cs="Times New Roman"/>
        </w:rPr>
        <w:t>s</w:t>
      </w:r>
      <w:r w:rsidRPr="00696423">
        <w:rPr>
          <w:rFonts w:ascii="Times New Roman" w:hAnsi="Times New Roman" w:cs="Times New Roman"/>
        </w:rPr>
        <w:t xml:space="preserve"> in which the community of the target language speakers is absent (i.e., EFL in Japan). However, given the diversity of L2 learning context, the traditional notion of integrativeness is still </w:t>
      </w:r>
      <w:r w:rsidR="00DD2147" w:rsidRPr="00696423">
        <w:rPr>
          <w:rFonts w:ascii="Times New Roman" w:hAnsi="Times New Roman" w:cs="Times New Roman"/>
        </w:rPr>
        <w:t xml:space="preserve">relevant and </w:t>
      </w:r>
      <w:r w:rsidRPr="00696423">
        <w:rPr>
          <w:rFonts w:ascii="Times New Roman" w:hAnsi="Times New Roman" w:cs="Times New Roman"/>
        </w:rPr>
        <w:t>applicable to contemporary L2 motivation research. It should also be noted that the strong integrativeness found in this study is contradictory to previous L2 motivation research in Europe, which revealed plurilingual citizenship or anti-monolingualism as a part of motivation for LOTE learning</w:t>
      </w:r>
      <w:r w:rsidR="00E64449" w:rsidRPr="00696423">
        <w:rPr>
          <w:rFonts w:ascii="Times New Roman" w:hAnsi="Times New Roman" w:cs="Times New Roman"/>
        </w:rPr>
        <w:t xml:space="preserve"> (</w:t>
      </w:r>
      <w:r w:rsidR="00C211CE" w:rsidRPr="00696423">
        <w:rPr>
          <w:rFonts w:ascii="Times New Roman" w:hAnsi="Times New Roman" w:cs="Times New Roman"/>
        </w:rPr>
        <w:t xml:space="preserve">e.g., Busse, 2017; </w:t>
      </w:r>
      <w:r w:rsidR="00E64449" w:rsidRPr="00696423">
        <w:rPr>
          <w:rFonts w:ascii="Times New Roman" w:hAnsi="Times New Roman" w:cs="Times New Roman"/>
        </w:rPr>
        <w:t>Lanvers, 2016, 2017)</w:t>
      </w:r>
      <w:r w:rsidRPr="00696423">
        <w:rPr>
          <w:rFonts w:ascii="Times New Roman" w:hAnsi="Times New Roman" w:cs="Times New Roman"/>
        </w:rPr>
        <w:t xml:space="preserve">. The different results call attention to cross-cultural and contextual differences. Another notable difference from previous LOTE research was the instrumental value expected from L2 Korean proficiency. It is widely accepted that the instrumental value from LOTE learning is marginal compared to Global English. </w:t>
      </w:r>
      <w:r w:rsidR="00D50EAF" w:rsidRPr="00696423">
        <w:rPr>
          <w:rFonts w:ascii="Times New Roman" w:hAnsi="Times New Roman" w:cs="Times New Roman"/>
        </w:rPr>
        <w:t>Consequently</w:t>
      </w:r>
      <w:r w:rsidRPr="00696423">
        <w:rPr>
          <w:rFonts w:ascii="Times New Roman" w:hAnsi="Times New Roman" w:cs="Times New Roman"/>
        </w:rPr>
        <w:t>, LOTE learning has relatively little social support</w:t>
      </w:r>
      <w:r w:rsidR="00D13A9F" w:rsidRPr="00696423">
        <w:rPr>
          <w:rFonts w:ascii="Times New Roman" w:hAnsi="Times New Roman" w:cs="Times New Roman"/>
        </w:rPr>
        <w:t xml:space="preserve"> </w:t>
      </w:r>
      <w:r w:rsidRPr="00696423">
        <w:rPr>
          <w:rFonts w:ascii="Times New Roman" w:hAnsi="Times New Roman" w:cs="Times New Roman"/>
        </w:rPr>
        <w:t>(Dörnyei &amp; Al-</w:t>
      </w:r>
      <w:r w:rsidR="00F27B8A">
        <w:rPr>
          <w:rFonts w:ascii="Times New Roman" w:hAnsi="Times New Roman" w:cs="Times New Roman"/>
        </w:rPr>
        <w:t>H</w:t>
      </w:r>
      <w:r w:rsidRPr="00696423">
        <w:rPr>
          <w:rFonts w:ascii="Times New Roman" w:hAnsi="Times New Roman" w:cs="Times New Roman"/>
        </w:rPr>
        <w:t xml:space="preserve">oorie, 2017). However, the general trend is not </w:t>
      </w:r>
      <w:r w:rsidR="00E1719E" w:rsidRPr="00696423">
        <w:rPr>
          <w:rFonts w:ascii="Times New Roman" w:hAnsi="Times New Roman" w:cs="Times New Roman"/>
        </w:rPr>
        <w:t>appli</w:t>
      </w:r>
      <w:r w:rsidR="00E1719E">
        <w:rPr>
          <w:rFonts w:ascii="Times New Roman" w:hAnsi="Times New Roman" w:cs="Times New Roman"/>
        </w:rPr>
        <w:t>cable</w:t>
      </w:r>
      <w:r w:rsidR="00E1719E" w:rsidRPr="00696423">
        <w:rPr>
          <w:rFonts w:ascii="Times New Roman" w:hAnsi="Times New Roman" w:cs="Times New Roman"/>
        </w:rPr>
        <w:t xml:space="preserve"> </w:t>
      </w:r>
      <w:r w:rsidRPr="00696423">
        <w:rPr>
          <w:rFonts w:ascii="Times New Roman" w:hAnsi="Times New Roman" w:cs="Times New Roman"/>
        </w:rPr>
        <w:t xml:space="preserve">to L2 Korean learning in Vietnam. </w:t>
      </w:r>
      <w:r w:rsidR="00E1719E">
        <w:rPr>
          <w:rFonts w:ascii="Times New Roman" w:hAnsi="Times New Roman" w:cs="Times New Roman"/>
        </w:rPr>
        <w:t>In</w:t>
      </w:r>
      <w:r w:rsidR="00E1719E" w:rsidRPr="00696423">
        <w:rPr>
          <w:rFonts w:ascii="Times New Roman" w:hAnsi="Times New Roman" w:cs="Times New Roman"/>
        </w:rPr>
        <w:t xml:space="preserve"> </w:t>
      </w:r>
      <w:r w:rsidRPr="00696423">
        <w:rPr>
          <w:rFonts w:ascii="Times New Roman" w:hAnsi="Times New Roman" w:cs="Times New Roman"/>
        </w:rPr>
        <w:t>the open-ended responses, career and monetary reward</w:t>
      </w:r>
      <w:r w:rsidR="00D50EAF" w:rsidRPr="00696423">
        <w:rPr>
          <w:rFonts w:ascii="Times New Roman" w:hAnsi="Times New Roman" w:cs="Times New Roman"/>
        </w:rPr>
        <w:t>s</w:t>
      </w:r>
      <w:r w:rsidRPr="00696423">
        <w:rPr>
          <w:rFonts w:ascii="Times New Roman" w:hAnsi="Times New Roman" w:cs="Times New Roman"/>
        </w:rPr>
        <w:t xml:space="preserve"> were frequently mentioned, reflecting the accessibility of </w:t>
      </w:r>
      <w:r w:rsidR="00E1719E">
        <w:rPr>
          <w:rFonts w:ascii="Times New Roman" w:hAnsi="Times New Roman" w:cs="Times New Roman"/>
        </w:rPr>
        <w:t xml:space="preserve">the </w:t>
      </w:r>
      <w:r w:rsidRPr="00696423">
        <w:rPr>
          <w:rFonts w:ascii="Times New Roman" w:hAnsi="Times New Roman" w:cs="Times New Roman"/>
        </w:rPr>
        <w:t>instrumental value expected from L2 Korean proficiency. The strong expectation of instrumentality may be the reason for the positive societal view o</w:t>
      </w:r>
      <w:r w:rsidR="00E1719E">
        <w:rPr>
          <w:rFonts w:ascii="Times New Roman" w:hAnsi="Times New Roman" w:cs="Times New Roman"/>
        </w:rPr>
        <w:t>f</w:t>
      </w:r>
      <w:r w:rsidRPr="00696423">
        <w:rPr>
          <w:rFonts w:ascii="Times New Roman" w:hAnsi="Times New Roman" w:cs="Times New Roman"/>
        </w:rPr>
        <w:t>L2 Korean learning found in a large-scale survey conducted in Vietnam (</w:t>
      </w:r>
      <w:r w:rsidRPr="00696423">
        <w:rPr>
          <w:rFonts w:ascii="Times New Roman" w:hAnsi="Times New Roman" w:cs="Times New Roman"/>
          <w:color w:val="000000" w:themeColor="text1"/>
        </w:rPr>
        <w:t>Huong &amp; Bac, 2014 as cited in Phuong &amp; Bac, 2015</w:t>
      </w:r>
      <w:r w:rsidRPr="00696423">
        <w:rPr>
          <w:rFonts w:ascii="Times New Roman" w:hAnsi="Times New Roman" w:cs="Times New Roman"/>
        </w:rPr>
        <w:t xml:space="preserve">). The positive social support for L2 Korean is unique to the context, given that non-English languages are usually marginalised due to little perceived value. </w:t>
      </w:r>
    </w:p>
    <w:p w14:paraId="59884EE0" w14:textId="536C8DCD" w:rsidR="00282207" w:rsidRPr="00696423" w:rsidRDefault="00411ED4" w:rsidP="00CD6FE7">
      <w:pPr>
        <w:spacing w:line="480" w:lineRule="auto"/>
        <w:rPr>
          <w:rFonts w:ascii="Times New Roman" w:hAnsi="Times New Roman" w:cs="Times New Roman"/>
        </w:rPr>
      </w:pPr>
      <w:r w:rsidRPr="00696423">
        <w:rPr>
          <w:rFonts w:ascii="Times New Roman" w:hAnsi="Times New Roman" w:cs="Times New Roman"/>
        </w:rPr>
        <w:tab/>
      </w:r>
      <w:r w:rsidR="00FB28AC" w:rsidRPr="00696423">
        <w:rPr>
          <w:rFonts w:ascii="Times New Roman" w:hAnsi="Times New Roman" w:cs="Times New Roman"/>
        </w:rPr>
        <w:t xml:space="preserve">Another important finding from the open-ended responses was </w:t>
      </w:r>
      <w:r w:rsidR="00F257CF" w:rsidRPr="00696423">
        <w:rPr>
          <w:rFonts w:ascii="Times New Roman" w:hAnsi="Times New Roman" w:cs="Times New Roman"/>
        </w:rPr>
        <w:t xml:space="preserve">elaboration </w:t>
      </w:r>
      <w:r w:rsidR="00FB28AC" w:rsidRPr="00696423">
        <w:rPr>
          <w:rFonts w:ascii="Times New Roman" w:hAnsi="Times New Roman" w:cs="Times New Roman"/>
        </w:rPr>
        <w:t>of the L2 selves. The open-ended responses often included concrete images or goals, for example</w:t>
      </w:r>
      <w:r w:rsidR="0035651E" w:rsidRPr="00696423">
        <w:rPr>
          <w:rFonts w:ascii="Times New Roman" w:hAnsi="Times New Roman" w:cs="Times New Roman"/>
        </w:rPr>
        <w:t>,</w:t>
      </w:r>
      <w:r w:rsidR="00FB28AC" w:rsidRPr="00696423">
        <w:rPr>
          <w:rFonts w:ascii="Times New Roman" w:hAnsi="Times New Roman" w:cs="Times New Roman"/>
        </w:rPr>
        <w:t xml:space="preserve"> </w:t>
      </w:r>
      <w:r w:rsidR="00F257CF" w:rsidRPr="00696423">
        <w:rPr>
          <w:rFonts w:ascii="Times New Roman" w:hAnsi="Times New Roman" w:cs="Times New Roman"/>
        </w:rPr>
        <w:t xml:space="preserve">buying property located in a </w:t>
      </w:r>
      <w:r w:rsidR="00FB28AC" w:rsidRPr="00696423">
        <w:rPr>
          <w:rFonts w:ascii="Times New Roman" w:hAnsi="Times New Roman" w:cs="Times New Roman"/>
        </w:rPr>
        <w:t>wealthy neighbourhood (</w:t>
      </w:r>
      <w:r w:rsidR="00FB28AC" w:rsidRPr="00696423">
        <w:rPr>
          <w:rFonts w:ascii="Times New Roman" w:hAnsi="Times New Roman" w:cs="Times New Roman"/>
          <w:i/>
          <w:iCs/>
        </w:rPr>
        <w:t>buy Royal City apartment</w:t>
      </w:r>
      <w:r w:rsidR="00FB28AC" w:rsidRPr="00696423">
        <w:rPr>
          <w:rFonts w:ascii="Times New Roman" w:hAnsi="Times New Roman" w:cs="Times New Roman"/>
        </w:rPr>
        <w:t>) or gaining</w:t>
      </w:r>
      <w:r w:rsidR="00F257CF" w:rsidRPr="00696423">
        <w:rPr>
          <w:rFonts w:ascii="Times New Roman" w:hAnsi="Times New Roman" w:cs="Times New Roman"/>
        </w:rPr>
        <w:t xml:space="preserve"> a certain </w:t>
      </w:r>
      <w:r w:rsidR="00FB28AC" w:rsidRPr="00696423">
        <w:rPr>
          <w:rFonts w:ascii="Times New Roman" w:hAnsi="Times New Roman" w:cs="Times New Roman"/>
        </w:rPr>
        <w:t xml:space="preserve">level certificate from </w:t>
      </w:r>
      <w:r w:rsidR="00F257CF" w:rsidRPr="00696423">
        <w:rPr>
          <w:rFonts w:ascii="Times New Roman" w:hAnsi="Times New Roman" w:cs="Times New Roman"/>
        </w:rPr>
        <w:t xml:space="preserve">a standardized Korean test (e.g., </w:t>
      </w:r>
      <w:r w:rsidR="00F257CF" w:rsidRPr="00696423">
        <w:rPr>
          <w:rFonts w:ascii="Times New Roman" w:hAnsi="Times New Roman" w:cs="Times New Roman"/>
          <w:i/>
          <w:iCs/>
        </w:rPr>
        <w:t>C1 level from TOPIK</w:t>
      </w:r>
      <w:r w:rsidR="00FB28AC" w:rsidRPr="00696423">
        <w:rPr>
          <w:rFonts w:ascii="Times New Roman" w:hAnsi="Times New Roman" w:cs="Times New Roman"/>
        </w:rPr>
        <w:t>)</w:t>
      </w:r>
      <w:r w:rsidR="00F257CF" w:rsidRPr="00696423">
        <w:rPr>
          <w:rFonts w:ascii="Times New Roman" w:hAnsi="Times New Roman" w:cs="Times New Roman"/>
        </w:rPr>
        <w:t>.</w:t>
      </w:r>
      <w:r w:rsidR="00E86FF6" w:rsidRPr="00696423">
        <w:rPr>
          <w:rFonts w:ascii="Times New Roman" w:hAnsi="Times New Roman" w:cs="Times New Roman"/>
        </w:rPr>
        <w:t xml:space="preserve"> The responses we</w:t>
      </w:r>
      <w:r w:rsidR="00F0165B" w:rsidRPr="00696423">
        <w:rPr>
          <w:rFonts w:ascii="Times New Roman" w:hAnsi="Times New Roman" w:cs="Times New Roman"/>
        </w:rPr>
        <w:t>r</w:t>
      </w:r>
      <w:r w:rsidR="00E86FF6" w:rsidRPr="00696423">
        <w:rPr>
          <w:rFonts w:ascii="Times New Roman" w:hAnsi="Times New Roman" w:cs="Times New Roman"/>
        </w:rPr>
        <w:t>e specific</w:t>
      </w:r>
      <w:r w:rsidR="005B1E2E" w:rsidRPr="00696423">
        <w:rPr>
          <w:rFonts w:ascii="Times New Roman" w:hAnsi="Times New Roman" w:cs="Times New Roman"/>
        </w:rPr>
        <w:t xml:space="preserve"> and vivid</w:t>
      </w:r>
      <w:r w:rsidR="00E86FF6" w:rsidRPr="00696423">
        <w:rPr>
          <w:rFonts w:ascii="Times New Roman" w:hAnsi="Times New Roman" w:cs="Times New Roman"/>
        </w:rPr>
        <w:t xml:space="preserve">, implying </w:t>
      </w:r>
      <w:r w:rsidR="005B1E2E" w:rsidRPr="00696423">
        <w:rPr>
          <w:rFonts w:ascii="Times New Roman" w:hAnsi="Times New Roman" w:cs="Times New Roman"/>
        </w:rPr>
        <w:t xml:space="preserve">the </w:t>
      </w:r>
      <w:r w:rsidR="00E86FF6" w:rsidRPr="00696423">
        <w:rPr>
          <w:rFonts w:ascii="Times New Roman" w:hAnsi="Times New Roman" w:cs="Times New Roman"/>
        </w:rPr>
        <w:t>easy access to the</w:t>
      </w:r>
      <w:r w:rsidR="005B1E2E" w:rsidRPr="00696423">
        <w:rPr>
          <w:rFonts w:ascii="Times New Roman" w:hAnsi="Times New Roman" w:cs="Times New Roman"/>
        </w:rPr>
        <w:t xml:space="preserve"> L2 self at </w:t>
      </w:r>
      <w:r w:rsidR="00D50EAF" w:rsidRPr="00696423">
        <w:rPr>
          <w:rFonts w:ascii="Times New Roman" w:hAnsi="Times New Roman" w:cs="Times New Roman"/>
        </w:rPr>
        <w:t>present</w:t>
      </w:r>
      <w:r w:rsidR="00213406" w:rsidRPr="00696423">
        <w:rPr>
          <w:rFonts w:ascii="Times New Roman" w:hAnsi="Times New Roman" w:cs="Times New Roman"/>
        </w:rPr>
        <w:t>.</w:t>
      </w:r>
      <w:r w:rsidR="005B1E2E" w:rsidRPr="00696423">
        <w:rPr>
          <w:rFonts w:ascii="Times New Roman" w:hAnsi="Times New Roman" w:cs="Times New Roman"/>
        </w:rPr>
        <w:t xml:space="preserve"> </w:t>
      </w:r>
      <w:r w:rsidR="00F257CF" w:rsidRPr="00696423">
        <w:rPr>
          <w:rFonts w:ascii="Times New Roman" w:hAnsi="Times New Roman" w:cs="Times New Roman"/>
        </w:rPr>
        <w:t>Not every self-concept is accessible at any given moment; only a portion is active as working self-concept (</w:t>
      </w:r>
      <w:r w:rsidR="004A45CC" w:rsidRPr="00696423">
        <w:rPr>
          <w:rFonts w:ascii="Times New Roman" w:hAnsi="Times New Roman" w:cs="Times New Roman"/>
        </w:rPr>
        <w:t xml:space="preserve">Henry, </w:t>
      </w:r>
      <w:r w:rsidR="004A45CC" w:rsidRPr="00696423">
        <w:rPr>
          <w:rFonts w:ascii="Times New Roman" w:hAnsi="Times New Roman" w:cs="Times New Roman"/>
        </w:rPr>
        <w:lastRenderedPageBreak/>
        <w:t>2015</w:t>
      </w:r>
      <w:r w:rsidR="00F257CF" w:rsidRPr="00696423">
        <w:rPr>
          <w:rFonts w:ascii="Times New Roman" w:hAnsi="Times New Roman" w:cs="Times New Roman"/>
        </w:rPr>
        <w:t xml:space="preserve">). </w:t>
      </w:r>
      <w:r w:rsidR="00213406" w:rsidRPr="00696423">
        <w:rPr>
          <w:rFonts w:ascii="Times New Roman" w:hAnsi="Times New Roman" w:cs="Times New Roman"/>
        </w:rPr>
        <w:t xml:space="preserve">Based on the concept of </w:t>
      </w:r>
      <w:r w:rsidR="008476D4" w:rsidRPr="00696423">
        <w:rPr>
          <w:rFonts w:ascii="Times New Roman" w:hAnsi="Times New Roman" w:cs="Times New Roman"/>
        </w:rPr>
        <w:t>working self</w:t>
      </w:r>
      <w:r w:rsidR="00545203" w:rsidRPr="00696423">
        <w:rPr>
          <w:rFonts w:ascii="Times New Roman" w:hAnsi="Times New Roman" w:cs="Times New Roman"/>
        </w:rPr>
        <w:t xml:space="preserve"> and accessibility of self-concept</w:t>
      </w:r>
      <w:r w:rsidR="008476D4" w:rsidRPr="00696423">
        <w:rPr>
          <w:rFonts w:ascii="Times New Roman" w:hAnsi="Times New Roman" w:cs="Times New Roman"/>
        </w:rPr>
        <w:t xml:space="preserve">, </w:t>
      </w:r>
      <w:r w:rsidR="00D50EAF" w:rsidRPr="00696423">
        <w:rPr>
          <w:rFonts w:ascii="Times New Roman" w:hAnsi="Times New Roman" w:cs="Times New Roman"/>
        </w:rPr>
        <w:t xml:space="preserve">the </w:t>
      </w:r>
      <w:r w:rsidR="00F257CF" w:rsidRPr="00696423">
        <w:rPr>
          <w:rFonts w:ascii="Times New Roman" w:hAnsi="Times New Roman" w:cs="Times New Roman"/>
        </w:rPr>
        <w:t xml:space="preserve">visionary aspect of the ideal L2 self </w:t>
      </w:r>
      <w:r w:rsidR="008476D4" w:rsidRPr="00696423">
        <w:rPr>
          <w:rFonts w:ascii="Times New Roman" w:hAnsi="Times New Roman" w:cs="Times New Roman"/>
        </w:rPr>
        <w:t xml:space="preserve">has been </w:t>
      </w:r>
      <w:r w:rsidR="00D43741" w:rsidRPr="00696423">
        <w:rPr>
          <w:rFonts w:ascii="Times New Roman" w:hAnsi="Times New Roman" w:cs="Times New Roman"/>
        </w:rPr>
        <w:t>emphasised</w:t>
      </w:r>
      <w:r w:rsidR="00AC44C1" w:rsidRPr="00696423">
        <w:rPr>
          <w:rFonts w:ascii="Times New Roman" w:hAnsi="Times New Roman" w:cs="Times New Roman"/>
        </w:rPr>
        <w:t xml:space="preserve"> and </w:t>
      </w:r>
      <w:r w:rsidR="00F257CF" w:rsidRPr="00696423">
        <w:rPr>
          <w:rFonts w:ascii="Times New Roman" w:hAnsi="Times New Roman" w:cs="Times New Roman"/>
        </w:rPr>
        <w:t>claimed as one of the conditions that triggers motivated behaviour (Dörnyei</w:t>
      </w:r>
      <w:r w:rsidR="002050BE" w:rsidRPr="00696423">
        <w:rPr>
          <w:rFonts w:ascii="Times New Roman" w:hAnsi="Times New Roman" w:cs="Times New Roman"/>
        </w:rPr>
        <w:t>, 2009</w:t>
      </w:r>
      <w:r w:rsidR="00F257CF" w:rsidRPr="00696423">
        <w:rPr>
          <w:rFonts w:ascii="Times New Roman" w:hAnsi="Times New Roman" w:cs="Times New Roman"/>
        </w:rPr>
        <w:t xml:space="preserve">). </w:t>
      </w:r>
      <w:r w:rsidR="00C45B2B" w:rsidRPr="00696423">
        <w:rPr>
          <w:rFonts w:ascii="Times New Roman" w:hAnsi="Times New Roman" w:cs="Times New Roman"/>
        </w:rPr>
        <w:t>It was beyond the scope of this study</w:t>
      </w:r>
      <w:r w:rsidR="000A6B9B" w:rsidRPr="00696423">
        <w:rPr>
          <w:rFonts w:ascii="Times New Roman" w:hAnsi="Times New Roman" w:cs="Times New Roman"/>
        </w:rPr>
        <w:t xml:space="preserve"> to test the relationship between </w:t>
      </w:r>
      <w:r w:rsidR="005F1C6C" w:rsidRPr="00696423">
        <w:rPr>
          <w:rFonts w:ascii="Times New Roman" w:hAnsi="Times New Roman" w:cs="Times New Roman"/>
        </w:rPr>
        <w:t xml:space="preserve">the degree of elaboration </w:t>
      </w:r>
      <w:r w:rsidR="000A6B9B" w:rsidRPr="00696423">
        <w:rPr>
          <w:rFonts w:ascii="Times New Roman" w:hAnsi="Times New Roman" w:cs="Times New Roman"/>
        </w:rPr>
        <w:t>of the L2 selves and motivated</w:t>
      </w:r>
      <w:r w:rsidR="005F1C6C" w:rsidRPr="00696423">
        <w:rPr>
          <w:rFonts w:ascii="Times New Roman" w:hAnsi="Times New Roman" w:cs="Times New Roman"/>
        </w:rPr>
        <w:t xml:space="preserve"> behaviour</w:t>
      </w:r>
      <w:r w:rsidR="00C45B2B" w:rsidRPr="00696423">
        <w:rPr>
          <w:rFonts w:ascii="Times New Roman" w:hAnsi="Times New Roman" w:cs="Times New Roman"/>
        </w:rPr>
        <w:t>; however</w:t>
      </w:r>
      <w:r w:rsidR="005F1C6C" w:rsidRPr="00696423">
        <w:rPr>
          <w:rFonts w:ascii="Times New Roman" w:hAnsi="Times New Roman" w:cs="Times New Roman"/>
        </w:rPr>
        <w:t>,</w:t>
      </w:r>
      <w:r w:rsidR="00C45B2B" w:rsidRPr="00696423">
        <w:rPr>
          <w:rFonts w:ascii="Times New Roman" w:hAnsi="Times New Roman" w:cs="Times New Roman"/>
        </w:rPr>
        <w:t xml:space="preserve"> </w:t>
      </w:r>
      <w:r w:rsidR="00E1719E">
        <w:rPr>
          <w:rFonts w:ascii="Times New Roman" w:hAnsi="Times New Roman" w:cs="Times New Roman"/>
        </w:rPr>
        <w:t xml:space="preserve">this </w:t>
      </w:r>
      <w:r w:rsidR="000C3248" w:rsidRPr="00696423">
        <w:rPr>
          <w:rFonts w:ascii="Times New Roman" w:hAnsi="Times New Roman" w:cs="Times New Roman"/>
        </w:rPr>
        <w:t xml:space="preserve">would be interesting </w:t>
      </w:r>
      <w:r w:rsidR="00D50EAF" w:rsidRPr="00696423">
        <w:rPr>
          <w:rFonts w:ascii="Times New Roman" w:hAnsi="Times New Roman" w:cs="Times New Roman"/>
        </w:rPr>
        <w:t xml:space="preserve">for </w:t>
      </w:r>
      <w:r w:rsidR="000C3248" w:rsidRPr="00696423">
        <w:rPr>
          <w:rFonts w:ascii="Times New Roman" w:hAnsi="Times New Roman" w:cs="Times New Roman"/>
        </w:rPr>
        <w:t xml:space="preserve">research in the future. </w:t>
      </w:r>
    </w:p>
    <w:p w14:paraId="22B38B5B" w14:textId="477853B6" w:rsidR="0058504D" w:rsidRPr="00696423" w:rsidRDefault="0058504D" w:rsidP="00CD6FE7">
      <w:pPr>
        <w:spacing w:line="480" w:lineRule="auto"/>
        <w:ind w:firstLine="720"/>
        <w:rPr>
          <w:rFonts w:ascii="Times New Roman" w:hAnsi="Times New Roman" w:cs="Times New Roman"/>
        </w:rPr>
      </w:pPr>
      <w:r w:rsidRPr="00696423">
        <w:rPr>
          <w:rFonts w:ascii="Times New Roman" w:hAnsi="Times New Roman" w:cs="Times New Roman"/>
        </w:rPr>
        <w:t>With respect to the applicability of promotion- and prevention-instrumentality in the L2 Korean contexts in Vietnam</w:t>
      </w:r>
      <w:r w:rsidR="00CB4224" w:rsidRPr="00696423">
        <w:rPr>
          <w:rFonts w:ascii="Times New Roman" w:hAnsi="Times New Roman" w:cs="Times New Roman"/>
        </w:rPr>
        <w:t xml:space="preserve"> (RQ2)</w:t>
      </w:r>
      <w:r w:rsidRPr="00696423">
        <w:rPr>
          <w:rFonts w:ascii="Times New Roman" w:hAnsi="Times New Roman" w:cs="Times New Roman"/>
        </w:rPr>
        <w:t xml:space="preserve">, the results from the PCA supported the applicability of the concept and measures of promotion- and prevention-instrumentality. An interesting finding is the strong emphasis on prevention-instrumentality. In previous L2 motivation studies in Asian countries, learners </w:t>
      </w:r>
      <w:r w:rsidR="00363CFB" w:rsidRPr="00696423">
        <w:rPr>
          <w:rFonts w:ascii="Times New Roman" w:hAnsi="Times New Roman" w:cs="Times New Roman"/>
        </w:rPr>
        <w:t xml:space="preserve">showed </w:t>
      </w:r>
      <w:r w:rsidRPr="00696423">
        <w:rPr>
          <w:rFonts w:ascii="Times New Roman" w:hAnsi="Times New Roman" w:cs="Times New Roman"/>
        </w:rPr>
        <w:t>strong concerns for the ought-to L2 self and external factors such as exam or parents’ expectation (Apple</w:t>
      </w:r>
      <w:r w:rsidR="00984601">
        <w:rPr>
          <w:rFonts w:ascii="Times New Roman" w:hAnsi="Times New Roman" w:cs="Times New Roman"/>
        </w:rPr>
        <w:t xml:space="preserve"> et al.</w:t>
      </w:r>
      <w:r w:rsidRPr="00696423">
        <w:rPr>
          <w:rFonts w:ascii="Times New Roman" w:hAnsi="Times New Roman" w:cs="Times New Roman"/>
        </w:rPr>
        <w:t>, 2016). Aligned with this, the emphasis given to the prevention dimension of instrumentality may have been attributed to the intensive Korean learning context in Vietnam. Most of students enter Korean program</w:t>
      </w:r>
      <w:r w:rsidR="00363CFB" w:rsidRPr="00696423">
        <w:rPr>
          <w:rFonts w:ascii="Times New Roman" w:hAnsi="Times New Roman" w:cs="Times New Roman"/>
        </w:rPr>
        <w:t>me</w:t>
      </w:r>
      <w:r w:rsidR="00DF082F" w:rsidRPr="00696423">
        <w:rPr>
          <w:rFonts w:ascii="Times New Roman" w:hAnsi="Times New Roman" w:cs="Times New Roman"/>
        </w:rPr>
        <w:t>s</w:t>
      </w:r>
      <w:r w:rsidRPr="00696423">
        <w:rPr>
          <w:rFonts w:ascii="Times New Roman" w:hAnsi="Times New Roman" w:cs="Times New Roman"/>
        </w:rPr>
        <w:t xml:space="preserve"> with little or no prior knowledge, but they are required to reach </w:t>
      </w:r>
      <w:r w:rsidR="00593EEE">
        <w:rPr>
          <w:rFonts w:ascii="Times New Roman" w:hAnsi="Times New Roman" w:cs="Times New Roman"/>
        </w:rPr>
        <w:t>an</w:t>
      </w:r>
      <w:r w:rsidR="00593EEE" w:rsidRPr="00696423">
        <w:rPr>
          <w:rFonts w:ascii="Times New Roman" w:hAnsi="Times New Roman" w:cs="Times New Roman"/>
        </w:rPr>
        <w:t xml:space="preserve"> </w:t>
      </w:r>
      <w:r w:rsidRPr="00696423">
        <w:rPr>
          <w:rFonts w:ascii="Times New Roman" w:hAnsi="Times New Roman" w:cs="Times New Roman"/>
        </w:rPr>
        <w:t>advanced proficiency level by passing the standardized Korean language test, TOPIK (</w:t>
      </w:r>
      <w:r w:rsidR="004C16FC" w:rsidRPr="00696423">
        <w:rPr>
          <w:rFonts w:ascii="Times New Roman" w:hAnsi="Times New Roman" w:cs="Times New Roman"/>
        </w:rPr>
        <w:t>TOPIK, n.d.</w:t>
      </w:r>
      <w:r w:rsidRPr="00696423">
        <w:rPr>
          <w:rFonts w:ascii="Times New Roman" w:hAnsi="Times New Roman" w:cs="Times New Roman"/>
        </w:rPr>
        <w:t xml:space="preserve">). In addition to the test burdens, undergraduates in Vietnam do not choose </w:t>
      </w:r>
      <w:r w:rsidR="005D691A" w:rsidRPr="00696423">
        <w:rPr>
          <w:rFonts w:ascii="Times New Roman" w:hAnsi="Times New Roman" w:cs="Times New Roman"/>
        </w:rPr>
        <w:t>modules (i.e., courses)</w:t>
      </w:r>
      <w:r w:rsidRPr="00696423">
        <w:rPr>
          <w:rFonts w:ascii="Times New Roman" w:hAnsi="Times New Roman" w:cs="Times New Roman"/>
        </w:rPr>
        <w:t xml:space="preserve"> or instructors; instead, all students should take </w:t>
      </w:r>
      <w:r w:rsidR="00DF082F" w:rsidRPr="00696423">
        <w:rPr>
          <w:rFonts w:ascii="Times New Roman" w:hAnsi="Times New Roman" w:cs="Times New Roman"/>
        </w:rPr>
        <w:t xml:space="preserve">compulsory </w:t>
      </w:r>
      <w:r w:rsidR="00741073" w:rsidRPr="00696423">
        <w:rPr>
          <w:rFonts w:ascii="Times New Roman" w:hAnsi="Times New Roman" w:cs="Times New Roman"/>
        </w:rPr>
        <w:t>modules</w:t>
      </w:r>
      <w:r w:rsidRPr="00696423">
        <w:rPr>
          <w:rFonts w:ascii="Times New Roman" w:hAnsi="Times New Roman" w:cs="Times New Roman"/>
        </w:rPr>
        <w:t xml:space="preserve"> following </w:t>
      </w:r>
      <w:r w:rsidR="00593EEE">
        <w:rPr>
          <w:rFonts w:ascii="Times New Roman" w:hAnsi="Times New Roman" w:cs="Times New Roman"/>
        </w:rPr>
        <w:t xml:space="preserve">the </w:t>
      </w:r>
      <w:r w:rsidRPr="00696423">
        <w:rPr>
          <w:rFonts w:ascii="Times New Roman" w:hAnsi="Times New Roman" w:cs="Times New Roman"/>
        </w:rPr>
        <w:t xml:space="preserve">curriculum set by their departments. </w:t>
      </w:r>
      <w:r w:rsidR="00047059" w:rsidRPr="00696423">
        <w:rPr>
          <w:rFonts w:ascii="Times New Roman" w:hAnsi="Times New Roman" w:cs="Times New Roman"/>
        </w:rPr>
        <w:t>Consequently</w:t>
      </w:r>
      <w:r w:rsidRPr="00696423">
        <w:rPr>
          <w:rFonts w:ascii="Times New Roman" w:hAnsi="Times New Roman" w:cs="Times New Roman"/>
        </w:rPr>
        <w:t xml:space="preserve">, </w:t>
      </w:r>
      <w:r w:rsidR="00741073" w:rsidRPr="00696423">
        <w:rPr>
          <w:rFonts w:ascii="Times New Roman" w:hAnsi="Times New Roman" w:cs="Times New Roman"/>
        </w:rPr>
        <w:t>modules</w:t>
      </w:r>
      <w:r w:rsidR="00BC636A" w:rsidRPr="00696423">
        <w:rPr>
          <w:rFonts w:ascii="Times New Roman" w:hAnsi="Times New Roman" w:cs="Times New Roman"/>
        </w:rPr>
        <w:t xml:space="preserve"> </w:t>
      </w:r>
      <w:r w:rsidRPr="00696423">
        <w:rPr>
          <w:rFonts w:ascii="Times New Roman" w:hAnsi="Times New Roman" w:cs="Times New Roman"/>
        </w:rPr>
        <w:t xml:space="preserve">may be demanding requirements, rather than learning opportunities for improving L2 Korean. The high pressure and little autonomy in the learning environment may have influenced the prevention tendency shown in the PCA. The education and language themes are more frequent in the ought-to L2 self than the ideal L2 self, implying that the learners perceive curricular activities and language proficiency as responsibilities and duties. </w:t>
      </w:r>
    </w:p>
    <w:p w14:paraId="5E051AD4" w14:textId="4635FEE6" w:rsidR="0058504D" w:rsidRPr="00696423" w:rsidRDefault="0058504D" w:rsidP="003277BB">
      <w:pPr>
        <w:spacing w:line="480" w:lineRule="auto"/>
        <w:ind w:firstLine="720"/>
        <w:rPr>
          <w:rFonts w:ascii="Times New Roman" w:hAnsi="Times New Roman" w:cs="Times New Roman"/>
        </w:rPr>
      </w:pPr>
      <w:r w:rsidRPr="00696423">
        <w:rPr>
          <w:rFonts w:ascii="Times New Roman" w:hAnsi="Times New Roman" w:cs="Times New Roman"/>
        </w:rPr>
        <w:lastRenderedPageBreak/>
        <w:t>The promotion and prevention dimensions were also found in L2 motivated behaviour</w:t>
      </w:r>
      <w:r w:rsidR="00CB4224" w:rsidRPr="00696423">
        <w:rPr>
          <w:rFonts w:ascii="Times New Roman" w:hAnsi="Times New Roman" w:cs="Times New Roman"/>
        </w:rPr>
        <w:t xml:space="preserve"> (RQ3)</w:t>
      </w:r>
      <w:r w:rsidRPr="00696423">
        <w:rPr>
          <w:rFonts w:ascii="Times New Roman" w:hAnsi="Times New Roman" w:cs="Times New Roman"/>
        </w:rPr>
        <w:t xml:space="preserve">. </w:t>
      </w:r>
      <w:r w:rsidR="002820EC">
        <w:rPr>
          <w:rFonts w:ascii="Times New Roman" w:hAnsi="Times New Roman" w:cs="Times New Roman"/>
        </w:rPr>
        <w:t>In t</w:t>
      </w:r>
      <w:r w:rsidRPr="00696423">
        <w:rPr>
          <w:rFonts w:ascii="Times New Roman" w:hAnsi="Times New Roman" w:cs="Times New Roman"/>
        </w:rPr>
        <w:t xml:space="preserve">he results of the PCA on promotion- and prevention-instrumentality, the prevention-motivated behaviour component was shown to have </w:t>
      </w:r>
      <w:r w:rsidR="002820EC">
        <w:rPr>
          <w:rFonts w:ascii="Times New Roman" w:hAnsi="Times New Roman" w:cs="Times New Roman"/>
        </w:rPr>
        <w:t xml:space="preserve">twice the </w:t>
      </w:r>
      <w:r w:rsidRPr="00696423">
        <w:rPr>
          <w:rFonts w:ascii="Times New Roman" w:hAnsi="Times New Roman" w:cs="Times New Roman"/>
        </w:rPr>
        <w:t>expl</w:t>
      </w:r>
      <w:r w:rsidR="00F842E7" w:rsidRPr="00696423">
        <w:rPr>
          <w:rFonts w:ascii="Times New Roman" w:hAnsi="Times New Roman" w:cs="Times New Roman"/>
        </w:rPr>
        <w:t>an</w:t>
      </w:r>
      <w:r w:rsidRPr="00696423">
        <w:rPr>
          <w:rFonts w:ascii="Times New Roman" w:hAnsi="Times New Roman" w:cs="Times New Roman"/>
        </w:rPr>
        <w:t xml:space="preserve">atory power </w:t>
      </w:r>
      <w:r w:rsidR="002820EC">
        <w:rPr>
          <w:rFonts w:ascii="Times New Roman" w:hAnsi="Times New Roman" w:cs="Times New Roman"/>
        </w:rPr>
        <w:t>as</w:t>
      </w:r>
      <w:r w:rsidR="002820EC" w:rsidRPr="00696423">
        <w:rPr>
          <w:rFonts w:ascii="Times New Roman" w:hAnsi="Times New Roman" w:cs="Times New Roman"/>
        </w:rPr>
        <w:t xml:space="preserve"> </w:t>
      </w:r>
      <w:r w:rsidRPr="00696423">
        <w:rPr>
          <w:rFonts w:ascii="Times New Roman" w:hAnsi="Times New Roman" w:cs="Times New Roman"/>
        </w:rPr>
        <w:t xml:space="preserve">promotion-motivated behaviour, suggesting </w:t>
      </w:r>
      <w:r w:rsidR="00047059" w:rsidRPr="00696423">
        <w:rPr>
          <w:rFonts w:ascii="Times New Roman" w:hAnsi="Times New Roman" w:cs="Times New Roman"/>
        </w:rPr>
        <w:t xml:space="preserve">its </w:t>
      </w:r>
      <w:r w:rsidRPr="00696423">
        <w:rPr>
          <w:rFonts w:ascii="Times New Roman" w:hAnsi="Times New Roman" w:cs="Times New Roman"/>
        </w:rPr>
        <w:t xml:space="preserve">prevalence </w:t>
      </w:r>
      <w:r w:rsidR="00047059" w:rsidRPr="00696423">
        <w:rPr>
          <w:rFonts w:ascii="Times New Roman" w:hAnsi="Times New Roman" w:cs="Times New Roman"/>
        </w:rPr>
        <w:t xml:space="preserve">and adoption </w:t>
      </w:r>
      <w:r w:rsidRPr="00696423">
        <w:rPr>
          <w:rFonts w:ascii="Times New Roman" w:hAnsi="Times New Roman" w:cs="Times New Roman"/>
        </w:rPr>
        <w:t>by L2 Korean learners in Vietnam. L2 learning m</w:t>
      </w:r>
      <w:r w:rsidR="00564526">
        <w:rPr>
          <w:rFonts w:ascii="Times New Roman" w:hAnsi="Times New Roman" w:cs="Times New Roman"/>
        </w:rPr>
        <w:t>ight</w:t>
      </w:r>
      <w:r w:rsidRPr="00696423">
        <w:rPr>
          <w:rFonts w:ascii="Times New Roman" w:hAnsi="Times New Roman" w:cs="Times New Roman"/>
        </w:rPr>
        <w:t xml:space="preserve"> have </w:t>
      </w:r>
      <w:r w:rsidR="004C2965" w:rsidRPr="00696423">
        <w:rPr>
          <w:rFonts w:ascii="Times New Roman" w:hAnsi="Times New Roman" w:cs="Times New Roman"/>
        </w:rPr>
        <w:t xml:space="preserve">led them </w:t>
      </w:r>
      <w:r w:rsidRPr="00696423">
        <w:rPr>
          <w:rFonts w:ascii="Times New Roman" w:hAnsi="Times New Roman" w:cs="Times New Roman"/>
        </w:rPr>
        <w:t>to adopt prevention-motivated behaviour</w:t>
      </w:r>
      <w:r w:rsidR="00047059" w:rsidRPr="00696423">
        <w:rPr>
          <w:rFonts w:ascii="Times New Roman" w:hAnsi="Times New Roman" w:cs="Times New Roman"/>
        </w:rPr>
        <w:t xml:space="preserve">, which required </w:t>
      </w:r>
      <w:r w:rsidRPr="00696423">
        <w:rPr>
          <w:rFonts w:ascii="Times New Roman" w:hAnsi="Times New Roman" w:cs="Times New Roman"/>
        </w:rPr>
        <w:t xml:space="preserve">learning activities </w:t>
      </w:r>
      <w:r w:rsidR="00047059" w:rsidRPr="00696423">
        <w:rPr>
          <w:rFonts w:ascii="Times New Roman" w:hAnsi="Times New Roman" w:cs="Times New Roman"/>
        </w:rPr>
        <w:t xml:space="preserve">with </w:t>
      </w:r>
      <w:r w:rsidRPr="00696423">
        <w:rPr>
          <w:rFonts w:ascii="Times New Roman" w:hAnsi="Times New Roman" w:cs="Times New Roman"/>
        </w:rPr>
        <w:t>vigilant local attention such as trying not to miss important points in class and reviewing lectures. Therefore, it can be speculated that demanding course work and high exam pressure might be the reason for the strong prevention-motivated behaviour. The extracted prevention-motivated behaviour component reiterate</w:t>
      </w:r>
      <w:r w:rsidR="00564526">
        <w:rPr>
          <w:rFonts w:ascii="Times New Roman" w:hAnsi="Times New Roman" w:cs="Times New Roman"/>
        </w:rPr>
        <w:t>s</w:t>
      </w:r>
      <w:r w:rsidRPr="00696423">
        <w:rPr>
          <w:rFonts w:ascii="Times New Roman" w:hAnsi="Times New Roman" w:cs="Times New Roman"/>
        </w:rPr>
        <w:t xml:space="preserve"> the need for including the prevention dimension, supporting the claim </w:t>
      </w:r>
      <w:r w:rsidR="00564526">
        <w:rPr>
          <w:rFonts w:ascii="Times New Roman" w:hAnsi="Times New Roman" w:cs="Times New Roman"/>
        </w:rPr>
        <w:t>o</w:t>
      </w:r>
      <w:r w:rsidRPr="00696423">
        <w:rPr>
          <w:rFonts w:ascii="Times New Roman" w:hAnsi="Times New Roman" w:cs="Times New Roman"/>
        </w:rPr>
        <w:t>f the potential bias of including only promotion-oriented items for motivated behaviour (e.g.</w:t>
      </w:r>
      <w:r w:rsidR="00051B75" w:rsidRPr="00696423">
        <w:rPr>
          <w:rFonts w:ascii="Times New Roman" w:hAnsi="Times New Roman" w:cs="Times New Roman"/>
        </w:rPr>
        <w:t>,</w:t>
      </w:r>
      <w:r w:rsidRPr="00696423">
        <w:rPr>
          <w:rFonts w:ascii="Times New Roman" w:hAnsi="Times New Roman" w:cs="Times New Roman"/>
        </w:rPr>
        <w:t xml:space="preserve"> Papi &amp; Teimouri, 2014; Teimouri, 2017). The</w:t>
      </w:r>
      <w:r w:rsidR="00047059" w:rsidRPr="00696423">
        <w:rPr>
          <w:rFonts w:ascii="Times New Roman" w:hAnsi="Times New Roman" w:cs="Times New Roman"/>
        </w:rPr>
        <w:t>se</w:t>
      </w:r>
      <w:r w:rsidRPr="00696423">
        <w:rPr>
          <w:rFonts w:ascii="Times New Roman" w:hAnsi="Times New Roman" w:cs="Times New Roman"/>
        </w:rPr>
        <w:t xml:space="preserve"> behaviour constructs were validated through group-based analysis with the frequent thematic domains of the ideal and ought-to L2 selves. Learners with promotion-motivated behaviour tend to perceive monetary reward as a personal goal related to L2 Korean, wh</w:t>
      </w:r>
      <w:r w:rsidR="005D0910" w:rsidRPr="00696423">
        <w:rPr>
          <w:rFonts w:ascii="Times New Roman" w:hAnsi="Times New Roman" w:cs="Times New Roman"/>
        </w:rPr>
        <w:t>ereas</w:t>
      </w:r>
      <w:r w:rsidRPr="00696423">
        <w:rPr>
          <w:rFonts w:ascii="Times New Roman" w:hAnsi="Times New Roman" w:cs="Times New Roman"/>
        </w:rPr>
        <w:t xml:space="preserve"> those who adopt prevention-motivated behaviour </w:t>
      </w:r>
      <w:r w:rsidR="005E5AF5" w:rsidRPr="00696423">
        <w:rPr>
          <w:rFonts w:ascii="Times New Roman" w:hAnsi="Times New Roman" w:cs="Times New Roman"/>
        </w:rPr>
        <w:t>are</w:t>
      </w:r>
      <w:r w:rsidRPr="00696423">
        <w:rPr>
          <w:rFonts w:ascii="Times New Roman" w:hAnsi="Times New Roman" w:cs="Times New Roman"/>
        </w:rPr>
        <w:t xml:space="preserve"> more prone to perceive material values as </w:t>
      </w:r>
      <w:r w:rsidR="009F2907" w:rsidRPr="00696423">
        <w:rPr>
          <w:rFonts w:ascii="Times New Roman" w:hAnsi="Times New Roman" w:cs="Times New Roman"/>
        </w:rPr>
        <w:t xml:space="preserve">family- or self-initiated </w:t>
      </w:r>
      <w:r w:rsidRPr="00696423">
        <w:rPr>
          <w:rFonts w:ascii="Times New Roman" w:hAnsi="Times New Roman" w:cs="Times New Roman"/>
        </w:rPr>
        <w:t>responsibilities.</w:t>
      </w:r>
    </w:p>
    <w:p w14:paraId="65A4C5B8" w14:textId="1E4C70CC" w:rsidR="006E12A1" w:rsidRPr="00696423" w:rsidRDefault="0058504D" w:rsidP="00CD6FE7">
      <w:pPr>
        <w:spacing w:line="480" w:lineRule="auto"/>
        <w:ind w:firstLine="720"/>
        <w:rPr>
          <w:rFonts w:ascii="Times New Roman" w:hAnsi="Times New Roman" w:cs="Times New Roman"/>
        </w:rPr>
      </w:pPr>
      <w:r w:rsidRPr="00696423">
        <w:rPr>
          <w:rFonts w:ascii="Times New Roman" w:hAnsi="Times New Roman" w:cs="Times New Roman"/>
        </w:rPr>
        <w:t xml:space="preserve">Despite the important findings, this study is not without </w:t>
      </w:r>
      <w:r w:rsidR="00337F7C" w:rsidRPr="00696423">
        <w:rPr>
          <w:rFonts w:ascii="Times New Roman" w:hAnsi="Times New Roman" w:cs="Times New Roman"/>
        </w:rPr>
        <w:t xml:space="preserve">its </w:t>
      </w:r>
      <w:r w:rsidRPr="00696423">
        <w:rPr>
          <w:rFonts w:ascii="Times New Roman" w:hAnsi="Times New Roman" w:cs="Times New Roman"/>
        </w:rPr>
        <w:t xml:space="preserve">limitations. First, </w:t>
      </w:r>
      <w:r w:rsidR="0070221D" w:rsidRPr="00696423">
        <w:rPr>
          <w:rFonts w:ascii="Times New Roman" w:hAnsi="Times New Roman" w:cs="Times New Roman"/>
        </w:rPr>
        <w:t>it</w:t>
      </w:r>
      <w:r w:rsidRPr="00696423">
        <w:rPr>
          <w:rFonts w:ascii="Times New Roman" w:hAnsi="Times New Roman" w:cs="Times New Roman"/>
        </w:rPr>
        <w:t xml:space="preserve"> attempted to locali</w:t>
      </w:r>
      <w:r w:rsidR="00522954" w:rsidRPr="00696423">
        <w:rPr>
          <w:rFonts w:ascii="Times New Roman" w:hAnsi="Times New Roman" w:cs="Times New Roman"/>
        </w:rPr>
        <w:t>se</w:t>
      </w:r>
      <w:r w:rsidRPr="00696423">
        <w:rPr>
          <w:rFonts w:ascii="Times New Roman" w:hAnsi="Times New Roman" w:cs="Times New Roman"/>
        </w:rPr>
        <w:t xml:space="preserve"> motivational constructs in the L2 Korean learning context in Vietnam; therefore, generalizability cannot be assumed when applied to other learner populations. Another limitation lies in potential intra-contextual variance. In this study, the questionnaire responses from the learner population were treated as the sum of independent data points. However, it should be noted that the learners were from different universities, classes</w:t>
      </w:r>
      <w:r w:rsidR="00564526">
        <w:rPr>
          <w:rFonts w:ascii="Times New Roman" w:hAnsi="Times New Roman" w:cs="Times New Roman"/>
        </w:rPr>
        <w:t>, and</w:t>
      </w:r>
      <w:r w:rsidRPr="00696423">
        <w:rPr>
          <w:rFonts w:ascii="Times New Roman" w:hAnsi="Times New Roman" w:cs="Times New Roman"/>
        </w:rPr>
        <w:t xml:space="preserve"> years; </w:t>
      </w:r>
      <w:r w:rsidR="00277A34" w:rsidRPr="00696423">
        <w:rPr>
          <w:rFonts w:ascii="Times New Roman" w:hAnsi="Times New Roman" w:cs="Times New Roman"/>
        </w:rPr>
        <w:t>thus</w:t>
      </w:r>
      <w:r w:rsidRPr="00696423">
        <w:rPr>
          <w:rFonts w:ascii="Times New Roman" w:hAnsi="Times New Roman" w:cs="Times New Roman"/>
        </w:rPr>
        <w:t>, the different local contexts m</w:t>
      </w:r>
      <w:r w:rsidR="00564526">
        <w:rPr>
          <w:rFonts w:ascii="Times New Roman" w:hAnsi="Times New Roman" w:cs="Times New Roman"/>
        </w:rPr>
        <w:t>ight</w:t>
      </w:r>
      <w:r w:rsidRPr="00696423">
        <w:rPr>
          <w:rFonts w:ascii="Times New Roman" w:hAnsi="Times New Roman" w:cs="Times New Roman"/>
        </w:rPr>
        <w:t xml:space="preserve"> have had varying influences on </w:t>
      </w:r>
      <w:r w:rsidR="00564526">
        <w:rPr>
          <w:rFonts w:ascii="Times New Roman" w:hAnsi="Times New Roman" w:cs="Times New Roman"/>
        </w:rPr>
        <w:t xml:space="preserve">the </w:t>
      </w:r>
      <w:r w:rsidRPr="00696423">
        <w:rPr>
          <w:rFonts w:ascii="Times New Roman" w:hAnsi="Times New Roman" w:cs="Times New Roman"/>
        </w:rPr>
        <w:t>shaping</w:t>
      </w:r>
      <w:r w:rsidR="00564526">
        <w:rPr>
          <w:rFonts w:ascii="Times New Roman" w:hAnsi="Times New Roman" w:cs="Times New Roman"/>
        </w:rPr>
        <w:t xml:space="preserve"> of</w:t>
      </w:r>
      <w:r w:rsidRPr="00696423">
        <w:rPr>
          <w:rFonts w:ascii="Times New Roman" w:hAnsi="Times New Roman" w:cs="Times New Roman"/>
        </w:rPr>
        <w:t xml:space="preserve"> their L2 selves and </w:t>
      </w:r>
      <w:r w:rsidRPr="00696423">
        <w:rPr>
          <w:rFonts w:ascii="Times New Roman" w:hAnsi="Times New Roman" w:cs="Times New Roman"/>
        </w:rPr>
        <w:lastRenderedPageBreak/>
        <w:t xml:space="preserve">motivational tendencies. </w:t>
      </w:r>
      <w:r w:rsidR="00F22A1B" w:rsidRPr="00696423">
        <w:rPr>
          <w:rFonts w:ascii="Times New Roman" w:hAnsi="Times New Roman" w:cs="Times New Roman"/>
        </w:rPr>
        <w:t xml:space="preserve">For the quantitative analysis, </w:t>
      </w:r>
      <w:r w:rsidR="00564526">
        <w:rPr>
          <w:rFonts w:ascii="Times New Roman" w:hAnsi="Times New Roman" w:cs="Times New Roman"/>
        </w:rPr>
        <w:t xml:space="preserve">the </w:t>
      </w:r>
      <w:r w:rsidR="00F22A1B" w:rsidRPr="00696423">
        <w:rPr>
          <w:rFonts w:ascii="Times New Roman" w:hAnsi="Times New Roman" w:cs="Times New Roman"/>
        </w:rPr>
        <w:t>chi-squ</w:t>
      </w:r>
      <w:r w:rsidR="00564526">
        <w:rPr>
          <w:rFonts w:ascii="Times New Roman" w:hAnsi="Times New Roman" w:cs="Times New Roman"/>
        </w:rPr>
        <w:t>a</w:t>
      </w:r>
      <w:r w:rsidR="00F22A1B" w:rsidRPr="00696423">
        <w:rPr>
          <w:rFonts w:ascii="Times New Roman" w:hAnsi="Times New Roman" w:cs="Times New Roman"/>
        </w:rPr>
        <w:t>re method was used to illustrate the different types of motivational behaviour (promotion- and prevention-motivated behaviour</w:t>
      </w:r>
      <w:r w:rsidR="00582ACF" w:rsidRPr="00696423">
        <w:rPr>
          <w:rFonts w:ascii="Times New Roman" w:hAnsi="Times New Roman" w:cs="Times New Roman"/>
        </w:rPr>
        <w:t>s</w:t>
      </w:r>
      <w:r w:rsidR="00F22A1B" w:rsidRPr="00696423">
        <w:rPr>
          <w:rFonts w:ascii="Times New Roman" w:hAnsi="Times New Roman" w:cs="Times New Roman"/>
        </w:rPr>
        <w:t>), but the differen</w:t>
      </w:r>
      <w:r w:rsidR="00564526">
        <w:rPr>
          <w:rFonts w:ascii="Times New Roman" w:hAnsi="Times New Roman" w:cs="Times New Roman"/>
        </w:rPr>
        <w:t>ces in</w:t>
      </w:r>
      <w:r w:rsidR="00F22A1B" w:rsidRPr="00696423">
        <w:rPr>
          <w:rFonts w:ascii="Times New Roman" w:hAnsi="Times New Roman" w:cs="Times New Roman"/>
        </w:rPr>
        <w:t xml:space="preserve"> motivational intensity w</w:t>
      </w:r>
      <w:r w:rsidR="00564526">
        <w:rPr>
          <w:rFonts w:ascii="Times New Roman" w:hAnsi="Times New Roman" w:cs="Times New Roman"/>
        </w:rPr>
        <w:t>ere</w:t>
      </w:r>
      <w:r w:rsidR="00F22A1B" w:rsidRPr="00696423">
        <w:rPr>
          <w:rFonts w:ascii="Times New Roman" w:hAnsi="Times New Roman" w:cs="Times New Roman"/>
        </w:rPr>
        <w:t xml:space="preserve"> not </w:t>
      </w:r>
      <w:r w:rsidR="0070221D" w:rsidRPr="00696423">
        <w:rPr>
          <w:rFonts w:ascii="Times New Roman" w:hAnsi="Times New Roman" w:cs="Times New Roman"/>
        </w:rPr>
        <w:t>considered</w:t>
      </w:r>
      <w:r w:rsidR="00F22A1B" w:rsidRPr="00696423">
        <w:rPr>
          <w:rFonts w:ascii="Times New Roman" w:hAnsi="Times New Roman" w:cs="Times New Roman"/>
        </w:rPr>
        <w:t>. Learners with high promotion</w:t>
      </w:r>
      <w:r w:rsidR="00564526">
        <w:rPr>
          <w:rFonts w:ascii="Times New Roman" w:hAnsi="Times New Roman" w:cs="Times New Roman"/>
        </w:rPr>
        <w:t>-</w:t>
      </w:r>
      <w:r w:rsidR="00F22A1B" w:rsidRPr="00696423">
        <w:rPr>
          <w:rFonts w:ascii="Times New Roman" w:hAnsi="Times New Roman" w:cs="Times New Roman"/>
        </w:rPr>
        <w:t xml:space="preserve"> and prevention-motivated behaviour</w:t>
      </w:r>
      <w:r w:rsidR="00DD2147" w:rsidRPr="00696423">
        <w:rPr>
          <w:rFonts w:ascii="Times New Roman" w:hAnsi="Times New Roman" w:cs="Times New Roman"/>
        </w:rPr>
        <w:t>s</w:t>
      </w:r>
      <w:r w:rsidR="00F22A1B" w:rsidRPr="00696423">
        <w:rPr>
          <w:rFonts w:ascii="Times New Roman" w:hAnsi="Times New Roman" w:cs="Times New Roman"/>
        </w:rPr>
        <w:t xml:space="preserve"> were treated equally to learners with low promotion</w:t>
      </w:r>
      <w:r w:rsidR="00564526">
        <w:rPr>
          <w:rFonts w:ascii="Times New Roman" w:hAnsi="Times New Roman" w:cs="Times New Roman"/>
        </w:rPr>
        <w:t>-</w:t>
      </w:r>
      <w:r w:rsidR="00F22A1B" w:rsidRPr="00696423">
        <w:rPr>
          <w:rFonts w:ascii="Times New Roman" w:hAnsi="Times New Roman" w:cs="Times New Roman"/>
        </w:rPr>
        <w:t xml:space="preserve"> and prevention</w:t>
      </w:r>
      <w:r w:rsidR="00564526">
        <w:rPr>
          <w:rFonts w:ascii="Times New Roman" w:hAnsi="Times New Roman" w:cs="Times New Roman"/>
        </w:rPr>
        <w:t>-</w:t>
      </w:r>
      <w:r w:rsidR="00F22A1B" w:rsidRPr="00696423">
        <w:rPr>
          <w:rFonts w:ascii="Times New Roman" w:hAnsi="Times New Roman" w:cs="Times New Roman"/>
        </w:rPr>
        <w:t>motivated behaviour</w:t>
      </w:r>
      <w:r w:rsidR="00DD2147" w:rsidRPr="00696423">
        <w:rPr>
          <w:rFonts w:ascii="Times New Roman" w:hAnsi="Times New Roman" w:cs="Times New Roman"/>
        </w:rPr>
        <w:t>s</w:t>
      </w:r>
      <w:r w:rsidR="00F22A1B" w:rsidRPr="00696423">
        <w:rPr>
          <w:rFonts w:ascii="Times New Roman" w:hAnsi="Times New Roman" w:cs="Times New Roman"/>
        </w:rPr>
        <w:t xml:space="preserve">. </w:t>
      </w:r>
      <w:r w:rsidR="00DD2147" w:rsidRPr="00696423">
        <w:rPr>
          <w:rFonts w:ascii="Times New Roman" w:hAnsi="Times New Roman" w:cs="Times New Roman"/>
        </w:rPr>
        <w:t>Th</w:t>
      </w:r>
      <w:r w:rsidR="00FB3788" w:rsidRPr="00696423">
        <w:rPr>
          <w:rFonts w:ascii="Times New Roman" w:hAnsi="Times New Roman" w:cs="Times New Roman"/>
        </w:rPr>
        <w:t>erefore</w:t>
      </w:r>
      <w:r w:rsidR="00DD2147" w:rsidRPr="00696423">
        <w:rPr>
          <w:rFonts w:ascii="Times New Roman" w:hAnsi="Times New Roman" w:cs="Times New Roman"/>
        </w:rPr>
        <w:t>, t</w:t>
      </w:r>
      <w:r w:rsidR="00F22A1B" w:rsidRPr="00696423">
        <w:rPr>
          <w:rFonts w:ascii="Times New Roman" w:hAnsi="Times New Roman" w:cs="Times New Roman"/>
        </w:rPr>
        <w:t>he differen</w:t>
      </w:r>
      <w:r w:rsidR="003277BB" w:rsidRPr="00696423">
        <w:rPr>
          <w:rFonts w:ascii="Times New Roman" w:hAnsi="Times New Roman" w:cs="Times New Roman"/>
        </w:rPr>
        <w:t xml:space="preserve">ce in </w:t>
      </w:r>
      <w:r w:rsidR="00F22A1B" w:rsidRPr="00696423">
        <w:rPr>
          <w:rFonts w:ascii="Times New Roman" w:hAnsi="Times New Roman" w:cs="Times New Roman"/>
        </w:rPr>
        <w:t xml:space="preserve">motivational intensity needs to </w:t>
      </w:r>
      <w:r w:rsidR="007C5387" w:rsidRPr="00696423">
        <w:rPr>
          <w:rFonts w:ascii="Times New Roman" w:hAnsi="Times New Roman" w:cs="Times New Roman"/>
        </w:rPr>
        <w:t xml:space="preserve">be investigated </w:t>
      </w:r>
      <w:r w:rsidR="00F1755A">
        <w:rPr>
          <w:rFonts w:ascii="Times New Roman" w:hAnsi="Times New Roman" w:cs="Times New Roman"/>
        </w:rPr>
        <w:t>in</w:t>
      </w:r>
      <w:r w:rsidR="00F1755A" w:rsidRPr="00696423">
        <w:rPr>
          <w:rFonts w:ascii="Times New Roman" w:hAnsi="Times New Roman" w:cs="Times New Roman"/>
        </w:rPr>
        <w:t xml:space="preserve"> </w:t>
      </w:r>
      <w:r w:rsidR="007C5387" w:rsidRPr="00696423">
        <w:rPr>
          <w:rFonts w:ascii="Times New Roman" w:hAnsi="Times New Roman" w:cs="Times New Roman"/>
        </w:rPr>
        <w:t xml:space="preserve">future research using </w:t>
      </w:r>
      <w:r w:rsidR="009A59F9" w:rsidRPr="00696423">
        <w:rPr>
          <w:rFonts w:ascii="Times New Roman" w:hAnsi="Times New Roman" w:cs="Times New Roman"/>
        </w:rPr>
        <w:t xml:space="preserve">a </w:t>
      </w:r>
      <w:r w:rsidR="00F22A1B" w:rsidRPr="00696423">
        <w:rPr>
          <w:rFonts w:ascii="Times New Roman" w:hAnsi="Times New Roman" w:cs="Times New Roman"/>
        </w:rPr>
        <w:t>more exploratory</w:t>
      </w:r>
      <w:r w:rsidR="00A92DC3" w:rsidRPr="00696423">
        <w:rPr>
          <w:rFonts w:ascii="Times New Roman" w:hAnsi="Times New Roman" w:cs="Times New Roman"/>
        </w:rPr>
        <w:t xml:space="preserve"> statistical </w:t>
      </w:r>
      <w:r w:rsidR="00F22A1B" w:rsidRPr="00696423">
        <w:rPr>
          <w:rFonts w:ascii="Times New Roman" w:hAnsi="Times New Roman" w:cs="Times New Roman"/>
        </w:rPr>
        <w:t xml:space="preserve">technique such as cluster analysis. </w:t>
      </w:r>
    </w:p>
    <w:p w14:paraId="04E31CC6" w14:textId="187C31BE" w:rsidR="0058504D" w:rsidRPr="00696423" w:rsidRDefault="006E12A1" w:rsidP="00477AE9">
      <w:pPr>
        <w:spacing w:line="480" w:lineRule="auto"/>
        <w:jc w:val="center"/>
        <w:rPr>
          <w:rFonts w:ascii="Times New Roman" w:hAnsi="Times New Roman" w:cs="Times New Roman"/>
          <w:b/>
        </w:rPr>
      </w:pPr>
      <w:r w:rsidRPr="00696423">
        <w:rPr>
          <w:rFonts w:ascii="Times New Roman" w:hAnsi="Times New Roman" w:cs="Times New Roman"/>
          <w:b/>
        </w:rPr>
        <w:t>Conclusion</w:t>
      </w:r>
    </w:p>
    <w:p w14:paraId="49368351" w14:textId="67459A4F" w:rsidR="00491146" w:rsidRPr="00696423" w:rsidRDefault="00491146" w:rsidP="00273B97">
      <w:pPr>
        <w:spacing w:line="480" w:lineRule="auto"/>
        <w:ind w:firstLine="720"/>
        <w:rPr>
          <w:rFonts w:ascii="Times New Roman" w:hAnsi="Times New Roman" w:cs="Times New Roman"/>
        </w:rPr>
      </w:pPr>
      <w:r w:rsidRPr="00696423">
        <w:rPr>
          <w:rFonts w:ascii="Times New Roman" w:hAnsi="Times New Roman" w:cs="Times New Roman"/>
        </w:rPr>
        <w:t xml:space="preserve">This study has </w:t>
      </w:r>
      <w:r w:rsidR="0070221D" w:rsidRPr="00696423">
        <w:rPr>
          <w:rFonts w:ascii="Times New Roman" w:hAnsi="Times New Roman" w:cs="Times New Roman"/>
        </w:rPr>
        <w:t>many</w:t>
      </w:r>
      <w:r w:rsidRPr="00696423">
        <w:rPr>
          <w:rFonts w:ascii="Times New Roman" w:hAnsi="Times New Roman" w:cs="Times New Roman"/>
        </w:rPr>
        <w:t xml:space="preserve"> implications for foreign language education in Vietnam. </w:t>
      </w:r>
      <w:r w:rsidR="009E31A1" w:rsidRPr="00696423">
        <w:rPr>
          <w:rFonts w:ascii="Times New Roman" w:hAnsi="Times New Roman" w:cs="Times New Roman"/>
        </w:rPr>
        <w:t>The National Foreign Languages Project Scheme imposed standardised English proficiency upon high school and university graduates</w:t>
      </w:r>
      <w:r w:rsidR="00350FF4" w:rsidRPr="00696423">
        <w:rPr>
          <w:rFonts w:ascii="Times New Roman" w:hAnsi="Times New Roman" w:cs="Times New Roman"/>
        </w:rPr>
        <w:t xml:space="preserve">. Aligned with this national policy, Korean departments at universities in Vietnam require </w:t>
      </w:r>
      <w:r w:rsidR="00BF26AF" w:rsidRPr="00696423">
        <w:rPr>
          <w:rFonts w:ascii="Times New Roman" w:hAnsi="Times New Roman" w:cs="Times New Roman"/>
        </w:rPr>
        <w:t xml:space="preserve">a </w:t>
      </w:r>
      <w:r w:rsidR="00350FF4" w:rsidRPr="00696423">
        <w:rPr>
          <w:rFonts w:ascii="Times New Roman" w:hAnsi="Times New Roman" w:cs="Times New Roman"/>
        </w:rPr>
        <w:t>standardised proficiency test; thus</w:t>
      </w:r>
      <w:r w:rsidR="007F0A0F" w:rsidRPr="00696423">
        <w:rPr>
          <w:rFonts w:ascii="Times New Roman" w:hAnsi="Times New Roman" w:cs="Times New Roman"/>
        </w:rPr>
        <w:t>,</w:t>
      </w:r>
      <w:r w:rsidR="00350FF4" w:rsidRPr="00696423">
        <w:rPr>
          <w:rFonts w:ascii="Times New Roman" w:hAnsi="Times New Roman" w:cs="Times New Roman"/>
        </w:rPr>
        <w:t xml:space="preserve"> students in the study were found to be prevention-oriented</w:t>
      </w:r>
      <w:r w:rsidR="002B70A5" w:rsidRPr="00696423">
        <w:rPr>
          <w:rFonts w:ascii="Times New Roman" w:hAnsi="Times New Roman" w:cs="Times New Roman"/>
        </w:rPr>
        <w:t xml:space="preserve"> and mentioned exam pressure</w:t>
      </w:r>
      <w:r w:rsidR="00350FF4" w:rsidRPr="00696423">
        <w:rPr>
          <w:rFonts w:ascii="Times New Roman" w:hAnsi="Times New Roman" w:cs="Times New Roman"/>
        </w:rPr>
        <w:t>.</w:t>
      </w:r>
      <w:r w:rsidR="002B70A5" w:rsidRPr="00696423">
        <w:rPr>
          <w:rFonts w:ascii="Times New Roman" w:hAnsi="Times New Roman" w:cs="Times New Roman"/>
        </w:rPr>
        <w:t xml:space="preserve"> Due to the effects of the national policy on foreign language education at all level</w:t>
      </w:r>
      <w:r w:rsidR="0070221D" w:rsidRPr="00696423">
        <w:rPr>
          <w:rFonts w:ascii="Times New Roman" w:hAnsi="Times New Roman" w:cs="Times New Roman"/>
        </w:rPr>
        <w:t>s</w:t>
      </w:r>
      <w:r w:rsidR="002B70A5" w:rsidRPr="00696423">
        <w:rPr>
          <w:rFonts w:ascii="Times New Roman" w:hAnsi="Times New Roman" w:cs="Times New Roman"/>
        </w:rPr>
        <w:t xml:space="preserve">, more balanced elements of the scheme will motivate foreign language learners with diverse motivational profiles. As shown in this study, learners have </w:t>
      </w:r>
      <w:r w:rsidR="008A48E2" w:rsidRPr="00696423">
        <w:rPr>
          <w:rFonts w:ascii="Times New Roman" w:hAnsi="Times New Roman" w:cs="Times New Roman"/>
        </w:rPr>
        <w:t>different types of motivation tapping into a wide range of life domain; therefore, test-oriented prevention policy would benefit a certain type of learners who are keen to have good marks.</w:t>
      </w:r>
    </w:p>
    <w:p w14:paraId="510F5C83" w14:textId="5952D74F" w:rsidR="00D16DC5" w:rsidRPr="00696423" w:rsidRDefault="008A48E2">
      <w:pPr>
        <w:spacing w:line="480" w:lineRule="auto"/>
        <w:ind w:firstLine="720"/>
        <w:rPr>
          <w:rFonts w:ascii="Times New Roman" w:hAnsi="Times New Roman" w:cs="Times New Roman"/>
        </w:rPr>
      </w:pPr>
      <w:r w:rsidRPr="00696423">
        <w:rPr>
          <w:rFonts w:ascii="Times New Roman" w:hAnsi="Times New Roman" w:cs="Times New Roman"/>
        </w:rPr>
        <w:t xml:space="preserve">At </w:t>
      </w:r>
      <w:r w:rsidR="0070221D" w:rsidRPr="00696423">
        <w:rPr>
          <w:rFonts w:ascii="Times New Roman" w:hAnsi="Times New Roman" w:cs="Times New Roman"/>
        </w:rPr>
        <w:t xml:space="preserve">the </w:t>
      </w:r>
      <w:r w:rsidRPr="00696423">
        <w:rPr>
          <w:rFonts w:ascii="Times New Roman" w:hAnsi="Times New Roman" w:cs="Times New Roman"/>
        </w:rPr>
        <w:t>institutional level, t</w:t>
      </w:r>
      <w:r w:rsidR="00B37AA3" w:rsidRPr="00696423">
        <w:rPr>
          <w:rFonts w:ascii="Times New Roman" w:hAnsi="Times New Roman" w:cs="Times New Roman"/>
        </w:rPr>
        <w:t xml:space="preserve">he responses from the learners provide valuable insights on Korean language teaching approaches and curricula in the context of higher education in Vietnam. As noted above, different types of learners would </w:t>
      </w:r>
      <w:r w:rsidR="006807AD" w:rsidRPr="00696423">
        <w:rPr>
          <w:rFonts w:ascii="Times New Roman" w:hAnsi="Times New Roman" w:cs="Times New Roman"/>
        </w:rPr>
        <w:t>benefit</w:t>
      </w:r>
      <w:r w:rsidR="00B37AA3" w:rsidRPr="00696423">
        <w:rPr>
          <w:rFonts w:ascii="Times New Roman" w:hAnsi="Times New Roman" w:cs="Times New Roman"/>
        </w:rPr>
        <w:t xml:space="preserve"> </w:t>
      </w:r>
      <w:r w:rsidR="00DB1574" w:rsidRPr="00696423">
        <w:rPr>
          <w:rFonts w:ascii="Times New Roman" w:hAnsi="Times New Roman" w:cs="Times New Roman"/>
        </w:rPr>
        <w:t xml:space="preserve">if motivational </w:t>
      </w:r>
      <w:r w:rsidR="00B37AA3" w:rsidRPr="00696423">
        <w:rPr>
          <w:rFonts w:ascii="Times New Roman" w:hAnsi="Times New Roman" w:cs="Times New Roman"/>
        </w:rPr>
        <w:t>strategies</w:t>
      </w:r>
      <w:r w:rsidR="00DB1574" w:rsidRPr="00696423">
        <w:rPr>
          <w:rFonts w:ascii="Times New Roman" w:hAnsi="Times New Roman" w:cs="Times New Roman"/>
        </w:rPr>
        <w:t xml:space="preserve"> were diversified</w:t>
      </w:r>
      <w:r w:rsidR="00B37AA3" w:rsidRPr="00696423">
        <w:rPr>
          <w:rFonts w:ascii="Times New Roman" w:hAnsi="Times New Roman" w:cs="Times New Roman"/>
        </w:rPr>
        <w:t xml:space="preserve"> </w:t>
      </w:r>
      <w:r w:rsidR="0070221D" w:rsidRPr="00696423">
        <w:rPr>
          <w:rFonts w:ascii="Times New Roman" w:hAnsi="Times New Roman" w:cs="Times New Roman"/>
        </w:rPr>
        <w:t>covering</w:t>
      </w:r>
      <w:r w:rsidR="00B37AA3" w:rsidRPr="00696423">
        <w:rPr>
          <w:rFonts w:ascii="Times New Roman" w:hAnsi="Times New Roman" w:cs="Times New Roman"/>
        </w:rPr>
        <w:t xml:space="preserve"> K-pop, contemporary culture,</w:t>
      </w:r>
      <w:r w:rsidR="00DB1574" w:rsidRPr="00696423">
        <w:rPr>
          <w:rFonts w:ascii="Times New Roman" w:hAnsi="Times New Roman" w:cs="Times New Roman"/>
        </w:rPr>
        <w:t xml:space="preserve"> living abroad, </w:t>
      </w:r>
      <w:r w:rsidR="008305B2" w:rsidRPr="00696423">
        <w:rPr>
          <w:rFonts w:ascii="Times New Roman" w:hAnsi="Times New Roman" w:cs="Times New Roman"/>
        </w:rPr>
        <w:t xml:space="preserve">and </w:t>
      </w:r>
      <w:r w:rsidR="00DB1574" w:rsidRPr="00696423">
        <w:rPr>
          <w:rFonts w:ascii="Times New Roman" w:hAnsi="Times New Roman" w:cs="Times New Roman"/>
        </w:rPr>
        <w:t xml:space="preserve">working with Koreans as well as academic matters. </w:t>
      </w:r>
      <w:r w:rsidR="00BF26AF" w:rsidRPr="00696423">
        <w:rPr>
          <w:rFonts w:ascii="Times New Roman" w:hAnsi="Times New Roman" w:cs="Times New Roman"/>
        </w:rPr>
        <w:t>Moreover</w:t>
      </w:r>
      <w:r w:rsidR="00DB1574" w:rsidRPr="00696423">
        <w:rPr>
          <w:rFonts w:ascii="Times New Roman" w:hAnsi="Times New Roman" w:cs="Times New Roman"/>
        </w:rPr>
        <w:t>,</w:t>
      </w:r>
      <w:r w:rsidR="00344A80" w:rsidRPr="00696423">
        <w:rPr>
          <w:rFonts w:ascii="Times New Roman" w:hAnsi="Times New Roman" w:cs="Times New Roman"/>
        </w:rPr>
        <w:t xml:space="preserve"> the findings of this study suggest the </w:t>
      </w:r>
      <w:r w:rsidR="00344A80" w:rsidRPr="00696423">
        <w:rPr>
          <w:rFonts w:ascii="Times New Roman" w:hAnsi="Times New Roman" w:cs="Times New Roman"/>
        </w:rPr>
        <w:lastRenderedPageBreak/>
        <w:t xml:space="preserve">importance of integrating Korean business communication and community in the curricula. </w:t>
      </w:r>
      <w:r w:rsidR="00273B97" w:rsidRPr="00696423">
        <w:rPr>
          <w:rFonts w:ascii="Times New Roman" w:hAnsi="Times New Roman" w:cs="Times New Roman"/>
        </w:rPr>
        <w:t>One of the common responses</w:t>
      </w:r>
      <w:r w:rsidR="00344A80" w:rsidRPr="00696423">
        <w:rPr>
          <w:rFonts w:ascii="Times New Roman" w:hAnsi="Times New Roman" w:cs="Times New Roman"/>
        </w:rPr>
        <w:t xml:space="preserve"> of the L2 selves</w:t>
      </w:r>
      <w:r w:rsidR="00273B97" w:rsidRPr="00696423">
        <w:rPr>
          <w:rFonts w:ascii="Times New Roman" w:hAnsi="Times New Roman" w:cs="Times New Roman"/>
        </w:rPr>
        <w:t xml:space="preserve"> was</w:t>
      </w:r>
      <w:r w:rsidR="00344A80" w:rsidRPr="00696423">
        <w:rPr>
          <w:rFonts w:ascii="Times New Roman" w:hAnsi="Times New Roman" w:cs="Times New Roman"/>
        </w:rPr>
        <w:t xml:space="preserve"> related</w:t>
      </w:r>
      <w:r w:rsidR="00273B97" w:rsidRPr="00696423">
        <w:rPr>
          <w:rFonts w:ascii="Times New Roman" w:hAnsi="Times New Roman" w:cs="Times New Roman"/>
        </w:rPr>
        <w:t xml:space="preserve"> to</w:t>
      </w:r>
      <w:r w:rsidR="00344A80" w:rsidRPr="00696423">
        <w:rPr>
          <w:rFonts w:ascii="Times New Roman" w:hAnsi="Times New Roman" w:cs="Times New Roman"/>
        </w:rPr>
        <w:t xml:space="preserve"> career</w:t>
      </w:r>
      <w:r w:rsidR="0070221D" w:rsidRPr="00696423">
        <w:rPr>
          <w:rFonts w:ascii="Times New Roman" w:hAnsi="Times New Roman" w:cs="Times New Roman"/>
        </w:rPr>
        <w:t>s</w:t>
      </w:r>
      <w:r w:rsidR="00344A80" w:rsidRPr="00696423">
        <w:rPr>
          <w:rFonts w:ascii="Times New Roman" w:hAnsi="Times New Roman" w:cs="Times New Roman"/>
        </w:rPr>
        <w:t xml:space="preserve"> with</w:t>
      </w:r>
      <w:r w:rsidR="00273B97" w:rsidRPr="00696423">
        <w:rPr>
          <w:rFonts w:ascii="Times New Roman" w:hAnsi="Times New Roman" w:cs="Times New Roman"/>
        </w:rPr>
        <w:t xml:space="preserve"> Korean companies or institutions in Vietnam</w:t>
      </w:r>
      <w:r w:rsidR="00D16DC5" w:rsidRPr="00696423">
        <w:rPr>
          <w:rFonts w:ascii="Times New Roman" w:hAnsi="Times New Roman" w:cs="Times New Roman"/>
        </w:rPr>
        <w:t>; in other words, students envision themselves as career person</w:t>
      </w:r>
      <w:r w:rsidR="0070221D" w:rsidRPr="00696423">
        <w:rPr>
          <w:rFonts w:ascii="Times New Roman" w:hAnsi="Times New Roman" w:cs="Times New Roman"/>
        </w:rPr>
        <w:t>s</w:t>
      </w:r>
      <w:r w:rsidR="00D16DC5" w:rsidRPr="00696423">
        <w:rPr>
          <w:rFonts w:ascii="Times New Roman" w:hAnsi="Times New Roman" w:cs="Times New Roman"/>
        </w:rPr>
        <w:t xml:space="preserve"> </w:t>
      </w:r>
      <w:r w:rsidR="0070221D" w:rsidRPr="00696423">
        <w:rPr>
          <w:rFonts w:ascii="Times New Roman" w:hAnsi="Times New Roman" w:cs="Times New Roman"/>
        </w:rPr>
        <w:t xml:space="preserve">in the </w:t>
      </w:r>
      <w:r w:rsidR="00D16DC5" w:rsidRPr="00696423">
        <w:rPr>
          <w:rFonts w:ascii="Times New Roman" w:hAnsi="Times New Roman" w:cs="Times New Roman"/>
        </w:rPr>
        <w:t xml:space="preserve">Korean industry. </w:t>
      </w:r>
      <w:r w:rsidR="0070221D" w:rsidRPr="00696423">
        <w:rPr>
          <w:rFonts w:ascii="Times New Roman" w:hAnsi="Times New Roman" w:cs="Times New Roman"/>
        </w:rPr>
        <w:t>B</w:t>
      </w:r>
      <w:r w:rsidR="00D16DC5" w:rsidRPr="00696423">
        <w:rPr>
          <w:rFonts w:ascii="Times New Roman" w:hAnsi="Times New Roman" w:cs="Times New Roman"/>
        </w:rPr>
        <w:t>usiness Korean or intercultural communication materials would closely reflect the context and strengthen the future L2 selves</w:t>
      </w:r>
      <w:r w:rsidR="00344A80" w:rsidRPr="00696423">
        <w:rPr>
          <w:rFonts w:ascii="Times New Roman" w:hAnsi="Times New Roman" w:cs="Times New Roman"/>
        </w:rPr>
        <w:t>.</w:t>
      </w:r>
    </w:p>
    <w:p w14:paraId="5D2A6834" w14:textId="72EF3B27" w:rsidR="009C3A44" w:rsidRPr="00696423" w:rsidRDefault="007E6186" w:rsidP="00DD0F69">
      <w:pPr>
        <w:spacing w:line="480" w:lineRule="auto"/>
        <w:ind w:firstLine="720"/>
        <w:rPr>
          <w:rFonts w:ascii="Times New Roman" w:hAnsi="Times New Roman" w:cs="Times New Roman"/>
        </w:rPr>
      </w:pPr>
      <w:r w:rsidRPr="00696423">
        <w:rPr>
          <w:rFonts w:ascii="Times New Roman" w:hAnsi="Times New Roman" w:cs="Times New Roman"/>
        </w:rPr>
        <w:t>For</w:t>
      </w:r>
      <w:r w:rsidR="0058504D" w:rsidRPr="00696423">
        <w:rPr>
          <w:rFonts w:ascii="Times New Roman" w:hAnsi="Times New Roman" w:cs="Times New Roman"/>
        </w:rPr>
        <w:t xml:space="preserve"> future studies, it would be important to further clarify the interrelationships among the L2 selves, promotion- and prevention-motivated behaviour</w:t>
      </w:r>
      <w:r w:rsidR="008305B2" w:rsidRPr="00696423">
        <w:rPr>
          <w:rFonts w:ascii="Times New Roman" w:hAnsi="Times New Roman" w:cs="Times New Roman"/>
        </w:rPr>
        <w:t>s</w:t>
      </w:r>
      <w:r w:rsidR="0058504D" w:rsidRPr="00696423">
        <w:rPr>
          <w:rFonts w:ascii="Times New Roman" w:hAnsi="Times New Roman" w:cs="Times New Roman"/>
        </w:rPr>
        <w:t>, and other motivational variables. In this study, chi-square analys</w:t>
      </w:r>
      <w:r w:rsidR="00F1755A">
        <w:rPr>
          <w:rFonts w:ascii="Times New Roman" w:hAnsi="Times New Roman" w:cs="Times New Roman"/>
        </w:rPr>
        <w:t>i</w:t>
      </w:r>
      <w:r w:rsidR="0058504D" w:rsidRPr="00696423">
        <w:rPr>
          <w:rFonts w:ascii="Times New Roman" w:hAnsi="Times New Roman" w:cs="Times New Roman"/>
        </w:rPr>
        <w:t>s w</w:t>
      </w:r>
      <w:r w:rsidR="00F1755A">
        <w:rPr>
          <w:rFonts w:ascii="Times New Roman" w:hAnsi="Times New Roman" w:cs="Times New Roman"/>
        </w:rPr>
        <w:t>as</w:t>
      </w:r>
      <w:r w:rsidR="0058504D" w:rsidRPr="00696423">
        <w:rPr>
          <w:rFonts w:ascii="Times New Roman" w:hAnsi="Times New Roman" w:cs="Times New Roman"/>
        </w:rPr>
        <w:t xml:space="preserve"> conducted to investigate the relationships between the L2 selves and promotion- and prevention-motivated behaviour, but the directional relationships remained unanswered. </w:t>
      </w:r>
      <w:r w:rsidR="00BF26AF" w:rsidRPr="00696423">
        <w:rPr>
          <w:rFonts w:ascii="Times New Roman" w:hAnsi="Times New Roman" w:cs="Times New Roman"/>
        </w:rPr>
        <w:t>T</w:t>
      </w:r>
      <w:r w:rsidR="0058504D" w:rsidRPr="00696423">
        <w:rPr>
          <w:rFonts w:ascii="Times New Roman" w:hAnsi="Times New Roman" w:cs="Times New Roman"/>
        </w:rPr>
        <w:t>he scales may be validated through statistic</w:t>
      </w:r>
      <w:r w:rsidR="00F842E7" w:rsidRPr="00696423">
        <w:rPr>
          <w:rFonts w:ascii="Times New Roman" w:hAnsi="Times New Roman" w:cs="Times New Roman"/>
        </w:rPr>
        <w:t>al</w:t>
      </w:r>
      <w:r w:rsidR="0058504D" w:rsidRPr="00696423">
        <w:rPr>
          <w:rFonts w:ascii="Times New Roman" w:hAnsi="Times New Roman" w:cs="Times New Roman"/>
        </w:rPr>
        <w:t xml:space="preserve"> association</w:t>
      </w:r>
      <w:r w:rsidR="00266D5C" w:rsidRPr="00696423">
        <w:rPr>
          <w:rFonts w:ascii="Times New Roman" w:hAnsi="Times New Roman" w:cs="Times New Roman"/>
        </w:rPr>
        <w:t>s</w:t>
      </w:r>
      <w:r w:rsidR="0058504D" w:rsidRPr="00696423">
        <w:rPr>
          <w:rFonts w:ascii="Times New Roman" w:hAnsi="Times New Roman" w:cs="Times New Roman"/>
        </w:rPr>
        <w:t xml:space="preserve"> with the standard measures of the ideal and ought-to L2 selves. In addition to the chi-square analys</w:t>
      </w:r>
      <w:r w:rsidR="00A630A1">
        <w:rPr>
          <w:rFonts w:ascii="Times New Roman" w:hAnsi="Times New Roman" w:cs="Times New Roman"/>
        </w:rPr>
        <w:t>i</w:t>
      </w:r>
      <w:r w:rsidR="0058504D" w:rsidRPr="00696423">
        <w:rPr>
          <w:rFonts w:ascii="Times New Roman" w:hAnsi="Times New Roman" w:cs="Times New Roman"/>
        </w:rPr>
        <w:t xml:space="preserve">s, </w:t>
      </w:r>
      <w:r w:rsidR="002B6D8F" w:rsidRPr="00696423">
        <w:rPr>
          <w:rFonts w:ascii="Times New Roman" w:hAnsi="Times New Roman" w:cs="Times New Roman"/>
        </w:rPr>
        <w:t xml:space="preserve">linear </w:t>
      </w:r>
      <w:r w:rsidR="00537EF8" w:rsidRPr="00696423">
        <w:rPr>
          <w:rFonts w:ascii="Times New Roman" w:hAnsi="Times New Roman" w:cs="Times New Roman"/>
        </w:rPr>
        <w:t xml:space="preserve">statistical </w:t>
      </w:r>
      <w:r w:rsidR="0058504D" w:rsidRPr="00696423">
        <w:rPr>
          <w:rFonts w:ascii="Times New Roman" w:hAnsi="Times New Roman" w:cs="Times New Roman"/>
        </w:rPr>
        <w:t>analyses with the previous scale-based L2 selves (e.g.</w:t>
      </w:r>
      <w:r w:rsidR="005A68D0" w:rsidRPr="00696423">
        <w:rPr>
          <w:rFonts w:ascii="Times New Roman" w:hAnsi="Times New Roman" w:cs="Times New Roman"/>
        </w:rPr>
        <w:t>,</w:t>
      </w:r>
      <w:r w:rsidR="0058504D" w:rsidRPr="00696423">
        <w:rPr>
          <w:rFonts w:ascii="Times New Roman" w:hAnsi="Times New Roman" w:cs="Times New Roman"/>
        </w:rPr>
        <w:t xml:space="preserve"> Ryan, 2009; Taguchi et al., 2009) would be supplementary validation of the promotion- and prevention-motivated behaviour scales. An</w:t>
      </w:r>
      <w:r w:rsidR="00161D4D" w:rsidRPr="00696423">
        <w:rPr>
          <w:rFonts w:ascii="Times New Roman" w:hAnsi="Times New Roman" w:cs="Times New Roman"/>
        </w:rPr>
        <w:t>other</w:t>
      </w:r>
      <w:r w:rsidR="0058504D" w:rsidRPr="00696423">
        <w:rPr>
          <w:rFonts w:ascii="Times New Roman" w:hAnsi="Times New Roman" w:cs="Times New Roman"/>
        </w:rPr>
        <w:t xml:space="preserve"> interesting area of research would be the promotion and prevention dimensions of </w:t>
      </w:r>
      <w:r w:rsidR="00A630A1">
        <w:rPr>
          <w:rFonts w:ascii="Times New Roman" w:hAnsi="Times New Roman" w:cs="Times New Roman"/>
        </w:rPr>
        <w:t xml:space="preserve">the </w:t>
      </w:r>
      <w:r w:rsidR="0058504D" w:rsidRPr="00696423">
        <w:rPr>
          <w:rFonts w:ascii="Times New Roman" w:hAnsi="Times New Roman" w:cs="Times New Roman"/>
        </w:rPr>
        <w:t xml:space="preserve">L2 learning process. Since regulatory focus accounts for different types of motivational tendencies, learners with the promotion and prevention orientations may show different learning paths, for example, </w:t>
      </w:r>
      <w:r w:rsidR="00A630A1">
        <w:rPr>
          <w:rFonts w:ascii="Times New Roman" w:hAnsi="Times New Roman" w:cs="Times New Roman"/>
        </w:rPr>
        <w:t xml:space="preserve">in </w:t>
      </w:r>
      <w:r w:rsidR="0058504D" w:rsidRPr="00696423">
        <w:rPr>
          <w:rFonts w:ascii="Times New Roman" w:hAnsi="Times New Roman" w:cs="Times New Roman"/>
        </w:rPr>
        <w:t>the</w:t>
      </w:r>
      <w:r w:rsidR="00A630A1">
        <w:rPr>
          <w:rFonts w:ascii="Times New Roman" w:hAnsi="Times New Roman" w:cs="Times New Roman"/>
        </w:rPr>
        <w:t>ir</w:t>
      </w:r>
      <w:r w:rsidR="0058504D" w:rsidRPr="00696423">
        <w:rPr>
          <w:rFonts w:ascii="Times New Roman" w:hAnsi="Times New Roman" w:cs="Times New Roman"/>
        </w:rPr>
        <w:t xml:space="preserve"> patterns of peer interaction or task engagement in classroom, and such differences may lead to different learning outcomes. </w:t>
      </w:r>
      <w:r w:rsidR="008E71E6" w:rsidRPr="00696423">
        <w:rPr>
          <w:rFonts w:ascii="Times New Roman" w:hAnsi="Times New Roman" w:cs="Times New Roman"/>
        </w:rPr>
        <w:t>The findings of this study</w:t>
      </w:r>
      <w:r w:rsidR="00F03B5E" w:rsidRPr="00696423">
        <w:rPr>
          <w:rFonts w:ascii="Times New Roman" w:hAnsi="Times New Roman" w:cs="Times New Roman"/>
        </w:rPr>
        <w:t xml:space="preserve"> imply that </w:t>
      </w:r>
      <w:r w:rsidR="001E64CB" w:rsidRPr="00696423">
        <w:rPr>
          <w:rFonts w:ascii="Times New Roman" w:hAnsi="Times New Roman" w:cs="Times New Roman"/>
        </w:rPr>
        <w:t xml:space="preserve">the motivation for learning LOTEs and Global English can be noticeably different. </w:t>
      </w:r>
      <w:r w:rsidR="0013654F" w:rsidRPr="00696423">
        <w:rPr>
          <w:rFonts w:ascii="Times New Roman" w:hAnsi="Times New Roman" w:cs="Times New Roman"/>
        </w:rPr>
        <w:t>More studies with underrepresented learner population</w:t>
      </w:r>
      <w:r w:rsidR="00A630A1">
        <w:rPr>
          <w:rFonts w:ascii="Times New Roman" w:hAnsi="Times New Roman" w:cs="Times New Roman"/>
        </w:rPr>
        <w:t>s</w:t>
      </w:r>
      <w:r w:rsidR="0013654F" w:rsidRPr="00696423">
        <w:rPr>
          <w:rFonts w:ascii="Times New Roman" w:hAnsi="Times New Roman" w:cs="Times New Roman"/>
        </w:rPr>
        <w:t xml:space="preserve"> would </w:t>
      </w:r>
      <w:r w:rsidR="00173D76" w:rsidRPr="00696423">
        <w:rPr>
          <w:rFonts w:ascii="Times New Roman" w:hAnsi="Times New Roman" w:cs="Times New Roman"/>
        </w:rPr>
        <w:t xml:space="preserve">deepen the understanding of </w:t>
      </w:r>
      <w:r w:rsidR="001565D0" w:rsidRPr="00696423">
        <w:rPr>
          <w:rFonts w:ascii="Times New Roman" w:hAnsi="Times New Roman" w:cs="Times New Roman"/>
        </w:rPr>
        <w:t xml:space="preserve">the </w:t>
      </w:r>
      <w:r w:rsidR="00173D76" w:rsidRPr="00696423">
        <w:rPr>
          <w:rFonts w:ascii="Times New Roman" w:hAnsi="Times New Roman" w:cs="Times New Roman"/>
        </w:rPr>
        <w:t>L2 selves</w:t>
      </w:r>
      <w:r w:rsidR="001565D0" w:rsidRPr="00696423">
        <w:rPr>
          <w:rFonts w:ascii="Times New Roman" w:hAnsi="Times New Roman" w:cs="Times New Roman"/>
        </w:rPr>
        <w:t xml:space="preserve">, </w:t>
      </w:r>
      <w:r w:rsidR="00173D76" w:rsidRPr="00696423">
        <w:rPr>
          <w:rFonts w:ascii="Times New Roman" w:hAnsi="Times New Roman" w:cs="Times New Roman"/>
        </w:rPr>
        <w:t>motivation</w:t>
      </w:r>
      <w:r w:rsidR="00A630A1">
        <w:rPr>
          <w:rFonts w:ascii="Times New Roman" w:hAnsi="Times New Roman" w:cs="Times New Roman"/>
        </w:rPr>
        <w:t>,</w:t>
      </w:r>
      <w:r w:rsidR="00173D76" w:rsidRPr="00696423">
        <w:rPr>
          <w:rFonts w:ascii="Times New Roman" w:hAnsi="Times New Roman" w:cs="Times New Roman"/>
        </w:rPr>
        <w:t xml:space="preserve"> and the social influence</w:t>
      </w:r>
      <w:r w:rsidR="00A630A1">
        <w:rPr>
          <w:rFonts w:ascii="Times New Roman" w:hAnsi="Times New Roman" w:cs="Times New Roman"/>
        </w:rPr>
        <w:t>s</w:t>
      </w:r>
      <w:r w:rsidR="00173D76" w:rsidRPr="00696423">
        <w:rPr>
          <w:rFonts w:ascii="Times New Roman" w:hAnsi="Times New Roman" w:cs="Times New Roman"/>
        </w:rPr>
        <w:t xml:space="preserve"> shaping them</w:t>
      </w:r>
      <w:r w:rsidR="00A630A1">
        <w:rPr>
          <w:rFonts w:ascii="Times New Roman" w:hAnsi="Times New Roman" w:cs="Times New Roman"/>
        </w:rPr>
        <w:t>,</w:t>
      </w:r>
      <w:r w:rsidR="001565D0" w:rsidRPr="00696423">
        <w:rPr>
          <w:rFonts w:ascii="Times New Roman" w:hAnsi="Times New Roman" w:cs="Times New Roman"/>
        </w:rPr>
        <w:t xml:space="preserve"> as well as </w:t>
      </w:r>
      <w:r w:rsidR="0058504D" w:rsidRPr="00696423">
        <w:rPr>
          <w:rFonts w:ascii="Times New Roman" w:hAnsi="Times New Roman" w:cs="Times New Roman"/>
        </w:rPr>
        <w:t>broaden</w:t>
      </w:r>
      <w:r w:rsidR="00A630A1">
        <w:rPr>
          <w:rFonts w:ascii="Times New Roman" w:hAnsi="Times New Roman" w:cs="Times New Roman"/>
        </w:rPr>
        <w:t>ing</w:t>
      </w:r>
      <w:r w:rsidR="0058504D" w:rsidRPr="00696423">
        <w:rPr>
          <w:rFonts w:ascii="Times New Roman" w:hAnsi="Times New Roman" w:cs="Times New Roman"/>
        </w:rPr>
        <w:t xml:space="preserve"> the geological scope of research</w:t>
      </w:r>
      <w:r w:rsidR="001565D0" w:rsidRPr="00696423">
        <w:rPr>
          <w:rFonts w:ascii="Times New Roman" w:hAnsi="Times New Roman" w:cs="Times New Roman"/>
        </w:rPr>
        <w:t>.</w:t>
      </w:r>
    </w:p>
    <w:p w14:paraId="3BBFB4D3" w14:textId="0F735E01" w:rsidR="009C3A44" w:rsidRDefault="009C3A44">
      <w:pPr>
        <w:rPr>
          <w:rFonts w:ascii="Times New Roman" w:hAnsi="Times New Roman" w:cs="Times New Roman"/>
        </w:rPr>
      </w:pPr>
      <w:r w:rsidRPr="00696423">
        <w:rPr>
          <w:rFonts w:ascii="Times New Roman" w:hAnsi="Times New Roman" w:cs="Times New Roman"/>
        </w:rPr>
        <w:br w:type="page"/>
      </w:r>
    </w:p>
    <w:p w14:paraId="30D1D0BA" w14:textId="77777777" w:rsidR="00FE1EF3" w:rsidRPr="00C34B39" w:rsidRDefault="00FE1EF3" w:rsidP="00FE1EF3">
      <w:pPr>
        <w:spacing w:line="480" w:lineRule="auto"/>
        <w:ind w:left="720" w:hanging="720"/>
        <w:jc w:val="center"/>
        <w:rPr>
          <w:rFonts w:ascii="Times New Roman" w:eastAsia="Nanum Myeongjo" w:hAnsi="Times New Roman" w:cs="Times New Roman"/>
          <w:b/>
        </w:rPr>
      </w:pPr>
      <w:r w:rsidRPr="00C34B39">
        <w:rPr>
          <w:rFonts w:ascii="Times New Roman" w:eastAsia="Nanum Myeongjo" w:hAnsi="Times New Roman" w:cs="Times New Roman"/>
          <w:b/>
        </w:rPr>
        <w:lastRenderedPageBreak/>
        <w:t>References</w:t>
      </w:r>
    </w:p>
    <w:p w14:paraId="7C413553" w14:textId="77777777" w:rsidR="00FE1EF3" w:rsidRPr="00C34B39" w:rsidRDefault="00FE1EF3" w:rsidP="00FE1EF3">
      <w:pPr>
        <w:spacing w:line="480" w:lineRule="auto"/>
        <w:ind w:left="720" w:hanging="720"/>
        <w:rPr>
          <w:rFonts w:ascii="Times New Roman" w:eastAsia="Nanum Myeongjo" w:hAnsi="Times New Roman" w:cs="Times New Roman"/>
        </w:rPr>
      </w:pPr>
      <w:bookmarkStart w:id="3" w:name="_Hlk54031823"/>
      <w:r w:rsidRPr="00C34B39">
        <w:rPr>
          <w:rFonts w:ascii="Times New Roman" w:eastAsia="Nanum Myeongjo" w:hAnsi="Times New Roman" w:cs="Times New Roman"/>
        </w:rPr>
        <w:t xml:space="preserve">Alexander, P. A., &amp; Murphy, P. K. (1999). Learner profiles: Valuing individual differences within classroom communities. In P. L. Ackerman, P. C. Kyllonen, &amp; R. D. Roberts (Eds.), </w:t>
      </w:r>
      <w:r w:rsidRPr="00C34B39">
        <w:rPr>
          <w:rFonts w:ascii="Times New Roman" w:eastAsia="Nanum Myeongjo" w:hAnsi="Times New Roman" w:cs="Times New Roman"/>
          <w:i/>
          <w:iCs/>
        </w:rPr>
        <w:t xml:space="preserve">Learning and individual differences: Process, trait, and content determinants </w:t>
      </w:r>
      <w:r w:rsidRPr="00C34B39">
        <w:rPr>
          <w:rFonts w:ascii="Times New Roman" w:eastAsia="Nanum Myeongjo" w:hAnsi="Times New Roman" w:cs="Times New Roman"/>
        </w:rPr>
        <w:t xml:space="preserve">(pp. 412–431). American Psychological Association. </w:t>
      </w:r>
    </w:p>
    <w:p w14:paraId="6CA7B579"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Apple, M. T., Silva, D. D., &amp; Fellner, T (Eds) (2016). </w:t>
      </w:r>
      <w:r w:rsidRPr="00C34B39">
        <w:rPr>
          <w:rFonts w:ascii="Times New Roman" w:eastAsia="Nanum Myeongjo" w:hAnsi="Times New Roman" w:cs="Times New Roman"/>
          <w:i/>
        </w:rPr>
        <w:t>L2 Selves and motivations in Asian contexts</w:t>
      </w:r>
      <w:r w:rsidRPr="00C34B39">
        <w:rPr>
          <w:rFonts w:ascii="Times New Roman" w:eastAsia="Nanum Myeongjo" w:hAnsi="Times New Roman" w:cs="Times New Roman"/>
        </w:rPr>
        <w:t xml:space="preserve">. Multilingual Matters. </w:t>
      </w:r>
    </w:p>
    <w:p w14:paraId="78E9DAC4"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Boo, Z., Dörnyei, Z., &amp; Ryan, S. (2015). L2 motivation research 2005–2014: Understanding a publication surge and a change landscape. </w:t>
      </w:r>
      <w:r w:rsidRPr="00C34B39">
        <w:rPr>
          <w:rFonts w:ascii="Times New Roman" w:eastAsia="Nanum Myeongjo" w:hAnsi="Times New Roman" w:cs="Times New Roman"/>
          <w:i/>
        </w:rPr>
        <w:t xml:space="preserve">System, </w:t>
      </w:r>
      <w:r w:rsidRPr="00C34B39">
        <w:rPr>
          <w:rFonts w:ascii="Times New Roman" w:eastAsia="Nanum Myeongjo" w:hAnsi="Times New Roman" w:cs="Times New Roman"/>
          <w:i/>
          <w:iCs/>
        </w:rPr>
        <w:t>55</w:t>
      </w:r>
      <w:r w:rsidRPr="00C34B39">
        <w:rPr>
          <w:rFonts w:ascii="Times New Roman" w:eastAsia="Nanum Myeongjo" w:hAnsi="Times New Roman" w:cs="Times New Roman"/>
        </w:rPr>
        <w:t xml:space="preserve">, 145–157. </w:t>
      </w:r>
      <w:hyperlink r:id="rId8" w:history="1">
        <w:r w:rsidRPr="00C34B39">
          <w:rPr>
            <w:rFonts w:ascii="Times New Roman" w:eastAsia="Nanum Myeongjo" w:hAnsi="Times New Roman" w:cs="Times New Roman"/>
            <w:color w:val="0563C1"/>
            <w:u w:val="single"/>
          </w:rPr>
          <w:t>https://doi.org/10.1016/j.system.2015.10.006</w:t>
        </w:r>
      </w:hyperlink>
      <w:r w:rsidRPr="00C34B39">
        <w:rPr>
          <w:rFonts w:ascii="Times New Roman" w:eastAsia="Nanum Myeongjo" w:hAnsi="Times New Roman" w:cs="Times New Roman"/>
        </w:rPr>
        <w:t xml:space="preserve"> </w:t>
      </w:r>
    </w:p>
    <w:p w14:paraId="3E7A7C20"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Busse, V. (2017). Plurilingualism in Europe: Exploring attitudes toward English and other European languages among adolescents in Bulgaria, Germany, the Netherlands, and Spain. </w:t>
      </w:r>
      <w:r w:rsidRPr="00C34B39">
        <w:rPr>
          <w:rFonts w:ascii="Times New Roman" w:eastAsia="Nanum Myeongjo" w:hAnsi="Times New Roman" w:cs="Times New Roman"/>
          <w:i/>
          <w:iCs/>
        </w:rPr>
        <w:t>The Modern Languages Journal, 101</w:t>
      </w:r>
      <w:r w:rsidRPr="00C34B39">
        <w:rPr>
          <w:rFonts w:ascii="Times New Roman" w:eastAsia="Nanum Myeongjo" w:hAnsi="Times New Roman" w:cs="Times New Roman"/>
        </w:rPr>
        <w:t xml:space="preserve">(3), 566–582. </w:t>
      </w:r>
      <w:hyperlink r:id="rId9" w:history="1">
        <w:r w:rsidRPr="00C34B39">
          <w:rPr>
            <w:rFonts w:ascii="Times New Roman" w:eastAsia="Nanum Myeongjo" w:hAnsi="Times New Roman" w:cs="Times New Roman"/>
            <w:color w:val="0563C1"/>
            <w:u w:val="single"/>
          </w:rPr>
          <w:t>http://doi.org/10.1111/modl.12415</w:t>
        </w:r>
      </w:hyperlink>
    </w:p>
    <w:p w14:paraId="7BF8B941"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Cesario, J., Grant, H., &amp; Higgins, E. T. (2004). Regulatory fit and persuasion: Transfer from “feeling right”. </w:t>
      </w:r>
      <w:r w:rsidRPr="00C34B39">
        <w:rPr>
          <w:rFonts w:ascii="Times New Roman" w:eastAsia="Nanum Myeongjo" w:hAnsi="Times New Roman" w:cs="Times New Roman"/>
          <w:i/>
          <w:iCs/>
        </w:rPr>
        <w:t>Journal of Personality and Social Psychology, 86</w:t>
      </w:r>
      <w:r w:rsidRPr="00C34B39">
        <w:rPr>
          <w:rFonts w:ascii="Times New Roman" w:eastAsia="Nanum Myeongjo" w:hAnsi="Times New Roman" w:cs="Times New Roman"/>
        </w:rPr>
        <w:t xml:space="preserve">(3), 388–404. </w:t>
      </w:r>
      <w:hyperlink r:id="rId10" w:history="1">
        <w:r w:rsidRPr="00C34B39">
          <w:rPr>
            <w:rFonts w:ascii="Times New Roman" w:eastAsia="Nanum Myeongjo" w:hAnsi="Times New Roman" w:cs="Times New Roman"/>
            <w:color w:val="0563C1"/>
            <w:u w:val="single"/>
          </w:rPr>
          <w:t>https://doi.org/10.1037/0022-3514.86.3.388</w:t>
        </w:r>
      </w:hyperlink>
    </w:p>
    <w:p w14:paraId="0FE7E675"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Chan, W. M., &amp; Chi, S. W. (2010). A study of the learning goals of university students of Korean as a foreign language. </w:t>
      </w:r>
      <w:r w:rsidRPr="00C34B39">
        <w:rPr>
          <w:rFonts w:ascii="Times New Roman" w:eastAsia="Nanum Myeongjo" w:hAnsi="Times New Roman" w:cs="Times New Roman"/>
          <w:i/>
          <w:iCs/>
        </w:rPr>
        <w:t>Electronic Journal of Foreign Language Teaching, 7</w:t>
      </w:r>
      <w:r w:rsidRPr="00C34B39">
        <w:rPr>
          <w:rFonts w:ascii="Times New Roman" w:eastAsia="Nanum Myeongjo" w:hAnsi="Times New Roman" w:cs="Times New Roman"/>
        </w:rPr>
        <w:t>(1), 125</w:t>
      </w:r>
      <w:r w:rsidRPr="00C34B39">
        <w:rPr>
          <w:rFonts w:ascii="Times New Roman" w:eastAsia="Nanum Myeongjo" w:hAnsi="Times New Roman" w:cs="Times New Roman"/>
        </w:rPr>
        <w:softHyphen/>
        <w:t>–140.</w:t>
      </w:r>
    </w:p>
    <w:p w14:paraId="4E80C316"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Chang, Y. H. (2016). Research on Korean Wave and identity construction in Vietnam: Focusing on Korean pop-culture fever and language learning among the university students in Ho Chi Minh City. </w:t>
      </w:r>
      <w:r w:rsidRPr="00C34B39">
        <w:rPr>
          <w:rFonts w:ascii="Times New Roman" w:eastAsia="Nanum Myeongjo" w:hAnsi="Times New Roman" w:cs="Times New Roman"/>
          <w:i/>
          <w:iCs/>
        </w:rPr>
        <w:t>Music and Culture</w:t>
      </w:r>
      <w:r w:rsidRPr="00C34B39">
        <w:rPr>
          <w:rFonts w:ascii="Times New Roman" w:eastAsia="Nanum Myeongjo" w:hAnsi="Times New Roman" w:cs="Times New Roman"/>
        </w:rPr>
        <w:t xml:space="preserve"> , </w:t>
      </w:r>
      <w:r w:rsidRPr="00C34B39">
        <w:rPr>
          <w:rFonts w:ascii="Times New Roman" w:eastAsia="Nanum Myeongjo" w:hAnsi="Times New Roman" w:cs="Times New Roman"/>
          <w:i/>
          <w:iCs/>
        </w:rPr>
        <w:t>34</w:t>
      </w:r>
      <w:r w:rsidRPr="00C34B39">
        <w:rPr>
          <w:rFonts w:ascii="Times New Roman" w:eastAsia="Nanum Myeongjo" w:hAnsi="Times New Roman" w:cs="Times New Roman"/>
        </w:rPr>
        <w:t>, 137–168.</w:t>
      </w:r>
    </w:p>
    <w:p w14:paraId="3CC8FFC1"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lastRenderedPageBreak/>
        <w:t xml:space="preserve">Choi, J. B. (2015). Hallyu versus Hallyu-hwa: Cultural phenomenon versus institutional campaign. In S. Lee &amp; A. B. Nornes (Eds.,) </w:t>
      </w:r>
      <w:r w:rsidRPr="00C34B39">
        <w:rPr>
          <w:rFonts w:ascii="Times New Roman" w:eastAsia="Nanum Myeongjo" w:hAnsi="Times New Roman" w:cs="Times New Roman"/>
          <w:i/>
          <w:iCs/>
        </w:rPr>
        <w:t xml:space="preserve">Hallyu 2.0.: The Korean wave in the age of social media </w:t>
      </w:r>
      <w:r w:rsidRPr="00C34B39">
        <w:rPr>
          <w:rFonts w:ascii="Times New Roman" w:eastAsia="Nanum Myeongjo" w:hAnsi="Times New Roman" w:cs="Times New Roman"/>
        </w:rPr>
        <w:t>(pp. 31</w:t>
      </w:r>
      <w:r w:rsidRPr="00C34B39">
        <w:rPr>
          <w:rFonts w:ascii="Times New Roman" w:eastAsia="Nanum Myeongjo" w:hAnsi="Times New Roman" w:cs="Times New Roman"/>
        </w:rPr>
        <w:softHyphen/>
      </w:r>
      <w:r w:rsidRPr="00C34B39">
        <w:rPr>
          <w:rFonts w:ascii="Times New Roman" w:eastAsia="Nanum Myeongjo" w:hAnsi="Times New Roman" w:cs="Times New Roman"/>
        </w:rPr>
        <w:softHyphen/>
        <w:t xml:space="preserve">–52). University of Michigan Press. </w:t>
      </w:r>
    </w:p>
    <w:p w14:paraId="06086403"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Csizér, K., &amp; Kormos, J. (2009). Learning experiences, selves and motivated learning behavior: A comparative analysis of structural models for Hungarian secondary and university learners of English. In Z. Dörnyei &amp; E. Ushioda (Eds.), </w:t>
      </w:r>
      <w:r w:rsidRPr="00C34B39">
        <w:rPr>
          <w:rFonts w:ascii="Times New Roman" w:eastAsia="Nanum Myeongjo" w:hAnsi="Times New Roman" w:cs="Times New Roman"/>
          <w:i/>
        </w:rPr>
        <w:t xml:space="preserve">Motivation, language identity and the L2 self </w:t>
      </w:r>
      <w:r w:rsidRPr="00C34B39">
        <w:rPr>
          <w:rFonts w:ascii="Times New Roman" w:eastAsia="Nanum Myeongjo" w:hAnsi="Times New Roman" w:cs="Times New Roman"/>
          <w:iCs/>
        </w:rPr>
        <w:t>(p</w:t>
      </w:r>
      <w:r w:rsidRPr="00C34B39">
        <w:rPr>
          <w:rFonts w:ascii="Times New Roman" w:eastAsia="Nanum Myeongjo" w:hAnsi="Times New Roman" w:cs="Times New Roman"/>
        </w:rPr>
        <w:t xml:space="preserve">p.98–119). Multilingual Matters. </w:t>
      </w:r>
    </w:p>
    <w:p w14:paraId="0AF172DA" w14:textId="77777777" w:rsidR="00FE1EF3" w:rsidRPr="00C34B39" w:rsidRDefault="00FE1EF3" w:rsidP="00FE1EF3">
      <w:pPr>
        <w:spacing w:line="480" w:lineRule="auto"/>
        <w:ind w:left="720" w:hanging="720"/>
        <w:rPr>
          <w:rFonts w:ascii="Times New Roman" w:eastAsia="Nanum Myeongjo" w:hAnsi="Times New Roman" w:cs="Times New Roman"/>
          <w:i/>
        </w:rPr>
      </w:pPr>
      <w:r w:rsidRPr="00C34B39">
        <w:rPr>
          <w:rFonts w:ascii="Times New Roman" w:eastAsia="Nanum Myeongjo" w:hAnsi="Times New Roman" w:cs="Times New Roman"/>
        </w:rPr>
        <w:t xml:space="preserve">Dörnyei, Z. (2005). </w:t>
      </w:r>
      <w:r w:rsidRPr="00C34B39">
        <w:rPr>
          <w:rFonts w:ascii="Times New Roman" w:eastAsia="Nanum Myeongjo" w:hAnsi="Times New Roman" w:cs="Times New Roman"/>
          <w:i/>
        </w:rPr>
        <w:t>The psychology of the language learner: Individual differences in second language acquisition</w:t>
      </w:r>
      <w:r w:rsidRPr="00C34B39">
        <w:rPr>
          <w:rFonts w:ascii="Times New Roman" w:eastAsia="Nanum Myeongjo" w:hAnsi="Times New Roman" w:cs="Times New Roman"/>
        </w:rPr>
        <w:t xml:space="preserve">. Routledge. </w:t>
      </w:r>
    </w:p>
    <w:p w14:paraId="6BCFCBAA"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Dörnyei, Z. (2009). The motivational self system. In Z. Dornyei &amp; E. Ushioda (Eds.), </w:t>
      </w:r>
      <w:r w:rsidRPr="00C34B39">
        <w:rPr>
          <w:rFonts w:ascii="Times New Roman" w:eastAsia="Nanum Myeongjo" w:hAnsi="Times New Roman" w:cs="Times New Roman"/>
          <w:i/>
        </w:rPr>
        <w:t xml:space="preserve">Motivation, language identity and the L2 self </w:t>
      </w:r>
      <w:r w:rsidRPr="00C34B39">
        <w:rPr>
          <w:rFonts w:ascii="Times New Roman" w:eastAsia="Nanum Myeongjo" w:hAnsi="Times New Roman" w:cs="Times New Roman"/>
          <w:iCs/>
        </w:rPr>
        <w:t>(p</w:t>
      </w:r>
      <w:r w:rsidRPr="00C34B39">
        <w:rPr>
          <w:rFonts w:ascii="Times New Roman" w:eastAsia="Nanum Myeongjo" w:hAnsi="Times New Roman" w:cs="Times New Roman"/>
        </w:rPr>
        <w:t>p.9–42). Multilingual Matters.</w:t>
      </w:r>
    </w:p>
    <w:p w14:paraId="1DC53AFC"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Dörnyei, Z., &amp; Al-Hoorie, A. H. (2017). The motivational foundation of learning languages other than Global English: Theoretical issues and research directions. </w:t>
      </w:r>
      <w:r w:rsidRPr="00C34B39">
        <w:rPr>
          <w:rFonts w:ascii="Times New Roman" w:eastAsia="Nanum Myeongjo" w:hAnsi="Times New Roman" w:cs="Times New Roman"/>
          <w:i/>
          <w:iCs/>
        </w:rPr>
        <w:t>The Modern Languages Journal,</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101</w:t>
      </w:r>
      <w:r w:rsidRPr="00C34B39">
        <w:rPr>
          <w:rFonts w:ascii="Times New Roman" w:eastAsia="Nanum Myeongjo" w:hAnsi="Times New Roman" w:cs="Times New Roman"/>
        </w:rPr>
        <w:t xml:space="preserve">(3), 455–468. </w:t>
      </w:r>
      <w:hyperlink r:id="rId11" w:history="1">
        <w:r w:rsidRPr="00C34B39">
          <w:rPr>
            <w:rFonts w:ascii="Times New Roman" w:eastAsia="Nanum Myeongjo" w:hAnsi="Times New Roman" w:cs="Times New Roman"/>
            <w:color w:val="0563C1"/>
            <w:u w:val="single"/>
          </w:rPr>
          <w:t>https://doi.org/10.1111/modl.12408</w:t>
        </w:r>
      </w:hyperlink>
    </w:p>
    <w:p w14:paraId="3274A3B3"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Dörnyei, Z., &amp; Csizér, K. (2012). How to design and analyze survey in second language acquisition research. In A. Mackey &amp; S. Gass (Eds.), </w:t>
      </w:r>
      <w:r w:rsidRPr="00C34B39">
        <w:rPr>
          <w:rFonts w:ascii="Times New Roman" w:eastAsia="Nanum Myeongjo" w:hAnsi="Times New Roman" w:cs="Times New Roman"/>
          <w:i/>
        </w:rPr>
        <w:t xml:space="preserve">Research method in second language acquisition: A practical guide </w:t>
      </w:r>
      <w:r w:rsidRPr="00C34B39">
        <w:rPr>
          <w:rFonts w:ascii="Times New Roman" w:eastAsia="Nanum Myeongjo" w:hAnsi="Times New Roman" w:cs="Times New Roman"/>
          <w:iCs/>
        </w:rPr>
        <w:t>(</w:t>
      </w:r>
      <w:r w:rsidRPr="00C34B39">
        <w:rPr>
          <w:rFonts w:ascii="Times New Roman" w:eastAsia="Nanum Myeongjo" w:hAnsi="Times New Roman" w:cs="Times New Roman"/>
        </w:rPr>
        <w:t xml:space="preserve">pp.74–94). Wiley-Blackwell Publishing. </w:t>
      </w:r>
    </w:p>
    <w:p w14:paraId="3FB8CED0"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Dörnyei, Z., Csizér, K., &amp; Németh, N. (2006). </w:t>
      </w:r>
      <w:r w:rsidRPr="00C34B39">
        <w:rPr>
          <w:rFonts w:ascii="Times New Roman" w:eastAsia="Nanum Myeongjo" w:hAnsi="Times New Roman" w:cs="Times New Roman"/>
          <w:i/>
          <w:iCs/>
        </w:rPr>
        <w:t>Motivation, language attitudes and globalisation: A Hungarian perspective.</w:t>
      </w:r>
      <w:r w:rsidRPr="00C34B39">
        <w:rPr>
          <w:rFonts w:ascii="Times New Roman" w:eastAsia="Nanum Myeongjo" w:hAnsi="Times New Roman" w:cs="Times New Roman"/>
        </w:rPr>
        <w:t xml:space="preserve"> Multilingual Matters.</w:t>
      </w:r>
    </w:p>
    <w:p w14:paraId="2FE2D1AA"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Dörnyei, Z., &amp; Ushioda, E. (Eds). (2009). </w:t>
      </w:r>
      <w:r w:rsidRPr="00C34B39">
        <w:rPr>
          <w:rFonts w:ascii="Times New Roman" w:eastAsia="Nanum Myeongjo" w:hAnsi="Times New Roman" w:cs="Times New Roman"/>
          <w:i/>
        </w:rPr>
        <w:t>Motivation, language identity and the L2 self</w:t>
      </w:r>
      <w:r w:rsidRPr="00C34B39">
        <w:rPr>
          <w:rFonts w:ascii="Times New Roman" w:eastAsia="Nanum Myeongjo" w:hAnsi="Times New Roman" w:cs="Times New Roman"/>
        </w:rPr>
        <w:t xml:space="preserve">. Multilingual Matters. </w:t>
      </w:r>
    </w:p>
    <w:p w14:paraId="2B9220E7" w14:textId="77777777" w:rsidR="00FE1EF3" w:rsidRPr="00C34B39" w:rsidRDefault="00FE1EF3" w:rsidP="00FE1EF3">
      <w:pPr>
        <w:spacing w:line="480" w:lineRule="auto"/>
        <w:ind w:left="720" w:hanging="720"/>
        <w:rPr>
          <w:rFonts w:ascii="Times New Roman" w:eastAsia="Nanum Myeongjo" w:hAnsi="Times New Roman" w:cs="Times New Roman"/>
          <w:i/>
        </w:rPr>
      </w:pPr>
      <w:r w:rsidRPr="00C34B39">
        <w:rPr>
          <w:rFonts w:ascii="Times New Roman" w:eastAsia="Nanum Myeongjo" w:hAnsi="Times New Roman" w:cs="Times New Roman"/>
        </w:rPr>
        <w:t xml:space="preserve">Gardner, R. C. (1985). </w:t>
      </w:r>
      <w:r w:rsidRPr="00C34B39">
        <w:rPr>
          <w:rFonts w:ascii="Times New Roman" w:eastAsia="Nanum Myeongjo" w:hAnsi="Times New Roman" w:cs="Times New Roman"/>
          <w:i/>
        </w:rPr>
        <w:t>Social psychology and second language learning: The role of attitudes and motivation.</w:t>
      </w:r>
      <w:r w:rsidRPr="00C34B39">
        <w:rPr>
          <w:rFonts w:ascii="Times New Roman" w:eastAsia="Nanum Myeongjo" w:hAnsi="Times New Roman" w:cs="Times New Roman"/>
        </w:rPr>
        <w:t xml:space="preserve"> Edward Arnold.</w:t>
      </w:r>
    </w:p>
    <w:p w14:paraId="200515F6"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lastRenderedPageBreak/>
        <w:t xml:space="preserve">Gardner, R. C., &amp; Lambert, W. E. (1972). </w:t>
      </w:r>
      <w:r w:rsidRPr="00C34B39">
        <w:rPr>
          <w:rFonts w:ascii="Times New Roman" w:eastAsia="Nanum Myeongjo" w:hAnsi="Times New Roman" w:cs="Times New Roman"/>
          <w:i/>
        </w:rPr>
        <w:t>Attitudes and motivation in second language learning</w:t>
      </w:r>
      <w:r w:rsidRPr="00C34B39">
        <w:rPr>
          <w:rFonts w:ascii="Times New Roman" w:eastAsia="Nanum Myeongjo" w:hAnsi="Times New Roman" w:cs="Times New Roman"/>
        </w:rPr>
        <w:t xml:space="preserve">. Newbury House. </w:t>
      </w:r>
    </w:p>
    <w:p w14:paraId="7E284240" w14:textId="77777777" w:rsidR="00FE1EF3" w:rsidRPr="00C34B39" w:rsidRDefault="00FE1EF3" w:rsidP="00FE1EF3">
      <w:pPr>
        <w:spacing w:line="480" w:lineRule="auto"/>
        <w:ind w:left="720" w:hanging="720"/>
        <w:rPr>
          <w:rFonts w:ascii="Times New Roman" w:eastAsia="Nanum Myeongjo" w:hAnsi="Times New Roman" w:cs="Times New Roman"/>
          <w:iCs/>
        </w:rPr>
      </w:pPr>
      <w:r w:rsidRPr="00C34B39">
        <w:rPr>
          <w:rFonts w:ascii="Times New Roman" w:eastAsia="Nanum Myeongjo" w:hAnsi="Times New Roman" w:cs="Times New Roman"/>
          <w:iCs/>
        </w:rPr>
        <w:t xml:space="preserve">Han, Y., &amp; McDonough, K. (2018). Korean L2 speakers’ regulatory focus and oral task performance. </w:t>
      </w:r>
      <w:r w:rsidRPr="00C34B39">
        <w:rPr>
          <w:rFonts w:ascii="Times New Roman" w:eastAsia="Nanum Myeongjo" w:hAnsi="Times New Roman" w:cs="Times New Roman"/>
          <w:i/>
        </w:rPr>
        <w:t>International Review of Applied Linguistics</w:t>
      </w:r>
      <w:r w:rsidRPr="00C34B39">
        <w:rPr>
          <w:rFonts w:ascii="Times New Roman" w:eastAsia="Nanum Myeongjo" w:hAnsi="Times New Roman" w:cs="Times New Roman"/>
          <w:iCs/>
        </w:rPr>
        <w:t xml:space="preserve"> </w:t>
      </w:r>
      <w:r w:rsidRPr="00C34B39">
        <w:rPr>
          <w:rFonts w:ascii="Times New Roman" w:eastAsia="Nanum Myeongjo" w:hAnsi="Times New Roman" w:cs="Times New Roman"/>
          <w:i/>
        </w:rPr>
        <w:t>in Language Teaching</w:t>
      </w:r>
      <w:r w:rsidRPr="00C34B39">
        <w:rPr>
          <w:rFonts w:ascii="Times New Roman" w:eastAsia="Nanum Myeongjo" w:hAnsi="Times New Roman" w:cs="Times New Roman"/>
          <w:iCs/>
        </w:rPr>
        <w:t xml:space="preserve">, </w:t>
      </w:r>
      <w:r w:rsidRPr="00C34B39">
        <w:rPr>
          <w:rFonts w:ascii="Times New Roman" w:eastAsia="Nanum Myeongjo" w:hAnsi="Times New Roman" w:cs="Times New Roman"/>
          <w:i/>
        </w:rPr>
        <w:t>52</w:t>
      </w:r>
      <w:r w:rsidRPr="00C34B39">
        <w:rPr>
          <w:rFonts w:ascii="Times New Roman" w:eastAsia="Nanum Myeongjo" w:hAnsi="Times New Roman" w:cs="Times New Roman"/>
          <w:iCs/>
        </w:rPr>
        <w:t xml:space="preserve">(2), 181–203. </w:t>
      </w:r>
      <w:hyperlink r:id="rId12" w:history="1">
        <w:r w:rsidRPr="00C34B39">
          <w:rPr>
            <w:rFonts w:ascii="Times New Roman" w:eastAsia="Nanum Myeongjo" w:hAnsi="Times New Roman" w:cs="Times New Roman"/>
            <w:color w:val="0563C1"/>
            <w:u w:val="single"/>
          </w:rPr>
          <w:t>https://doi.org</w:t>
        </w:r>
        <w:r w:rsidRPr="00C34B39">
          <w:rPr>
            <w:rFonts w:ascii="Times New Roman" w:eastAsia="Nanum Myeongjo" w:hAnsi="Times New Roman" w:cs="Times New Roman"/>
            <w:iCs/>
            <w:color w:val="0563C1"/>
            <w:u w:val="single"/>
          </w:rPr>
          <w:t>/10.1515/iral-2015-0116</w:t>
        </w:r>
      </w:hyperlink>
    </w:p>
    <w:p w14:paraId="698280D1" w14:textId="77777777" w:rsidR="00FE1EF3" w:rsidRPr="00C34B39" w:rsidRDefault="00FE1EF3" w:rsidP="00FE1EF3">
      <w:pPr>
        <w:spacing w:line="480" w:lineRule="auto"/>
        <w:ind w:left="720" w:hanging="720"/>
        <w:rPr>
          <w:rFonts w:ascii="Times New Roman" w:eastAsia="Nanum Myeongjo" w:hAnsi="Times New Roman" w:cs="Times New Roman"/>
          <w:iCs/>
        </w:rPr>
      </w:pPr>
      <w:r w:rsidRPr="00C34B39">
        <w:rPr>
          <w:rFonts w:ascii="Times New Roman" w:eastAsia="Nanum Myeongjo" w:hAnsi="Times New Roman" w:cs="Times New Roman"/>
          <w:iCs/>
        </w:rPr>
        <w:t xml:space="preserve">Henry, A. (2015). The dynamics of possible selves. In D. Zoltan, P. MacIntyre, &amp; A. Henry (Eds.), </w:t>
      </w:r>
      <w:r w:rsidRPr="00C34B39">
        <w:rPr>
          <w:rFonts w:ascii="Times New Roman" w:eastAsia="Nanum Myeongjo" w:hAnsi="Times New Roman" w:cs="Times New Roman"/>
          <w:i/>
        </w:rPr>
        <w:t>Motivational dynamics in language learning</w:t>
      </w:r>
      <w:r w:rsidRPr="00C34B39">
        <w:rPr>
          <w:rFonts w:ascii="Times New Roman" w:eastAsia="Nanum Myeongjo" w:hAnsi="Times New Roman" w:cs="Times New Roman"/>
          <w:iCs/>
        </w:rPr>
        <w:t xml:space="preserve"> (pp. 83– 94). Multilingual Matters.</w:t>
      </w:r>
    </w:p>
    <w:p w14:paraId="4E94BD99" w14:textId="77777777" w:rsidR="00FE1EF3" w:rsidRPr="00C34B39" w:rsidRDefault="00FE1EF3" w:rsidP="00FE1EF3">
      <w:pPr>
        <w:spacing w:line="480" w:lineRule="auto"/>
        <w:ind w:left="720" w:hanging="720"/>
        <w:rPr>
          <w:rFonts w:ascii="Times New Roman" w:eastAsia="Nanum Myeongjo" w:hAnsi="Times New Roman" w:cs="Times New Roman"/>
          <w:iCs/>
        </w:rPr>
      </w:pPr>
      <w:r w:rsidRPr="00C34B39">
        <w:rPr>
          <w:rFonts w:ascii="Times New Roman" w:eastAsia="Nanum Myeongjo" w:hAnsi="Times New Roman" w:cs="Times New Roman"/>
          <w:iCs/>
        </w:rPr>
        <w:t>Henry, A., &amp; Thorsen, C. (2018). The ideal multilingual self: Validity, influences on motivation, and role in a multilingual education. </w:t>
      </w:r>
      <w:r w:rsidRPr="00C34B39">
        <w:rPr>
          <w:rFonts w:ascii="Times New Roman" w:eastAsia="Nanum Myeongjo" w:hAnsi="Times New Roman" w:cs="Times New Roman"/>
          <w:i/>
        </w:rPr>
        <w:t>International Journal of Multilingualism,</w:t>
      </w:r>
      <w:r w:rsidRPr="00C34B39">
        <w:rPr>
          <w:rFonts w:ascii="Times New Roman" w:eastAsia="Nanum Myeongjo" w:hAnsi="Times New Roman" w:cs="Times New Roman"/>
          <w:iCs/>
        </w:rPr>
        <w:t> </w:t>
      </w:r>
      <w:r w:rsidRPr="00C34B39">
        <w:rPr>
          <w:rFonts w:ascii="Times New Roman" w:eastAsia="Nanum Myeongjo" w:hAnsi="Times New Roman" w:cs="Times New Roman"/>
          <w:i/>
        </w:rPr>
        <w:t>15</w:t>
      </w:r>
      <w:r w:rsidRPr="00C34B39">
        <w:rPr>
          <w:rFonts w:ascii="Times New Roman" w:eastAsia="Nanum Myeongjo" w:hAnsi="Times New Roman" w:cs="Times New Roman"/>
          <w:iCs/>
        </w:rPr>
        <w:t>(4), 349</w:t>
      </w:r>
      <w:r w:rsidRPr="00C34B39">
        <w:rPr>
          <w:rFonts w:ascii="Times New Roman" w:eastAsia="Nanum Myeongjo" w:hAnsi="Times New Roman" w:cs="Times New Roman"/>
        </w:rPr>
        <w:t>–</w:t>
      </w:r>
      <w:r w:rsidRPr="00C34B39">
        <w:rPr>
          <w:rFonts w:ascii="Times New Roman" w:eastAsia="Nanum Myeongjo" w:hAnsi="Times New Roman" w:cs="Times New Roman"/>
          <w:iCs/>
        </w:rPr>
        <w:t xml:space="preserve">364. </w:t>
      </w:r>
      <w:hyperlink r:id="rId13" w:history="1">
        <w:r w:rsidRPr="00C34B39">
          <w:rPr>
            <w:rFonts w:ascii="Times New Roman" w:eastAsia="Nanum Myeongjo" w:hAnsi="Times New Roman" w:cs="Times New Roman"/>
            <w:iCs/>
            <w:color w:val="0563C1"/>
            <w:u w:val="single"/>
          </w:rPr>
          <w:t>https://doi.org/10.1080/14790718.2017.1411916</w:t>
        </w:r>
      </w:hyperlink>
    </w:p>
    <w:p w14:paraId="3B3A7119"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Higgins, E. T. (1998). Promotion and prevention: Regulatory focus as a motivational principle. </w:t>
      </w:r>
      <w:r w:rsidRPr="00C34B39">
        <w:rPr>
          <w:rFonts w:ascii="Times New Roman" w:eastAsia="Nanum Myeongjo" w:hAnsi="Times New Roman" w:cs="Times New Roman"/>
          <w:i/>
          <w:iCs/>
        </w:rPr>
        <w:t>Advances in Experimental Social Psychology, 30,</w:t>
      </w:r>
      <w:r w:rsidRPr="00C34B39">
        <w:rPr>
          <w:rFonts w:ascii="Times New Roman" w:eastAsia="Nanum Myeongjo" w:hAnsi="Times New Roman" w:cs="Times New Roman"/>
        </w:rPr>
        <w:t xml:space="preserve"> 1–46. </w:t>
      </w:r>
      <w:hyperlink r:id="rId14" w:history="1">
        <w:r w:rsidRPr="00C34B39">
          <w:rPr>
            <w:rFonts w:ascii="Times New Roman" w:eastAsia="Nanum Myeongjo" w:hAnsi="Times New Roman" w:cs="Times New Roman"/>
            <w:color w:val="0563C1"/>
            <w:u w:val="single"/>
          </w:rPr>
          <w:t>https://doi.org/10.1016/S0065-2601(08)60381-0</w:t>
        </w:r>
      </w:hyperlink>
    </w:p>
    <w:p w14:paraId="4C118FBE"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Huang, W., &amp; Feng, D. W. (2019). Exploring the dynamics of motivation for learning Japanese among Chinese learners: An elicited metaphor analysis. </w:t>
      </w:r>
      <w:r w:rsidRPr="00C34B39">
        <w:rPr>
          <w:rFonts w:ascii="Times New Roman" w:eastAsia="Nanum Myeongjo" w:hAnsi="Times New Roman" w:cs="Times New Roman"/>
          <w:i/>
          <w:iCs/>
        </w:rPr>
        <w:t>Journal of Multilingual and Multicultural Development,</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40</w:t>
      </w:r>
      <w:r w:rsidRPr="00C34B39">
        <w:rPr>
          <w:rFonts w:ascii="Times New Roman" w:eastAsia="Nanum Myeongjo" w:hAnsi="Times New Roman" w:cs="Times New Roman"/>
        </w:rPr>
        <w:t>(7), 605</w:t>
      </w:r>
      <w:r w:rsidRPr="00C34B39">
        <w:rPr>
          <w:rFonts w:ascii="Times New Roman" w:eastAsia="Nanum Myeongjo" w:hAnsi="Times New Roman" w:cs="Times New Roman"/>
        </w:rPr>
        <w:softHyphen/>
        <w:t xml:space="preserve">–617. </w:t>
      </w:r>
      <w:hyperlink r:id="rId15" w:history="1">
        <w:r w:rsidRPr="00C34B39">
          <w:rPr>
            <w:rFonts w:ascii="Times New Roman" w:eastAsia="Nanum Myeongjo" w:hAnsi="Times New Roman" w:cs="Times New Roman"/>
            <w:color w:val="0563C1"/>
            <w:u w:val="single"/>
          </w:rPr>
          <w:t>https://doi.org/10.1080/01434632.2019.1571071</w:t>
        </w:r>
      </w:hyperlink>
      <w:r w:rsidRPr="00C34B39">
        <w:rPr>
          <w:rFonts w:ascii="Times New Roman" w:eastAsia="Nanum Myeongjo" w:hAnsi="Times New Roman" w:cs="Times New Roman"/>
        </w:rPr>
        <w:t xml:space="preserve"> </w:t>
      </w:r>
    </w:p>
    <w:p w14:paraId="58C446AF"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Humphreys, G., &amp; Miyazoe-Wong, Y. (2007). “So what is the appeal?” The phenomenon of Japanese as a foreign language in Hong Kong. </w:t>
      </w:r>
      <w:r w:rsidRPr="00C34B39">
        <w:rPr>
          <w:rFonts w:ascii="Times New Roman" w:eastAsia="Nanum Myeongjo" w:hAnsi="Times New Roman" w:cs="Times New Roman"/>
          <w:i/>
          <w:iCs/>
        </w:rPr>
        <w:t>Journal of Multilingual and Multicultural Development,</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28</w:t>
      </w:r>
      <w:r w:rsidRPr="00C34B39">
        <w:rPr>
          <w:rFonts w:ascii="Times New Roman" w:eastAsia="Nanum Myeongjo" w:hAnsi="Times New Roman" w:cs="Times New Roman"/>
        </w:rPr>
        <w:t xml:space="preserve">(6), 468–483. </w:t>
      </w:r>
      <w:hyperlink r:id="rId16" w:history="1">
        <w:r w:rsidRPr="00C34B39">
          <w:rPr>
            <w:rFonts w:ascii="Times New Roman" w:eastAsia="Nanum Myeongjo" w:hAnsi="Times New Roman" w:cs="Times New Roman"/>
            <w:color w:val="0563C1"/>
            <w:u w:val="single"/>
          </w:rPr>
          <w:t>https://doi.org/10.2167/jmmd512.0</w:t>
        </w:r>
      </w:hyperlink>
      <w:r w:rsidRPr="00C34B39">
        <w:rPr>
          <w:rFonts w:ascii="Times New Roman" w:eastAsia="Nanum Myeongjo" w:hAnsi="Times New Roman" w:cs="Times New Roman"/>
        </w:rPr>
        <w:t xml:space="preserve"> </w:t>
      </w:r>
    </w:p>
    <w:p w14:paraId="7CD89F88" w14:textId="77777777" w:rsidR="00FE1EF3" w:rsidRPr="00C34B39" w:rsidRDefault="00FE1EF3" w:rsidP="00FE1EF3">
      <w:pPr>
        <w:spacing w:line="480" w:lineRule="auto"/>
        <w:ind w:left="720" w:hanging="720"/>
        <w:rPr>
          <w:rFonts w:ascii="Times New Roman" w:eastAsia="Nanum Myeongjo" w:hAnsi="Times New Roman" w:cs="Times New Roman"/>
          <w:color w:val="000000"/>
        </w:rPr>
      </w:pPr>
      <w:r w:rsidRPr="00C34B39">
        <w:rPr>
          <w:rFonts w:ascii="Times New Roman" w:eastAsia="Nanum Myeongjo" w:hAnsi="Times New Roman" w:cs="Times New Roman"/>
          <w:color w:val="000000"/>
        </w:rPr>
        <w:t xml:space="preserve">Huong, T. T., &amp; Bac, C. T. H. (2014). An investigation of Korean Wave in everyday life Vietnam. </w:t>
      </w:r>
      <w:r w:rsidRPr="00C34B39">
        <w:rPr>
          <w:rFonts w:ascii="Times New Roman" w:eastAsia="Nanum Myeongjo" w:hAnsi="Times New Roman" w:cs="Times New Roman"/>
          <w:i/>
          <w:iCs/>
          <w:color w:val="000000"/>
        </w:rPr>
        <w:t>Korea Research Association of Vietnam</w:t>
      </w:r>
      <w:r w:rsidRPr="00C34B39">
        <w:rPr>
          <w:rFonts w:ascii="Times New Roman" w:eastAsia="Nanum Myeongjo" w:hAnsi="Times New Roman" w:cs="Times New Roman"/>
          <w:color w:val="000000"/>
        </w:rPr>
        <w:t xml:space="preserve">. </w:t>
      </w:r>
    </w:p>
    <w:p w14:paraId="1D6D1D31" w14:textId="77777777" w:rsidR="00FE1EF3" w:rsidRPr="00C34B39" w:rsidRDefault="00FE1EF3" w:rsidP="00FE1EF3">
      <w:pPr>
        <w:spacing w:line="480" w:lineRule="auto"/>
        <w:ind w:left="720" w:hanging="720"/>
        <w:rPr>
          <w:rFonts w:ascii="Times New Roman" w:eastAsia="Nanum Myeongjo" w:hAnsi="Times New Roman" w:cs="Times New Roman"/>
          <w:color w:val="1A1A1A"/>
        </w:rPr>
      </w:pPr>
      <w:r w:rsidRPr="00C34B39">
        <w:rPr>
          <w:rFonts w:ascii="Times New Roman" w:eastAsia="Nanum Myeongjo" w:hAnsi="Times New Roman" w:cs="Times New Roman"/>
          <w:color w:val="1A1A1A"/>
        </w:rPr>
        <w:lastRenderedPageBreak/>
        <w:t xml:space="preserve">Islam, M., Lamb, M., &amp; Chambers, G. (2013). The L2 motivational self system and national interest: A Pakistani perspective. </w:t>
      </w:r>
      <w:r w:rsidRPr="00C34B39">
        <w:rPr>
          <w:rFonts w:ascii="Times New Roman" w:eastAsia="Nanum Myeongjo" w:hAnsi="Times New Roman" w:cs="Times New Roman"/>
          <w:i/>
          <w:iCs/>
          <w:color w:val="1A1A1A"/>
        </w:rPr>
        <w:t>System,</w:t>
      </w:r>
      <w:r w:rsidRPr="00C34B39">
        <w:rPr>
          <w:rFonts w:ascii="Times New Roman" w:eastAsia="Nanum Myeongjo" w:hAnsi="Times New Roman" w:cs="Times New Roman"/>
          <w:color w:val="1A1A1A"/>
        </w:rPr>
        <w:t xml:space="preserve"> </w:t>
      </w:r>
      <w:r w:rsidRPr="00C34B39">
        <w:rPr>
          <w:rFonts w:ascii="Times New Roman" w:eastAsia="Nanum Myeongjo" w:hAnsi="Times New Roman" w:cs="Times New Roman"/>
          <w:i/>
          <w:color w:val="1A1A1A"/>
        </w:rPr>
        <w:t>41</w:t>
      </w:r>
      <w:r w:rsidRPr="00C34B39">
        <w:rPr>
          <w:rFonts w:ascii="Times New Roman" w:eastAsia="Nanum Myeongjo" w:hAnsi="Times New Roman" w:cs="Times New Roman"/>
          <w:color w:val="1A1A1A"/>
        </w:rPr>
        <w:t>(2), 231</w:t>
      </w:r>
      <w:r w:rsidRPr="00C34B39">
        <w:rPr>
          <w:rFonts w:ascii="Times New Roman" w:eastAsia="Nanum Myeongjo" w:hAnsi="Times New Roman" w:cs="Times New Roman"/>
        </w:rPr>
        <w:t>–</w:t>
      </w:r>
      <w:r w:rsidRPr="00C34B39">
        <w:rPr>
          <w:rFonts w:ascii="Times New Roman" w:eastAsia="Nanum Myeongjo" w:hAnsi="Times New Roman" w:cs="Times New Roman"/>
          <w:color w:val="1A1A1A"/>
        </w:rPr>
        <w:t xml:space="preserve">244. </w:t>
      </w:r>
      <w:hyperlink r:id="rId17" w:history="1">
        <w:r w:rsidRPr="00C34B39">
          <w:rPr>
            <w:rFonts w:ascii="Times New Roman" w:eastAsia="Nanum Myeongjo" w:hAnsi="Times New Roman" w:cs="Times New Roman"/>
            <w:color w:val="0563C1"/>
            <w:u w:val="single"/>
          </w:rPr>
          <w:t>https://doi.org/10.1016/j.system.2013.01.025</w:t>
        </w:r>
      </w:hyperlink>
      <w:r w:rsidRPr="00C34B39">
        <w:rPr>
          <w:rFonts w:ascii="Times New Roman" w:eastAsia="Nanum Myeongjo" w:hAnsi="Times New Roman" w:cs="Times New Roman"/>
          <w:color w:val="1A1A1A"/>
        </w:rPr>
        <w:t xml:space="preserve"> </w:t>
      </w:r>
    </w:p>
    <w:p w14:paraId="7E05B325" w14:textId="77777777" w:rsidR="00FE1EF3" w:rsidRPr="00C34B39" w:rsidRDefault="00FE1EF3" w:rsidP="00FE1EF3">
      <w:pPr>
        <w:spacing w:line="480" w:lineRule="auto"/>
        <w:ind w:left="720" w:hanging="720"/>
        <w:rPr>
          <w:rFonts w:ascii="Times New Roman" w:eastAsia="Nanum Myeongjo" w:hAnsi="Times New Roman" w:cs="Times New Roman"/>
          <w:color w:val="1A1A1A"/>
        </w:rPr>
      </w:pPr>
      <w:r w:rsidRPr="00C34B39">
        <w:rPr>
          <w:rFonts w:ascii="Times New Roman" w:eastAsia="Nanum Myeongjo" w:hAnsi="Times New Roman" w:cs="Times New Roman"/>
          <w:color w:val="1A1A1A"/>
        </w:rPr>
        <w:t xml:space="preserve">Kim, H. K. (2016, November 23). ‘We need Korean studies courses, not Korean language courses’. </w:t>
      </w:r>
      <w:r w:rsidRPr="00C34B39">
        <w:rPr>
          <w:rFonts w:ascii="Times New Roman" w:eastAsia="Nanum Myeongjo" w:hAnsi="Times New Roman" w:cs="Times New Roman"/>
          <w:i/>
          <w:iCs/>
          <w:color w:val="1A1A1A"/>
        </w:rPr>
        <w:t xml:space="preserve">Sisa Journal. </w:t>
      </w:r>
      <w:hyperlink r:id="rId18" w:history="1">
        <w:r w:rsidRPr="00C34B39">
          <w:rPr>
            <w:rFonts w:ascii="Times New Roman" w:eastAsia="Nanum Myeongjo" w:hAnsi="Times New Roman" w:cs="Times New Roman"/>
            <w:color w:val="0563C1"/>
            <w:u w:val="single"/>
          </w:rPr>
          <w:t>https://www.sisajournal.com/news/articleView.html?idxno=160958</w:t>
        </w:r>
      </w:hyperlink>
      <w:r w:rsidRPr="00C34B39">
        <w:rPr>
          <w:rFonts w:ascii="Times New Roman" w:eastAsia="Nanum Myeongjo" w:hAnsi="Times New Roman" w:cs="Times New Roman"/>
          <w:color w:val="1A1A1A"/>
        </w:rPr>
        <w:t xml:space="preserve"> </w:t>
      </w:r>
    </w:p>
    <w:p w14:paraId="3BB6842F" w14:textId="77777777" w:rsidR="00FE1EF3" w:rsidRPr="00C34B39" w:rsidRDefault="00FE1EF3" w:rsidP="00FE1EF3">
      <w:pPr>
        <w:spacing w:line="480" w:lineRule="auto"/>
        <w:rPr>
          <w:rFonts w:ascii="Times New Roman" w:eastAsia="Nanum Myeongjo" w:hAnsi="Times New Roman" w:cs="Times New Roman"/>
        </w:rPr>
      </w:pPr>
      <w:r w:rsidRPr="00C34B39">
        <w:rPr>
          <w:rFonts w:ascii="Times New Roman" w:eastAsia="Nanum Myeongjo" w:hAnsi="Times New Roman" w:cs="Times New Roman"/>
        </w:rPr>
        <w:t xml:space="preserve">Kim, T. Y. (2017). EFL learning motivation and influence of private education: Cross-grade </w:t>
      </w:r>
    </w:p>
    <w:p w14:paraId="63F9CEB9" w14:textId="77777777" w:rsidR="00FE1EF3" w:rsidRPr="00C34B39" w:rsidRDefault="00FE1EF3" w:rsidP="00FE1EF3">
      <w:pPr>
        <w:spacing w:line="480" w:lineRule="auto"/>
        <w:ind w:firstLine="720"/>
        <w:rPr>
          <w:rFonts w:ascii="Times New Roman" w:eastAsia="Nanum Myeongjo" w:hAnsi="Times New Roman" w:cs="Times New Roman"/>
        </w:rPr>
      </w:pPr>
      <w:r w:rsidRPr="00C34B39">
        <w:rPr>
          <w:rFonts w:ascii="Times New Roman" w:eastAsia="Nanum Myeongjo" w:hAnsi="Times New Roman" w:cs="Times New Roman"/>
        </w:rPr>
        <w:t xml:space="preserve">survey results. </w:t>
      </w:r>
      <w:r w:rsidRPr="00C34B39">
        <w:rPr>
          <w:rFonts w:ascii="Times New Roman" w:eastAsia="Nanum Myeongjo" w:hAnsi="Times New Roman" w:cs="Times New Roman"/>
          <w:i/>
          <w:iCs/>
        </w:rPr>
        <w:t>English Teaching, 72</w:t>
      </w:r>
      <w:r w:rsidRPr="00C34B39">
        <w:rPr>
          <w:rFonts w:ascii="Times New Roman" w:eastAsia="Nanum Myeongjo" w:hAnsi="Times New Roman" w:cs="Times New Roman"/>
        </w:rPr>
        <w:t xml:space="preserve">(3), 25–46. </w:t>
      </w:r>
    </w:p>
    <w:p w14:paraId="017C6C46" w14:textId="77777777" w:rsidR="00FE1EF3" w:rsidRPr="00C34B39" w:rsidRDefault="00FE1EF3" w:rsidP="00FE1EF3">
      <w:pPr>
        <w:spacing w:line="480" w:lineRule="auto"/>
        <w:rPr>
          <w:rFonts w:ascii="Times New Roman" w:eastAsia="Nanum Myeongjo" w:hAnsi="Times New Roman" w:cs="Times New Roman"/>
        </w:rPr>
      </w:pPr>
      <w:r w:rsidRPr="00C34B39">
        <w:rPr>
          <w:rFonts w:ascii="Times New Roman" w:eastAsia="Nanum Myeongjo" w:hAnsi="Times New Roman" w:cs="Times New Roman"/>
        </w:rPr>
        <w:t xml:space="preserve">Kline, P. (2014). </w:t>
      </w:r>
      <w:r w:rsidRPr="00C34B39">
        <w:rPr>
          <w:rFonts w:ascii="Times New Roman" w:eastAsia="Nanum Myeongjo" w:hAnsi="Times New Roman" w:cs="Times New Roman"/>
          <w:i/>
          <w:iCs/>
        </w:rPr>
        <w:t>An easy guide to factor analysis</w:t>
      </w:r>
      <w:r w:rsidRPr="00C34B39">
        <w:rPr>
          <w:rFonts w:ascii="Times New Roman" w:eastAsia="Nanum Myeongjo" w:hAnsi="Times New Roman" w:cs="Times New Roman"/>
        </w:rPr>
        <w:t>. Routledge.</w:t>
      </w:r>
    </w:p>
    <w:p w14:paraId="1D525D79"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Kormos, J., Kiddle, T., &amp; Csizér, K. (2011). Systems of goals, attitudes, and self-related beliefs in second-language-learning motivation. </w:t>
      </w:r>
      <w:r w:rsidRPr="00C34B39">
        <w:rPr>
          <w:rFonts w:ascii="Times New Roman" w:eastAsia="Nanum Myeongjo" w:hAnsi="Times New Roman" w:cs="Times New Roman"/>
          <w:i/>
        </w:rPr>
        <w:t>Applied Linguistics,</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32</w:t>
      </w:r>
      <w:r w:rsidRPr="00C34B39">
        <w:rPr>
          <w:rFonts w:ascii="Times New Roman" w:eastAsia="Nanum Myeongjo" w:hAnsi="Times New Roman" w:cs="Times New Roman"/>
        </w:rPr>
        <w:t xml:space="preserve">(5), 495–516. </w:t>
      </w:r>
      <w:hyperlink r:id="rId19" w:history="1">
        <w:r w:rsidRPr="00C34B39">
          <w:rPr>
            <w:rFonts w:ascii="Times New Roman" w:eastAsia="Nanum Myeongjo" w:hAnsi="Times New Roman" w:cs="Times New Roman"/>
            <w:color w:val="0563C1"/>
            <w:u w:val="single"/>
          </w:rPr>
          <w:t>https://doi.org/10.1093/applin/amr019</w:t>
        </w:r>
      </w:hyperlink>
      <w:r w:rsidRPr="00C34B39">
        <w:rPr>
          <w:rFonts w:ascii="Times New Roman" w:eastAsia="Nanum Myeongjo" w:hAnsi="Times New Roman" w:cs="Times New Roman"/>
        </w:rPr>
        <w:t xml:space="preserve"> </w:t>
      </w:r>
    </w:p>
    <w:p w14:paraId="7BD8AC98"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Lanvers, U. (2016). Lots of selves, some rebellious: Developing the self discrepancy model for language learners. </w:t>
      </w:r>
      <w:r w:rsidRPr="00C34B39">
        <w:rPr>
          <w:rFonts w:ascii="Times New Roman" w:eastAsia="Nanum Myeongjo" w:hAnsi="Times New Roman" w:cs="Times New Roman"/>
          <w:i/>
          <w:iCs/>
        </w:rPr>
        <w:t>System,</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60</w:t>
      </w:r>
      <w:r w:rsidRPr="00C34B39">
        <w:rPr>
          <w:rFonts w:ascii="Times New Roman" w:eastAsia="Nanum Myeongjo" w:hAnsi="Times New Roman" w:cs="Times New Roman"/>
        </w:rPr>
        <w:t>, 79</w:t>
      </w:r>
      <w:r w:rsidRPr="00C34B39">
        <w:rPr>
          <w:rFonts w:ascii="Times New Roman" w:eastAsia="Nanum Myeongjo" w:hAnsi="Times New Roman" w:cs="Times New Roman"/>
        </w:rPr>
        <w:softHyphen/>
        <w:t xml:space="preserve">–92. </w:t>
      </w:r>
      <w:hyperlink r:id="rId20" w:history="1">
        <w:r w:rsidRPr="00C34B39">
          <w:rPr>
            <w:rFonts w:ascii="Times New Roman" w:eastAsia="Nanum Myeongjo" w:hAnsi="Times New Roman" w:cs="Times New Roman"/>
            <w:color w:val="0563C1"/>
            <w:u w:val="single"/>
          </w:rPr>
          <w:t>http://dx.doi.org/10.1016/j.system.2016.05.012</w:t>
        </w:r>
      </w:hyperlink>
      <w:r w:rsidRPr="00C34B39">
        <w:rPr>
          <w:rFonts w:ascii="Times New Roman" w:eastAsia="Nanum Myeongjo" w:hAnsi="Times New Roman" w:cs="Times New Roman"/>
        </w:rPr>
        <w:t xml:space="preserve"> </w:t>
      </w:r>
    </w:p>
    <w:p w14:paraId="42622D0E"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Lanvers, U. (2017). Contradictory others and the habitus of languages: Surveying the L2 motivation landscape in the United Kingdom. </w:t>
      </w:r>
      <w:r w:rsidRPr="00C34B39">
        <w:rPr>
          <w:rFonts w:ascii="Times New Roman" w:eastAsia="Nanum Myeongjo" w:hAnsi="Times New Roman" w:cs="Times New Roman"/>
          <w:i/>
          <w:iCs/>
        </w:rPr>
        <w:t>The Modern Languages Journal,</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101</w:t>
      </w:r>
      <w:r w:rsidRPr="00C34B39">
        <w:rPr>
          <w:rFonts w:ascii="Times New Roman" w:eastAsia="Nanum Myeongjo" w:hAnsi="Times New Roman" w:cs="Times New Roman"/>
        </w:rPr>
        <w:t xml:space="preserve">(3), 517–532. </w:t>
      </w:r>
      <w:hyperlink r:id="rId21" w:history="1">
        <w:r w:rsidRPr="00C34B39">
          <w:rPr>
            <w:rFonts w:ascii="Times New Roman" w:eastAsia="Nanum Myeongjo" w:hAnsi="Times New Roman" w:cs="Times New Roman"/>
            <w:color w:val="0563C1"/>
            <w:u w:val="single"/>
          </w:rPr>
          <w:t>https://doi.org/10.1111/modl.12410</w:t>
        </w:r>
      </w:hyperlink>
      <w:r w:rsidRPr="00C34B39">
        <w:rPr>
          <w:rFonts w:ascii="Times New Roman" w:eastAsia="Nanum Myeongjo" w:hAnsi="Times New Roman" w:cs="Times New Roman"/>
        </w:rPr>
        <w:t xml:space="preserve"> </w:t>
      </w:r>
    </w:p>
    <w:p w14:paraId="4B674E9F" w14:textId="77777777" w:rsidR="00FE1EF3" w:rsidRPr="00C34B39" w:rsidRDefault="00FE1EF3" w:rsidP="00FE1EF3">
      <w:pPr>
        <w:widowControl w:val="0"/>
        <w:spacing w:line="480" w:lineRule="auto"/>
        <w:rPr>
          <w:rFonts w:ascii="Times New Roman" w:eastAsia="Nanum Myeongjo" w:hAnsi="Times New Roman" w:cs="Times New Roman"/>
        </w:rPr>
      </w:pPr>
      <w:r w:rsidRPr="00C34B39">
        <w:rPr>
          <w:rFonts w:ascii="Times New Roman" w:eastAsia="Nanum Myeongjo" w:hAnsi="Times New Roman" w:cs="Times New Roman"/>
        </w:rPr>
        <w:t xml:space="preserve">MacIntyre, P., Baker, S. C., &amp; Sparling, H. (2017). Heritage passions, heritage convictions, and </w:t>
      </w:r>
    </w:p>
    <w:p w14:paraId="5540101D" w14:textId="77777777" w:rsidR="00FE1EF3" w:rsidRPr="00C34B39" w:rsidRDefault="00FE1EF3" w:rsidP="00FE1EF3">
      <w:pPr>
        <w:widowControl w:val="0"/>
        <w:spacing w:line="480" w:lineRule="auto"/>
        <w:ind w:firstLine="720"/>
        <w:rPr>
          <w:rFonts w:ascii="Times New Roman" w:eastAsia="Nanum Myeongjo" w:hAnsi="Times New Roman" w:cs="Times New Roman"/>
        </w:rPr>
      </w:pPr>
      <w:r w:rsidRPr="00C34B39">
        <w:rPr>
          <w:rFonts w:ascii="Times New Roman" w:eastAsia="Nanum Myeongjo" w:hAnsi="Times New Roman" w:cs="Times New Roman"/>
        </w:rPr>
        <w:t xml:space="preserve">the rooted L2 self: Music and Gaelic language learning in Cape Breton, Nova Scotia. </w:t>
      </w:r>
      <w:r w:rsidRPr="00C34B39">
        <w:rPr>
          <w:rFonts w:ascii="Times New Roman" w:eastAsia="Nanum Myeongjo" w:hAnsi="Times New Roman" w:cs="Times New Roman"/>
          <w:i/>
          <w:iCs/>
        </w:rPr>
        <w:t xml:space="preserve">The </w:t>
      </w:r>
    </w:p>
    <w:p w14:paraId="15B70706" w14:textId="77777777" w:rsidR="00FE1EF3" w:rsidRPr="00C34B39" w:rsidRDefault="00FE1EF3" w:rsidP="00FE1EF3">
      <w:pPr>
        <w:widowControl w:val="0"/>
        <w:spacing w:line="480" w:lineRule="auto"/>
        <w:ind w:firstLine="720"/>
        <w:rPr>
          <w:rFonts w:ascii="Times New Roman" w:eastAsia="Nanum Myeongjo" w:hAnsi="Times New Roman" w:cs="Times New Roman"/>
        </w:rPr>
      </w:pPr>
      <w:r w:rsidRPr="00C34B39">
        <w:rPr>
          <w:rFonts w:ascii="Times New Roman" w:eastAsia="Nanum Myeongjo" w:hAnsi="Times New Roman" w:cs="Times New Roman"/>
          <w:i/>
          <w:iCs/>
        </w:rPr>
        <w:t>Modern Languages Journal,</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101</w:t>
      </w:r>
      <w:r w:rsidRPr="00C34B39">
        <w:rPr>
          <w:rFonts w:ascii="Times New Roman" w:eastAsia="Nanum Myeongjo" w:hAnsi="Times New Roman" w:cs="Times New Roman"/>
        </w:rPr>
        <w:t xml:space="preserve">(3), 501–516. </w:t>
      </w:r>
      <w:hyperlink r:id="rId22" w:history="1">
        <w:r w:rsidRPr="00C34B39">
          <w:rPr>
            <w:rFonts w:ascii="Times New Roman" w:eastAsia="Nanum Myeongjo" w:hAnsi="Times New Roman" w:cs="Times New Roman"/>
            <w:color w:val="0563C1"/>
            <w:u w:val="single"/>
          </w:rPr>
          <w:t>https://doi.org/10.1111/modl.12417</w:t>
        </w:r>
      </w:hyperlink>
      <w:r w:rsidRPr="00C34B39">
        <w:rPr>
          <w:rFonts w:ascii="Times New Roman" w:eastAsia="Nanum Myeongjo" w:hAnsi="Times New Roman" w:cs="Times New Roman"/>
        </w:rPr>
        <w:t xml:space="preserve"> </w:t>
      </w:r>
    </w:p>
    <w:p w14:paraId="29952688"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Mendoza, A., &amp; Phung, H. (2019). Motivation to learn languages other than English: A critical research synthesis. </w:t>
      </w:r>
      <w:r w:rsidRPr="00C34B39">
        <w:rPr>
          <w:rFonts w:ascii="Times New Roman" w:eastAsia="Nanum Myeongjo" w:hAnsi="Times New Roman" w:cs="Times New Roman"/>
          <w:i/>
          <w:iCs/>
        </w:rPr>
        <w:t>Foreign Language Annals, 52</w:t>
      </w:r>
      <w:r w:rsidRPr="00C34B39">
        <w:rPr>
          <w:rFonts w:ascii="Times New Roman" w:eastAsia="Nanum Myeongjo" w:hAnsi="Times New Roman" w:cs="Times New Roman"/>
        </w:rPr>
        <w:t xml:space="preserve">(1), 121–140. </w:t>
      </w:r>
      <w:hyperlink r:id="rId23" w:history="1">
        <w:r w:rsidRPr="00C34B39">
          <w:rPr>
            <w:rFonts w:ascii="Times New Roman" w:eastAsia="Nanum Myeongjo" w:hAnsi="Times New Roman" w:cs="Times New Roman"/>
            <w:color w:val="0563C1"/>
            <w:u w:val="single"/>
          </w:rPr>
          <w:t>https://doi.org/10.1111/flan.12380</w:t>
        </w:r>
      </w:hyperlink>
      <w:r w:rsidRPr="00C34B39">
        <w:rPr>
          <w:rFonts w:ascii="Times New Roman" w:eastAsia="Nanum Myeongjo" w:hAnsi="Times New Roman" w:cs="Times New Roman"/>
        </w:rPr>
        <w:t xml:space="preserve"> </w:t>
      </w:r>
    </w:p>
    <w:p w14:paraId="59F3EF78"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lastRenderedPageBreak/>
        <w:t xml:space="preserve">Nakamura, T. (2019). Understanding motivation for learning languages other than English: Life domains of L2 self. </w:t>
      </w:r>
      <w:r w:rsidRPr="00C34B39">
        <w:rPr>
          <w:rFonts w:ascii="Times New Roman" w:eastAsia="Nanum Myeongjo" w:hAnsi="Times New Roman" w:cs="Times New Roman"/>
          <w:i/>
          <w:iCs/>
        </w:rPr>
        <w:t>System,</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82</w:t>
      </w:r>
      <w:r w:rsidRPr="00C34B39">
        <w:rPr>
          <w:rFonts w:ascii="Times New Roman" w:eastAsia="Nanum Myeongjo" w:hAnsi="Times New Roman" w:cs="Times New Roman"/>
        </w:rPr>
        <w:t xml:space="preserve">, 111–121. </w:t>
      </w:r>
      <w:hyperlink r:id="rId24" w:history="1">
        <w:r w:rsidRPr="00C34B39">
          <w:rPr>
            <w:rFonts w:ascii="Times New Roman" w:eastAsia="Nanum Myeongjo" w:hAnsi="Times New Roman" w:cs="Times New Roman"/>
            <w:color w:val="0563C1"/>
            <w:u w:val="single"/>
          </w:rPr>
          <w:t>https://doi.org/10.1016/j.system.2019.03.006</w:t>
        </w:r>
      </w:hyperlink>
      <w:r w:rsidRPr="00C34B39">
        <w:rPr>
          <w:rFonts w:ascii="Times New Roman" w:eastAsia="Nanum Myeongjo" w:hAnsi="Times New Roman" w:cs="Times New Roman"/>
        </w:rPr>
        <w:t xml:space="preserve"> </w:t>
      </w:r>
    </w:p>
    <w:p w14:paraId="7E36B40B"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Nguyen, T. (2017). Vietnam’s national foreign language 2020 project after 9 years: A difficult stage. The Asian Conference on Education &amp; International Development 2017 Official Conference Proceedings. </w:t>
      </w:r>
      <w:hyperlink r:id="rId25" w:history="1">
        <w:r w:rsidRPr="00C34B39">
          <w:rPr>
            <w:rStyle w:val="Hyperlink"/>
            <w:rFonts w:ascii="Times New Roman" w:eastAsia="Nanum Myeongjo" w:hAnsi="Times New Roman" w:cs="Times New Roman"/>
          </w:rPr>
          <w:t>http://papers.iafor.org/wp-content/uploads/papers/aceid2017/ACEID2017_35175.pdf</w:t>
        </w:r>
      </w:hyperlink>
      <w:r w:rsidRPr="00C34B39">
        <w:rPr>
          <w:rFonts w:ascii="Times New Roman" w:eastAsia="Nanum Myeongjo" w:hAnsi="Times New Roman" w:cs="Times New Roman"/>
        </w:rPr>
        <w:t xml:space="preserve"> </w:t>
      </w:r>
    </w:p>
    <w:p w14:paraId="13A607F4"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Nikitina, L., &amp; Furuoka, F. (2019). Language learners’ mental images of Korea: Insights for the teaching of culture in the language classroom. </w:t>
      </w:r>
      <w:r w:rsidRPr="00C34B39">
        <w:rPr>
          <w:rFonts w:ascii="Times New Roman" w:eastAsia="Nanum Myeongjo" w:hAnsi="Times New Roman" w:cs="Times New Roman"/>
          <w:i/>
          <w:iCs/>
        </w:rPr>
        <w:t>Journal of Multilingual and Multicultural Development,</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40</w:t>
      </w:r>
      <w:r w:rsidRPr="00C34B39">
        <w:rPr>
          <w:rFonts w:ascii="Times New Roman" w:eastAsia="Nanum Myeongjo" w:hAnsi="Times New Roman" w:cs="Times New Roman"/>
        </w:rPr>
        <w:t xml:space="preserve">(9), 774–786. </w:t>
      </w:r>
      <w:hyperlink r:id="rId26" w:history="1">
        <w:r w:rsidRPr="00C34B39">
          <w:rPr>
            <w:rFonts w:ascii="Times New Roman" w:eastAsia="Nanum Myeongjo" w:hAnsi="Times New Roman" w:cs="Times New Roman"/>
            <w:color w:val="0563C1"/>
            <w:u w:val="single"/>
          </w:rPr>
          <w:t>https://doi.org/10.1080/01434632.2018.1561704</w:t>
        </w:r>
      </w:hyperlink>
      <w:r w:rsidRPr="00C34B39">
        <w:rPr>
          <w:rFonts w:ascii="Times New Roman" w:eastAsia="Nanum Myeongjo" w:hAnsi="Times New Roman" w:cs="Times New Roman"/>
        </w:rPr>
        <w:t xml:space="preserve"> </w:t>
      </w:r>
    </w:p>
    <w:p w14:paraId="638BDC27" w14:textId="77777777" w:rsidR="00FE1EF3" w:rsidRPr="00C34B39" w:rsidRDefault="00FE1EF3" w:rsidP="00FE1EF3">
      <w:pPr>
        <w:widowControl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Norton, B. (2000). </w:t>
      </w:r>
      <w:r w:rsidRPr="00C34B39">
        <w:rPr>
          <w:rFonts w:ascii="Times New Roman" w:eastAsia="Nanum Myeongjo" w:hAnsi="Times New Roman" w:cs="Times New Roman"/>
          <w:i/>
        </w:rPr>
        <w:t>Identity and language learning: Gender, ethnicity and educational change</w:t>
      </w:r>
      <w:r w:rsidRPr="00C34B39">
        <w:rPr>
          <w:rFonts w:ascii="Times New Roman" w:eastAsia="Nanum Myeongjo" w:hAnsi="Times New Roman" w:cs="Times New Roman"/>
        </w:rPr>
        <w:t xml:space="preserve">. Longman. </w:t>
      </w:r>
    </w:p>
    <w:p w14:paraId="0789AD12" w14:textId="77777777" w:rsidR="00FE1EF3" w:rsidRPr="00C34B39" w:rsidRDefault="00FE1EF3" w:rsidP="00FE1EF3">
      <w:pPr>
        <w:widowControl w:val="0"/>
        <w:spacing w:line="480" w:lineRule="auto"/>
        <w:ind w:left="720" w:hanging="720"/>
        <w:rPr>
          <w:rFonts w:ascii="Times New Roman" w:eastAsia="Nanum Myeongjo" w:hAnsi="Times New Roman" w:cs="Times New Roman"/>
          <w:iCs/>
        </w:rPr>
      </w:pPr>
      <w:r w:rsidRPr="00C34B39">
        <w:rPr>
          <w:rFonts w:ascii="Times New Roman" w:eastAsia="Nanum Myeongjo" w:hAnsi="Times New Roman" w:cs="Times New Roman"/>
          <w:iCs/>
        </w:rPr>
        <w:t>Oh, J. H., &amp; Mah, J. S. (2017). The patterns of Korea’s foreign direct investment in Vietnam. </w:t>
      </w:r>
      <w:r w:rsidRPr="00C34B39">
        <w:rPr>
          <w:rFonts w:ascii="Times New Roman" w:eastAsia="Nanum Myeongjo" w:hAnsi="Times New Roman" w:cs="Times New Roman"/>
          <w:i/>
        </w:rPr>
        <w:t>Open Journal of Business and Management, 5</w:t>
      </w:r>
      <w:r w:rsidRPr="00C34B39">
        <w:rPr>
          <w:rFonts w:ascii="Times New Roman" w:eastAsia="Nanum Myeongjo" w:hAnsi="Times New Roman" w:cs="Times New Roman"/>
          <w:iCs/>
        </w:rPr>
        <w:t>(2), 253–271.</w:t>
      </w:r>
    </w:p>
    <w:p w14:paraId="47C14A67"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Oyserman, D., &amp; Markus, H. (1990). Possible selves in balance: Implications for delinquency. </w:t>
      </w:r>
      <w:r w:rsidRPr="00C34B39">
        <w:rPr>
          <w:rFonts w:ascii="Times New Roman" w:eastAsia="Nanum Myeongjo" w:hAnsi="Times New Roman" w:cs="Times New Roman"/>
          <w:i/>
          <w:iCs/>
        </w:rPr>
        <w:t>Journal of Social Issues,</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46</w:t>
      </w:r>
      <w:r w:rsidRPr="00C34B39">
        <w:rPr>
          <w:rFonts w:ascii="Times New Roman" w:eastAsia="Nanum Myeongjo" w:hAnsi="Times New Roman" w:cs="Times New Roman"/>
        </w:rPr>
        <w:t xml:space="preserve">(2), 141–157. </w:t>
      </w:r>
      <w:hyperlink r:id="rId27" w:history="1">
        <w:r w:rsidRPr="00C34B39">
          <w:rPr>
            <w:rFonts w:ascii="Times New Roman" w:eastAsia="Nanum Myeongjo" w:hAnsi="Times New Roman" w:cs="Times New Roman"/>
            <w:color w:val="0563C1"/>
            <w:u w:val="single"/>
          </w:rPr>
          <w:t>https://doi.org/10.1111/j.1540-4560.1990.tb01927.x</w:t>
        </w:r>
      </w:hyperlink>
      <w:r w:rsidRPr="00C34B39">
        <w:rPr>
          <w:rFonts w:ascii="Times New Roman" w:eastAsia="Nanum Myeongjo" w:hAnsi="Times New Roman" w:cs="Times New Roman"/>
        </w:rPr>
        <w:t xml:space="preserve"> </w:t>
      </w:r>
    </w:p>
    <w:p w14:paraId="5D503A77"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Papi, M., Bondarenko, A. V., Mansouri, S., Feng, L., &amp; Jiang, C. (2019). Rethinking L2 motivation research: The 2× 2 model of L2 self-guides. </w:t>
      </w:r>
      <w:r w:rsidRPr="00C34B39">
        <w:rPr>
          <w:rFonts w:ascii="Times New Roman" w:eastAsia="Nanum Myeongjo" w:hAnsi="Times New Roman" w:cs="Times New Roman"/>
          <w:i/>
          <w:iCs/>
        </w:rPr>
        <w:t>Studies in Second Language Acquisition</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41</w:t>
      </w:r>
      <w:r w:rsidRPr="00C34B39">
        <w:rPr>
          <w:rFonts w:ascii="Times New Roman" w:eastAsia="Nanum Myeongjo" w:hAnsi="Times New Roman" w:cs="Times New Roman"/>
        </w:rPr>
        <w:t xml:space="preserve">(2), 337–361. </w:t>
      </w:r>
      <w:hyperlink r:id="rId28" w:history="1">
        <w:r w:rsidRPr="00C34B39">
          <w:rPr>
            <w:rFonts w:ascii="Times New Roman" w:eastAsia="Nanum Myeongjo" w:hAnsi="Times New Roman" w:cs="Times New Roman"/>
            <w:color w:val="0563C1"/>
            <w:u w:val="single"/>
          </w:rPr>
          <w:t>https://doi.org/10.1017/S0272263118000153</w:t>
        </w:r>
      </w:hyperlink>
      <w:r w:rsidRPr="00C34B39">
        <w:rPr>
          <w:rFonts w:ascii="Times New Roman" w:eastAsia="Nanum Myeongjo" w:hAnsi="Times New Roman" w:cs="Times New Roman"/>
        </w:rPr>
        <w:t xml:space="preserve"> </w:t>
      </w:r>
    </w:p>
    <w:p w14:paraId="69DFDA65"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Papi, M., &amp; Teimouri, Y. (2014). Language learner motivational types: A cluster analysis study. </w:t>
      </w:r>
      <w:r w:rsidRPr="00C34B39">
        <w:rPr>
          <w:rFonts w:ascii="Times New Roman" w:eastAsia="Nanum Myeongjo" w:hAnsi="Times New Roman" w:cs="Times New Roman"/>
          <w:i/>
          <w:iCs/>
        </w:rPr>
        <w:t>Language Learning,</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rPr>
        <w:t>64</w:t>
      </w:r>
      <w:r w:rsidRPr="00C34B39">
        <w:rPr>
          <w:rFonts w:ascii="Times New Roman" w:eastAsia="Nanum Myeongjo" w:hAnsi="Times New Roman" w:cs="Times New Roman"/>
          <w:iCs/>
        </w:rPr>
        <w:t>(3),</w:t>
      </w:r>
      <w:r w:rsidRPr="00C34B39">
        <w:rPr>
          <w:rFonts w:ascii="Times New Roman" w:eastAsia="Nanum Myeongjo" w:hAnsi="Times New Roman" w:cs="Times New Roman"/>
        </w:rPr>
        <w:t xml:space="preserve"> 493–525. </w:t>
      </w:r>
      <w:hyperlink r:id="rId29" w:history="1">
        <w:r w:rsidRPr="00C34B39">
          <w:rPr>
            <w:rFonts w:ascii="Times New Roman" w:eastAsia="Nanum Myeongjo" w:hAnsi="Times New Roman" w:cs="Times New Roman"/>
            <w:color w:val="0563C1"/>
            <w:u w:val="single"/>
          </w:rPr>
          <w:t>https://doi.org/10.1111/lang.12065</w:t>
        </w:r>
      </w:hyperlink>
      <w:r w:rsidRPr="00C34B39">
        <w:rPr>
          <w:rFonts w:ascii="Times New Roman" w:eastAsia="Nanum Myeongjo" w:hAnsi="Times New Roman" w:cs="Times New Roman"/>
        </w:rPr>
        <w:t xml:space="preserve"> </w:t>
      </w:r>
    </w:p>
    <w:p w14:paraId="4BCA3580"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lastRenderedPageBreak/>
        <w:t xml:space="preserve">Phuong-Mai, N., Terlouw, C., &amp; Pilot, A. (2005). Cooperative learning vs. Confucian heritage culture’s collectivism: Confrontation to reveal some cultural conflicts and mismatch. </w:t>
      </w:r>
      <w:r w:rsidRPr="00C34B39">
        <w:rPr>
          <w:rFonts w:ascii="Times New Roman" w:eastAsia="Nanum Myeongjo" w:hAnsi="Times New Roman" w:cs="Times New Roman"/>
          <w:i/>
        </w:rPr>
        <w:t xml:space="preserve">Asia Europe Journal, </w:t>
      </w:r>
      <w:r w:rsidRPr="00C34B39">
        <w:rPr>
          <w:rFonts w:ascii="Times New Roman" w:eastAsia="Nanum Myeongjo" w:hAnsi="Times New Roman" w:cs="Times New Roman"/>
        </w:rPr>
        <w:t xml:space="preserve">3, 403–419. </w:t>
      </w:r>
      <w:hyperlink r:id="rId30" w:history="1">
        <w:r w:rsidRPr="00C34B39">
          <w:rPr>
            <w:rFonts w:ascii="Times New Roman" w:eastAsia="Nanum Myeongjo" w:hAnsi="Times New Roman" w:cs="Times New Roman"/>
            <w:color w:val="0563C1"/>
            <w:u w:val="single"/>
          </w:rPr>
          <w:t>http://doi.org/10.1007/s10308-005-0008-4</w:t>
        </w:r>
      </w:hyperlink>
      <w:r w:rsidRPr="00C34B39">
        <w:rPr>
          <w:rFonts w:ascii="Times New Roman" w:eastAsia="Nanum Myeongjo" w:hAnsi="Times New Roman" w:cs="Times New Roman"/>
        </w:rPr>
        <w:t xml:space="preserve"> </w:t>
      </w:r>
    </w:p>
    <w:p w14:paraId="27733D0D" w14:textId="32AA6638" w:rsidR="00FE1EF3" w:rsidRDefault="00FE1EF3" w:rsidP="00FE1EF3">
      <w:pPr>
        <w:spacing w:line="480" w:lineRule="auto"/>
        <w:ind w:left="720" w:hanging="720"/>
        <w:rPr>
          <w:rFonts w:ascii="Times New Roman" w:eastAsia="Nanum Myeongjo" w:hAnsi="Times New Roman" w:cs="Times New Roman"/>
          <w:color w:val="000000"/>
          <w:u w:val="single"/>
        </w:rPr>
      </w:pPr>
      <w:r w:rsidRPr="00C34B39">
        <w:rPr>
          <w:rFonts w:ascii="Times New Roman" w:eastAsia="Nanum Myeongjo" w:hAnsi="Times New Roman" w:cs="Times New Roman"/>
          <w:color w:val="000000"/>
        </w:rPr>
        <w:t xml:space="preserve">Phuong, P. H., &amp; Bac, C. T. H. (2015). The influence of Korean Wave on Korean language learning in Vietnam. </w:t>
      </w:r>
      <w:r w:rsidRPr="00C34B39">
        <w:rPr>
          <w:rFonts w:ascii="Times New Roman" w:eastAsia="Nanum Myeongjo" w:hAnsi="Times New Roman" w:cs="Times New Roman"/>
          <w:i/>
          <w:iCs/>
          <w:color w:val="000000"/>
        </w:rPr>
        <w:t>ĐẠI HỌC QUỐC GIA HÀ NỘI</w:t>
      </w:r>
      <w:r w:rsidRPr="00C34B39">
        <w:rPr>
          <w:rFonts w:ascii="Times New Roman" w:eastAsia="Nanum Myeongjo" w:hAnsi="Times New Roman" w:cs="Times New Roman"/>
          <w:color w:val="000000"/>
        </w:rPr>
        <w:t xml:space="preserve"> </w:t>
      </w:r>
      <w:hyperlink r:id="rId31" w:history="1">
        <w:r w:rsidRPr="00C34B39">
          <w:rPr>
            <w:rFonts w:ascii="Times New Roman" w:eastAsia="Nanum Myeongjo" w:hAnsi="Times New Roman" w:cs="Times New Roman"/>
            <w:color w:val="000000"/>
            <w:u w:val="single"/>
          </w:rPr>
          <w:t>http://repository.ulis.vnu.edu.vn/handle/ULIS_123456789/772</w:t>
        </w:r>
      </w:hyperlink>
    </w:p>
    <w:p w14:paraId="4E204A75" w14:textId="79878301" w:rsidR="00FE1EF3" w:rsidRPr="00C34B39" w:rsidRDefault="00FE1EF3" w:rsidP="00FE1EF3">
      <w:pPr>
        <w:spacing w:line="480" w:lineRule="auto"/>
        <w:ind w:left="720" w:hanging="720"/>
        <w:rPr>
          <w:rFonts w:ascii="Times New Roman" w:eastAsia="Nanum Myeongjo" w:hAnsi="Times New Roman" w:cs="Times New Roman"/>
          <w:color w:val="000000"/>
        </w:rPr>
      </w:pPr>
      <w:r w:rsidRPr="00FE1EF3">
        <w:rPr>
          <w:rFonts w:ascii="Times New Roman" w:eastAsia="Nanum Myeongjo" w:hAnsi="Times New Roman" w:cs="Times New Roman"/>
          <w:color w:val="000000"/>
        </w:rPr>
        <w:t xml:space="preserve">Plonsky, L., &amp; Oswald, F. L. (2014). How big is “big”? Interpreting effect sizes in L2 research. </w:t>
      </w:r>
      <w:r w:rsidRPr="00FE1EF3">
        <w:rPr>
          <w:rFonts w:ascii="Times New Roman" w:eastAsia="Nanum Myeongjo" w:hAnsi="Times New Roman" w:cs="Times New Roman"/>
          <w:i/>
          <w:iCs/>
          <w:color w:val="000000"/>
        </w:rPr>
        <w:t>Language Learning, 64</w:t>
      </w:r>
      <w:r w:rsidRPr="00FE1EF3">
        <w:rPr>
          <w:rFonts w:ascii="Times New Roman" w:eastAsia="Nanum Myeongjo" w:hAnsi="Times New Roman" w:cs="Times New Roman"/>
          <w:color w:val="000000"/>
        </w:rPr>
        <w:t>(4), 878-912.</w:t>
      </w:r>
    </w:p>
    <w:p w14:paraId="0AF9F57E"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Ryan, S. (2009). Self and identity in L2 motivation in Japan: The ideal L2 self and Japanese learners of English. In Z. Dörnyei &amp; E. Ushioda (Eds.), </w:t>
      </w:r>
      <w:r w:rsidRPr="00C34B39">
        <w:rPr>
          <w:rFonts w:ascii="Times New Roman" w:eastAsia="Nanum Myeongjo" w:hAnsi="Times New Roman" w:cs="Times New Roman"/>
          <w:i/>
          <w:iCs/>
        </w:rPr>
        <w:t xml:space="preserve">Motivation, language identity and the L2 Self </w:t>
      </w:r>
      <w:r w:rsidRPr="00C34B39">
        <w:rPr>
          <w:rFonts w:ascii="Times New Roman" w:eastAsia="Nanum Myeongjo" w:hAnsi="Times New Roman" w:cs="Times New Roman"/>
          <w:iCs/>
        </w:rPr>
        <w:t>(pp.</w:t>
      </w:r>
      <w:r w:rsidRPr="00C34B39">
        <w:rPr>
          <w:rFonts w:ascii="Times New Roman" w:eastAsia="Nanum Myeongjo" w:hAnsi="Times New Roman" w:cs="Times New Roman"/>
        </w:rPr>
        <w:t xml:space="preserve">120–143). Multilingual Matters. </w:t>
      </w:r>
    </w:p>
    <w:p w14:paraId="324B871D"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Tabachnick, B. G., &amp; Fidell, L. S. (2013).</w:t>
      </w:r>
      <w:r w:rsidRPr="00C34B39">
        <w:rPr>
          <w:rFonts w:ascii="Times New Roman" w:eastAsia="Nanum Myeongjo" w:hAnsi="Times New Roman" w:cs="Times New Roman"/>
          <w:i/>
          <w:iCs/>
        </w:rPr>
        <w:t xml:space="preserve"> Using Multivariate Statistics</w:t>
      </w:r>
      <w:r w:rsidRPr="00C34B39">
        <w:rPr>
          <w:rFonts w:ascii="Times New Roman" w:eastAsia="Nanum Myeongjo" w:hAnsi="Times New Roman" w:cs="Times New Roman"/>
        </w:rPr>
        <w:t> (6th ed.). Pearson.</w:t>
      </w:r>
    </w:p>
    <w:p w14:paraId="168B410C"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Taguchi, T., Magid, M., &amp; Papi, M. (2009). The L2 motivational self system among Japanese, Chinese and Iranian learners of English: A comparative study. In Z. Dörnyei &amp; E. Ushioda (Eds.), </w:t>
      </w:r>
      <w:r w:rsidRPr="00C34B39">
        <w:rPr>
          <w:rFonts w:ascii="Times New Roman" w:eastAsia="Nanum Myeongjo" w:hAnsi="Times New Roman" w:cs="Times New Roman"/>
          <w:i/>
          <w:iCs/>
        </w:rPr>
        <w:t xml:space="preserve">Motivation, language identity and the L2 Self </w:t>
      </w:r>
      <w:r w:rsidRPr="00C34B39">
        <w:rPr>
          <w:rFonts w:ascii="Times New Roman" w:eastAsia="Nanum Myeongjo" w:hAnsi="Times New Roman" w:cs="Times New Roman"/>
          <w:iCs/>
        </w:rPr>
        <w:t>(pp.</w:t>
      </w:r>
      <w:r w:rsidRPr="00C34B39">
        <w:rPr>
          <w:rFonts w:ascii="Times New Roman" w:eastAsia="Nanum Myeongjo" w:hAnsi="Times New Roman" w:cs="Times New Roman"/>
        </w:rPr>
        <w:t xml:space="preserve">66–96). Multilingual Matters. </w:t>
      </w:r>
    </w:p>
    <w:p w14:paraId="774B3735" w14:textId="77777777" w:rsidR="00FE1EF3" w:rsidRPr="00C34B39" w:rsidRDefault="00FE1EF3" w:rsidP="00FE1EF3">
      <w:pPr>
        <w:spacing w:line="480" w:lineRule="auto"/>
        <w:ind w:left="720" w:hanging="720"/>
        <w:rPr>
          <w:rFonts w:ascii="Times New Roman" w:eastAsia="Nanum Myeongjo" w:hAnsi="Times New Roman" w:cs="Times New Roman"/>
          <w:i/>
        </w:rPr>
      </w:pPr>
      <w:r w:rsidRPr="00C34B39">
        <w:rPr>
          <w:rFonts w:ascii="Times New Roman" w:eastAsia="Nanum Myeongjo" w:hAnsi="Times New Roman" w:cs="Times New Roman"/>
        </w:rPr>
        <w:t xml:space="preserve">Teimouri, Y. (2017). L2 selves, emotions, and motivated behaviors. </w:t>
      </w:r>
      <w:r w:rsidRPr="00C34B39">
        <w:rPr>
          <w:rFonts w:ascii="Times New Roman" w:eastAsia="Nanum Myeongjo" w:hAnsi="Times New Roman" w:cs="Times New Roman"/>
          <w:i/>
        </w:rPr>
        <w:t xml:space="preserve">Studies in Second Language Acquisition, </w:t>
      </w:r>
      <w:r w:rsidRPr="00C34B39">
        <w:rPr>
          <w:rFonts w:ascii="Times New Roman" w:eastAsia="Nanum Myeongjo" w:hAnsi="Times New Roman" w:cs="Times New Roman"/>
          <w:i/>
          <w:iCs/>
        </w:rPr>
        <w:t>39</w:t>
      </w:r>
      <w:r w:rsidRPr="00C34B39">
        <w:rPr>
          <w:rFonts w:ascii="Times New Roman" w:eastAsia="Nanum Myeongjo" w:hAnsi="Times New Roman" w:cs="Times New Roman"/>
        </w:rPr>
        <w:t xml:space="preserve">(4), 681–709. </w:t>
      </w:r>
      <w:hyperlink r:id="rId32" w:history="1">
        <w:r w:rsidRPr="00C34B39">
          <w:rPr>
            <w:rFonts w:ascii="Times New Roman" w:eastAsia="Nanum Myeongjo" w:hAnsi="Times New Roman" w:cs="Times New Roman"/>
            <w:color w:val="0563C1"/>
            <w:u w:val="single"/>
          </w:rPr>
          <w:t>http://doi.org/10.1017/S0272263116000243</w:t>
        </w:r>
      </w:hyperlink>
      <w:r w:rsidRPr="00C34B39">
        <w:rPr>
          <w:rFonts w:ascii="Times New Roman" w:eastAsia="Nanum Myeongjo" w:hAnsi="Times New Roman" w:cs="Times New Roman"/>
        </w:rPr>
        <w:t xml:space="preserve">   </w:t>
      </w:r>
    </w:p>
    <w:p w14:paraId="1B91E1E5"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TOPIK (n.d.). </w:t>
      </w:r>
      <w:r w:rsidRPr="00C34B39">
        <w:rPr>
          <w:rFonts w:ascii="Times New Roman" w:eastAsia="Nanum Myeongjo" w:hAnsi="Times New Roman" w:cs="Times New Roman"/>
          <w:i/>
          <w:iCs/>
        </w:rPr>
        <w:t>About the test</w:t>
      </w:r>
      <w:r w:rsidRPr="00C34B39">
        <w:rPr>
          <w:rFonts w:ascii="Times New Roman" w:eastAsia="Nanum Myeongjo" w:hAnsi="Times New Roman" w:cs="Times New Roman"/>
        </w:rPr>
        <w:t xml:space="preserve">. </w:t>
      </w:r>
      <w:hyperlink r:id="rId33" w:anchor="none" w:history="1">
        <w:r w:rsidRPr="00C34B39">
          <w:rPr>
            <w:rFonts w:ascii="Times New Roman" w:eastAsia="Nanum Myeongjo" w:hAnsi="Times New Roman" w:cs="Times New Roman"/>
            <w:color w:val="0563C1"/>
            <w:u w:val="single"/>
          </w:rPr>
          <w:t>https://www.topik.go.kr/usr/cmm/subLocation.do?menuSeq=2210101#none</w:t>
        </w:r>
      </w:hyperlink>
      <w:r w:rsidRPr="00C34B39">
        <w:rPr>
          <w:rFonts w:ascii="Times New Roman" w:eastAsia="Nanum Myeongjo" w:hAnsi="Times New Roman" w:cs="Times New Roman"/>
        </w:rPr>
        <w:t xml:space="preserve"> </w:t>
      </w:r>
    </w:p>
    <w:p w14:paraId="4693C88F" w14:textId="77777777" w:rsidR="00FE1EF3" w:rsidRPr="00C34B39" w:rsidRDefault="00FE1EF3" w:rsidP="00FE1EF3">
      <w:pPr>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Unemori, P., Omoregie, H., &amp; Markus, H. R. (2004). Self-portraits: Possible selves in European-American, Chilean, Japanese and Japanese-American cultural contexts. </w:t>
      </w:r>
      <w:r w:rsidRPr="00C34B39">
        <w:rPr>
          <w:rFonts w:ascii="Times New Roman" w:eastAsia="Nanum Myeongjo" w:hAnsi="Times New Roman" w:cs="Times New Roman"/>
          <w:i/>
        </w:rPr>
        <w:t>Self and Identity, 3</w:t>
      </w:r>
      <w:r w:rsidRPr="00C34B39">
        <w:rPr>
          <w:rFonts w:ascii="Times New Roman" w:eastAsia="Nanum Myeongjo" w:hAnsi="Times New Roman" w:cs="Times New Roman"/>
          <w:iCs/>
        </w:rPr>
        <w:t>(4)</w:t>
      </w:r>
      <w:r w:rsidRPr="00C34B39">
        <w:rPr>
          <w:rFonts w:ascii="Times New Roman" w:eastAsia="Nanum Myeongjo" w:hAnsi="Times New Roman" w:cs="Times New Roman"/>
          <w:i/>
        </w:rPr>
        <w:t xml:space="preserve">, </w:t>
      </w:r>
      <w:r w:rsidRPr="00C34B39">
        <w:rPr>
          <w:rFonts w:ascii="Times New Roman" w:eastAsia="Nanum Myeongjo" w:hAnsi="Times New Roman" w:cs="Times New Roman"/>
        </w:rPr>
        <w:t xml:space="preserve">321–338. </w:t>
      </w:r>
      <w:hyperlink r:id="rId34" w:history="1">
        <w:r w:rsidRPr="00C34B39">
          <w:rPr>
            <w:rFonts w:ascii="Times New Roman" w:eastAsia="Nanum Myeongjo" w:hAnsi="Times New Roman" w:cs="Times New Roman"/>
            <w:color w:val="0563C1"/>
            <w:u w:val="single"/>
          </w:rPr>
          <w:t>https://doi.org/10.1080/13576500444000100</w:t>
        </w:r>
      </w:hyperlink>
      <w:r w:rsidRPr="00C34B39">
        <w:rPr>
          <w:rFonts w:ascii="Times New Roman" w:eastAsia="Nanum Myeongjo" w:hAnsi="Times New Roman" w:cs="Times New Roman"/>
        </w:rPr>
        <w:t xml:space="preserve"> </w:t>
      </w:r>
    </w:p>
    <w:p w14:paraId="2E8202E5"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lastRenderedPageBreak/>
        <w:t xml:space="preserve">Ushioda, E. (2017). The impact of Global English on motivation to learn other languages: Toward an ideal multilingual self. </w:t>
      </w:r>
      <w:r w:rsidRPr="00C34B39">
        <w:rPr>
          <w:rFonts w:ascii="Times New Roman" w:eastAsia="Nanum Myeongjo" w:hAnsi="Times New Roman" w:cs="Times New Roman"/>
          <w:i/>
          <w:iCs/>
        </w:rPr>
        <w:t>The Modern Languages Journal, 101</w:t>
      </w:r>
      <w:r w:rsidRPr="00C34B39">
        <w:rPr>
          <w:rFonts w:ascii="Times New Roman" w:eastAsia="Nanum Myeongjo" w:hAnsi="Times New Roman" w:cs="Times New Roman"/>
        </w:rPr>
        <w:t xml:space="preserve">(3), 469–482. </w:t>
      </w:r>
      <w:hyperlink r:id="rId35" w:history="1">
        <w:r w:rsidRPr="00C34B39">
          <w:rPr>
            <w:rFonts w:ascii="Times New Roman" w:eastAsia="Nanum Myeongjo" w:hAnsi="Times New Roman" w:cs="Times New Roman"/>
            <w:color w:val="0563C1"/>
            <w:u w:val="single"/>
          </w:rPr>
          <w:t>https://doi.org/10.1111/modl.12413</w:t>
        </w:r>
      </w:hyperlink>
      <w:r w:rsidRPr="00C34B39">
        <w:rPr>
          <w:rFonts w:ascii="Times New Roman" w:eastAsia="Nanum Myeongjo" w:hAnsi="Times New Roman" w:cs="Times New Roman"/>
        </w:rPr>
        <w:t xml:space="preserve"> </w:t>
      </w:r>
    </w:p>
    <w:p w14:paraId="4CB5E913"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Ushioda, E., &amp; Dörnyei, Z. (Eds.). (2017). Beyond global English: Motivation to learn languages in a multicultural world [Special issue]. </w:t>
      </w:r>
      <w:r w:rsidRPr="00C34B39">
        <w:rPr>
          <w:rFonts w:ascii="Times New Roman" w:eastAsia="Nanum Myeongjo" w:hAnsi="Times New Roman" w:cs="Times New Roman"/>
          <w:i/>
          <w:iCs/>
        </w:rPr>
        <w:t>The Modern Languages Journal, 101</w:t>
      </w:r>
      <w:r w:rsidRPr="00C34B39">
        <w:rPr>
          <w:rFonts w:ascii="Times New Roman" w:eastAsia="Nanum Myeongjo" w:hAnsi="Times New Roman" w:cs="Times New Roman"/>
        </w:rPr>
        <w:t xml:space="preserve">(3). </w:t>
      </w:r>
    </w:p>
    <w:p w14:paraId="79BB6E97"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VBN (2016, November 17). Minister admits foreign language scheme ineffective. </w:t>
      </w:r>
      <w:r w:rsidRPr="00C34B39">
        <w:rPr>
          <w:rFonts w:ascii="Times New Roman" w:eastAsia="Nanum Myeongjo" w:hAnsi="Times New Roman" w:cs="Times New Roman"/>
          <w:i/>
          <w:iCs/>
        </w:rPr>
        <w:t>VBN</w:t>
      </w:r>
      <w:r w:rsidRPr="00C34B39">
        <w:rPr>
          <w:rFonts w:ascii="Times New Roman" w:eastAsia="Nanum Myeongjo" w:hAnsi="Times New Roman" w:cs="Times New Roman"/>
        </w:rPr>
        <w:t xml:space="preserve">. </w:t>
      </w:r>
      <w:hyperlink r:id="rId36" w:history="1">
        <w:r w:rsidRPr="00C34B39">
          <w:rPr>
            <w:rFonts w:ascii="Times New Roman" w:eastAsia="Nanum Myeongjo" w:hAnsi="Times New Roman" w:cs="Times New Roman"/>
            <w:color w:val="0563C1"/>
            <w:u w:val="single"/>
          </w:rPr>
          <w:t>https://www.vietnambreakingnews.com/2016/11/minister-admits-foreign-language-scheme-ineffective/</w:t>
        </w:r>
      </w:hyperlink>
      <w:r w:rsidRPr="00C34B39">
        <w:rPr>
          <w:rFonts w:ascii="Times New Roman" w:eastAsia="Nanum Myeongjo" w:hAnsi="Times New Roman" w:cs="Times New Roman"/>
        </w:rPr>
        <w:t xml:space="preserve"> </w:t>
      </w:r>
    </w:p>
    <w:p w14:paraId="268E9E41"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Vietnamnet (2018, January 8). National foreign Language project fails to fulfill targets. </w:t>
      </w:r>
      <w:r w:rsidRPr="00C34B39">
        <w:rPr>
          <w:rFonts w:ascii="Times New Roman" w:eastAsia="Nanum Myeongjo" w:hAnsi="Times New Roman" w:cs="Times New Roman"/>
          <w:i/>
          <w:iCs/>
        </w:rPr>
        <w:t>Vietnamnet</w:t>
      </w:r>
      <w:r w:rsidRPr="00C34B39">
        <w:rPr>
          <w:rFonts w:ascii="Times New Roman" w:eastAsia="Nanum Myeongjo" w:hAnsi="Times New Roman" w:cs="Times New Roman"/>
        </w:rPr>
        <w:t xml:space="preserve">. </w:t>
      </w:r>
      <w:hyperlink r:id="rId37" w:history="1">
        <w:r w:rsidRPr="00C34B39">
          <w:rPr>
            <w:rFonts w:ascii="Times New Roman" w:eastAsia="Nanum Myeongjo" w:hAnsi="Times New Roman" w:cs="Times New Roman"/>
            <w:color w:val="0563C1"/>
            <w:u w:val="single"/>
          </w:rPr>
          <w:t>https://english.vietnamnet.vn/fms/education/193443/national-foreign-language-project-fails-to-fulfill-targets.html</w:t>
        </w:r>
      </w:hyperlink>
      <w:r w:rsidRPr="00C34B39">
        <w:rPr>
          <w:rFonts w:ascii="Times New Roman" w:eastAsia="Nanum Myeongjo" w:hAnsi="Times New Roman" w:cs="Times New Roman"/>
        </w:rPr>
        <w:t xml:space="preserve"> </w:t>
      </w:r>
    </w:p>
    <w:p w14:paraId="4859DFC8" w14:textId="77777777" w:rsidR="00FE1EF3" w:rsidRPr="00C34B39" w:rsidRDefault="00FE1EF3" w:rsidP="00FE1EF3">
      <w:pPr>
        <w:widowControl w:val="0"/>
        <w:autoSpaceDE w:val="0"/>
        <w:autoSpaceDN w:val="0"/>
        <w:adjustRightInd w:val="0"/>
        <w:spacing w:line="480" w:lineRule="auto"/>
        <w:ind w:left="720" w:hanging="720"/>
        <w:rPr>
          <w:rFonts w:ascii="Times New Roman" w:eastAsia="Nanum Myeongjo" w:hAnsi="Times New Roman" w:cs="Times New Roman"/>
        </w:rPr>
      </w:pPr>
      <w:r w:rsidRPr="00C34B39">
        <w:rPr>
          <w:rFonts w:ascii="Times New Roman" w:eastAsia="Nanum Myeongjo" w:hAnsi="Times New Roman" w:cs="Times New Roman"/>
        </w:rPr>
        <w:t xml:space="preserve">Yashima T (2009). International posture and the ideal L2 self in the Japanese EFL context. In Z. Dörnyei &amp; E. Ushioda (Eds.), </w:t>
      </w:r>
      <w:r w:rsidRPr="00C34B39">
        <w:rPr>
          <w:rFonts w:ascii="Times New Roman" w:eastAsia="Nanum Myeongjo" w:hAnsi="Times New Roman" w:cs="Times New Roman"/>
          <w:i/>
          <w:iCs/>
        </w:rPr>
        <w:t xml:space="preserve">Motivation, language identity and the L2 Self </w:t>
      </w:r>
      <w:r w:rsidRPr="00C34B39">
        <w:rPr>
          <w:rFonts w:ascii="Times New Roman" w:eastAsia="Nanum Myeongjo" w:hAnsi="Times New Roman" w:cs="Times New Roman"/>
          <w:iCs/>
        </w:rPr>
        <w:t>(pp.</w:t>
      </w:r>
      <w:r w:rsidRPr="00C34B39">
        <w:rPr>
          <w:rFonts w:ascii="Times New Roman" w:eastAsia="Nanum Myeongjo" w:hAnsi="Times New Roman" w:cs="Times New Roman"/>
        </w:rPr>
        <w:t xml:space="preserve">144–163). Multilingual Matters. </w:t>
      </w:r>
    </w:p>
    <w:p w14:paraId="3AEAD007" w14:textId="77777777" w:rsidR="00FE1EF3" w:rsidRPr="00466E88" w:rsidRDefault="00FE1EF3" w:rsidP="00FE1EF3">
      <w:pPr>
        <w:widowControl w:val="0"/>
        <w:spacing w:before="100" w:beforeAutospacing="1" w:after="100" w:afterAutospacing="1" w:line="480" w:lineRule="auto"/>
        <w:ind w:left="720" w:hanging="720"/>
        <w:contextualSpacing/>
        <w:rPr>
          <w:rFonts w:ascii="Times New Roman" w:eastAsia="Nanum Myeongjo" w:hAnsi="Times New Roman" w:cs="Times New Roman"/>
        </w:rPr>
      </w:pPr>
      <w:r w:rsidRPr="00C34B39">
        <w:rPr>
          <w:rFonts w:ascii="Times New Roman" w:eastAsia="Nanum Myeongjo" w:hAnsi="Times New Roman" w:cs="Times New Roman"/>
        </w:rPr>
        <w:t xml:space="preserve">Zheng, Y., Lu, X., &amp; Ren, W. (2019). Profiling Chinese university students’ motivation to learn multiple languages. </w:t>
      </w:r>
      <w:r w:rsidRPr="00C34B39">
        <w:rPr>
          <w:rFonts w:ascii="Times New Roman" w:eastAsia="Nanum Myeongjo" w:hAnsi="Times New Roman" w:cs="Times New Roman"/>
          <w:i/>
          <w:iCs/>
        </w:rPr>
        <w:t>Journal of Multilingual and Multicultural Development,</w:t>
      </w:r>
      <w:r w:rsidRPr="00C34B39">
        <w:rPr>
          <w:rFonts w:ascii="Times New Roman" w:eastAsia="Nanum Myeongjo" w:hAnsi="Times New Roman" w:cs="Times New Roman"/>
        </w:rPr>
        <w:t xml:space="preserve"> </w:t>
      </w:r>
      <w:r w:rsidRPr="00C34B39">
        <w:rPr>
          <w:rFonts w:ascii="Times New Roman" w:eastAsia="Nanum Myeongjo" w:hAnsi="Times New Roman" w:cs="Times New Roman"/>
          <w:i/>
          <w:iCs/>
        </w:rPr>
        <w:t>40</w:t>
      </w:r>
      <w:r w:rsidRPr="00C34B39">
        <w:rPr>
          <w:rFonts w:ascii="Times New Roman" w:eastAsia="Nanum Myeongjo" w:hAnsi="Times New Roman" w:cs="Times New Roman"/>
        </w:rPr>
        <w:t xml:space="preserve">(7), 590–604. </w:t>
      </w:r>
      <w:hyperlink r:id="rId38" w:history="1">
        <w:r w:rsidRPr="00C34B39">
          <w:rPr>
            <w:rFonts w:ascii="Times New Roman" w:eastAsia="Nanum Myeongjo" w:hAnsi="Times New Roman" w:cs="Times New Roman"/>
            <w:color w:val="0563C1"/>
            <w:u w:val="single"/>
          </w:rPr>
          <w:t>https://doi.org/10.1080/01434632.2019.1571074</w:t>
        </w:r>
      </w:hyperlink>
      <w:r w:rsidRPr="00466E88">
        <w:rPr>
          <w:rFonts w:ascii="Times New Roman" w:eastAsia="Nanum Myeongjo" w:hAnsi="Times New Roman" w:cs="Times New Roman"/>
        </w:rPr>
        <w:t xml:space="preserve"> </w:t>
      </w:r>
    </w:p>
    <w:bookmarkEnd w:id="3"/>
    <w:p w14:paraId="57EA1199" w14:textId="49B1EE20" w:rsidR="00FE1EF3" w:rsidRDefault="00FE1EF3">
      <w:pPr>
        <w:rPr>
          <w:rFonts w:ascii="Times New Roman" w:hAnsi="Times New Roman" w:cs="Times New Roman"/>
        </w:rPr>
      </w:pPr>
    </w:p>
    <w:p w14:paraId="4A092FC5" w14:textId="5D7A72DB" w:rsidR="00FE1EF3" w:rsidRDefault="00FE1EF3">
      <w:pPr>
        <w:rPr>
          <w:rFonts w:ascii="Times New Roman" w:hAnsi="Times New Roman" w:cs="Times New Roman"/>
        </w:rPr>
      </w:pPr>
    </w:p>
    <w:p w14:paraId="3D9510AD" w14:textId="77777777" w:rsidR="00FE1EF3" w:rsidRPr="00696423" w:rsidRDefault="00FE1EF3">
      <w:pPr>
        <w:rPr>
          <w:rFonts w:ascii="Times New Roman" w:hAnsi="Times New Roman" w:cs="Times New Roman"/>
        </w:rPr>
      </w:pPr>
    </w:p>
    <w:p w14:paraId="404F061D" w14:textId="77777777" w:rsidR="00FE1EF3" w:rsidRDefault="00FE1EF3">
      <w:pPr>
        <w:rPr>
          <w:rFonts w:ascii="Times New Roman" w:eastAsia="Nanum Myeongjo" w:hAnsi="Times New Roman" w:cs="Times New Roman"/>
          <w:lang w:eastAsia="en-US"/>
        </w:rPr>
      </w:pPr>
      <w:r>
        <w:rPr>
          <w:rFonts w:ascii="Times New Roman" w:eastAsia="Nanum Myeongjo" w:hAnsi="Times New Roman" w:cs="Times New Roman"/>
          <w:lang w:eastAsia="en-US"/>
        </w:rPr>
        <w:br w:type="page"/>
      </w:r>
    </w:p>
    <w:p w14:paraId="4A3D82CB" w14:textId="13B5CB90" w:rsidR="00C34B39" w:rsidRPr="00696423" w:rsidRDefault="00C34B39" w:rsidP="00C34B39">
      <w:pPr>
        <w:spacing w:after="160"/>
        <w:rPr>
          <w:rFonts w:ascii="Times New Roman" w:eastAsia="Nanum Myeongjo" w:hAnsi="Times New Roman" w:cs="Times New Roman"/>
          <w:lang w:eastAsia="en-US"/>
        </w:rPr>
      </w:pPr>
      <w:r w:rsidRPr="00696423">
        <w:rPr>
          <w:rFonts w:ascii="Times New Roman" w:eastAsia="Nanum Myeongjo" w:hAnsi="Times New Roman" w:cs="Times New Roman"/>
          <w:lang w:eastAsia="en-US"/>
        </w:rPr>
        <w:lastRenderedPageBreak/>
        <w:t xml:space="preserve">Table 1 </w:t>
      </w:r>
    </w:p>
    <w:p w14:paraId="34CF843B" w14:textId="77777777" w:rsidR="00C34B39" w:rsidRPr="00696423" w:rsidRDefault="00C34B39" w:rsidP="00C34B39">
      <w:pPr>
        <w:spacing w:after="160"/>
        <w:rPr>
          <w:rFonts w:ascii="Times New Roman" w:eastAsia="Nanum Myeongjo" w:hAnsi="Times New Roman" w:cs="Times New Roman"/>
          <w:i/>
          <w:lang w:eastAsia="en-US"/>
        </w:rPr>
      </w:pPr>
      <w:r w:rsidRPr="00696423">
        <w:rPr>
          <w:rFonts w:ascii="Times New Roman" w:eastAsia="Nanum Myeongjo" w:hAnsi="Times New Roman" w:cs="Times New Roman"/>
          <w:i/>
          <w:lang w:eastAsia="en-US"/>
        </w:rPr>
        <w:t xml:space="preserve">Example Responses and Prevalence of Thematic Content of the L2 Selves </w:t>
      </w:r>
    </w:p>
    <w:tbl>
      <w:tblPr>
        <w:tblStyle w:val="TableGrid3"/>
        <w:tblW w:w="9072" w:type="dxa"/>
        <w:tblInd w:w="0" w:type="dxa"/>
        <w:tblBorders>
          <w:left w:val="none" w:sz="0" w:space="0" w:color="auto"/>
          <w:right w:val="none" w:sz="0" w:space="0" w:color="auto"/>
        </w:tblBorders>
        <w:tblLook w:val="04A0" w:firstRow="1" w:lastRow="0" w:firstColumn="1" w:lastColumn="0" w:noHBand="0" w:noVBand="1"/>
      </w:tblPr>
      <w:tblGrid>
        <w:gridCol w:w="1483"/>
        <w:gridCol w:w="4187"/>
        <w:gridCol w:w="1701"/>
        <w:gridCol w:w="1701"/>
      </w:tblGrid>
      <w:tr w:rsidR="00C34B39" w:rsidRPr="00696423" w14:paraId="79DF6F25" w14:textId="77777777" w:rsidTr="00B956FE">
        <w:trPr>
          <w:trHeight w:val="222"/>
        </w:trPr>
        <w:tc>
          <w:tcPr>
            <w:tcW w:w="1483" w:type="dxa"/>
            <w:tcBorders>
              <w:top w:val="single" w:sz="4" w:space="0" w:color="auto"/>
              <w:left w:val="nil"/>
              <w:bottom w:val="single" w:sz="4" w:space="0" w:color="auto"/>
              <w:right w:val="single" w:sz="4" w:space="0" w:color="auto"/>
            </w:tcBorders>
            <w:hideMark/>
          </w:tcPr>
          <w:p w14:paraId="1810A726"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Coding categories</w:t>
            </w:r>
          </w:p>
        </w:tc>
        <w:tc>
          <w:tcPr>
            <w:tcW w:w="4187" w:type="dxa"/>
            <w:tcBorders>
              <w:top w:val="single" w:sz="4" w:space="0" w:color="auto"/>
              <w:left w:val="single" w:sz="4" w:space="0" w:color="auto"/>
              <w:bottom w:val="single" w:sz="4" w:space="0" w:color="auto"/>
              <w:right w:val="single" w:sz="4" w:space="0" w:color="auto"/>
            </w:tcBorders>
            <w:hideMark/>
          </w:tcPr>
          <w:p w14:paraId="51E91CDE"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 xml:space="preserve">Example responses </w:t>
            </w:r>
          </w:p>
        </w:tc>
        <w:tc>
          <w:tcPr>
            <w:tcW w:w="1701" w:type="dxa"/>
            <w:tcBorders>
              <w:top w:val="single" w:sz="4" w:space="0" w:color="auto"/>
              <w:left w:val="single" w:sz="4" w:space="0" w:color="auto"/>
              <w:bottom w:val="single" w:sz="4" w:space="0" w:color="auto"/>
              <w:right w:val="single" w:sz="4" w:space="0" w:color="auto"/>
            </w:tcBorders>
            <w:hideMark/>
          </w:tcPr>
          <w:p w14:paraId="77055619"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Ideal L2 self (%)</w:t>
            </w:r>
          </w:p>
        </w:tc>
        <w:tc>
          <w:tcPr>
            <w:tcW w:w="1701" w:type="dxa"/>
            <w:tcBorders>
              <w:top w:val="single" w:sz="4" w:space="0" w:color="auto"/>
              <w:left w:val="single" w:sz="4" w:space="0" w:color="auto"/>
              <w:bottom w:val="single" w:sz="4" w:space="0" w:color="auto"/>
              <w:right w:val="nil"/>
            </w:tcBorders>
            <w:hideMark/>
          </w:tcPr>
          <w:p w14:paraId="22C4FB0A"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Ought-to L2 self (%)</w:t>
            </w:r>
          </w:p>
        </w:tc>
      </w:tr>
      <w:tr w:rsidR="00C34B39" w:rsidRPr="00696423" w14:paraId="3DBFD2A6" w14:textId="77777777" w:rsidTr="00B956FE">
        <w:tc>
          <w:tcPr>
            <w:tcW w:w="1483" w:type="dxa"/>
            <w:tcBorders>
              <w:top w:val="single" w:sz="4" w:space="0" w:color="auto"/>
              <w:left w:val="nil"/>
              <w:bottom w:val="single" w:sz="4" w:space="0" w:color="auto"/>
              <w:right w:val="single" w:sz="4" w:space="0" w:color="auto"/>
            </w:tcBorders>
            <w:hideMark/>
          </w:tcPr>
          <w:p w14:paraId="0BB7C758"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 xml:space="preserve">Intrapersonal </w:t>
            </w:r>
          </w:p>
        </w:tc>
        <w:tc>
          <w:tcPr>
            <w:tcW w:w="4187" w:type="dxa"/>
            <w:tcBorders>
              <w:top w:val="single" w:sz="4" w:space="0" w:color="auto"/>
              <w:left w:val="single" w:sz="4" w:space="0" w:color="auto"/>
              <w:bottom w:val="single" w:sz="4" w:space="0" w:color="auto"/>
              <w:right w:val="single" w:sz="4" w:space="0" w:color="auto"/>
            </w:tcBorders>
            <w:hideMark/>
          </w:tcPr>
          <w:p w14:paraId="246739D6" w14:textId="77777777" w:rsidR="00C34B39" w:rsidRPr="00696423" w:rsidRDefault="00C34B39" w:rsidP="00B956FE">
            <w:pPr>
              <w:tabs>
                <w:tab w:val="left" w:pos="529"/>
              </w:tabs>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To be an intelligent/professional person</w:t>
            </w:r>
          </w:p>
        </w:tc>
        <w:tc>
          <w:tcPr>
            <w:tcW w:w="1701" w:type="dxa"/>
            <w:tcBorders>
              <w:top w:val="single" w:sz="4" w:space="0" w:color="auto"/>
              <w:left w:val="single" w:sz="4" w:space="0" w:color="auto"/>
              <w:bottom w:val="single" w:sz="4" w:space="0" w:color="auto"/>
              <w:right w:val="single" w:sz="4" w:space="0" w:color="auto"/>
            </w:tcBorders>
            <w:hideMark/>
          </w:tcPr>
          <w:p w14:paraId="2722896E"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38.3</w:t>
            </w:r>
          </w:p>
        </w:tc>
        <w:tc>
          <w:tcPr>
            <w:tcW w:w="1701" w:type="dxa"/>
            <w:tcBorders>
              <w:top w:val="single" w:sz="4" w:space="0" w:color="auto"/>
              <w:left w:val="single" w:sz="4" w:space="0" w:color="auto"/>
              <w:bottom w:val="single" w:sz="4" w:space="0" w:color="auto"/>
              <w:right w:val="nil"/>
            </w:tcBorders>
            <w:hideMark/>
          </w:tcPr>
          <w:p w14:paraId="72FF0DC2"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13.8</w:t>
            </w:r>
          </w:p>
        </w:tc>
      </w:tr>
      <w:tr w:rsidR="00C34B39" w:rsidRPr="00696423" w14:paraId="776C1708" w14:textId="77777777" w:rsidTr="00B956FE">
        <w:tc>
          <w:tcPr>
            <w:tcW w:w="1483" w:type="dxa"/>
            <w:tcBorders>
              <w:top w:val="single" w:sz="4" w:space="0" w:color="auto"/>
              <w:left w:val="nil"/>
              <w:bottom w:val="single" w:sz="4" w:space="0" w:color="auto"/>
              <w:right w:val="single" w:sz="4" w:space="0" w:color="auto"/>
            </w:tcBorders>
            <w:hideMark/>
          </w:tcPr>
          <w:p w14:paraId="0300F7DC"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 xml:space="preserve">Interpersonal </w:t>
            </w:r>
          </w:p>
        </w:tc>
        <w:tc>
          <w:tcPr>
            <w:tcW w:w="4187" w:type="dxa"/>
            <w:tcBorders>
              <w:top w:val="single" w:sz="4" w:space="0" w:color="auto"/>
              <w:left w:val="single" w:sz="4" w:space="0" w:color="auto"/>
              <w:bottom w:val="single" w:sz="4" w:space="0" w:color="auto"/>
              <w:right w:val="single" w:sz="4" w:space="0" w:color="auto"/>
            </w:tcBorders>
            <w:hideMark/>
          </w:tcPr>
          <w:p w14:paraId="57316652" w14:textId="77777777"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Be well-connected to Korean community</w:t>
            </w:r>
          </w:p>
          <w:p w14:paraId="1D2F48DC" w14:textId="77777777"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To marry a Korean man</w:t>
            </w:r>
          </w:p>
        </w:tc>
        <w:tc>
          <w:tcPr>
            <w:tcW w:w="1701" w:type="dxa"/>
            <w:tcBorders>
              <w:top w:val="single" w:sz="4" w:space="0" w:color="auto"/>
              <w:left w:val="single" w:sz="4" w:space="0" w:color="auto"/>
              <w:bottom w:val="single" w:sz="4" w:space="0" w:color="auto"/>
              <w:right w:val="single" w:sz="4" w:space="0" w:color="auto"/>
            </w:tcBorders>
            <w:hideMark/>
          </w:tcPr>
          <w:p w14:paraId="3A0AEE13"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9.7</w:t>
            </w:r>
          </w:p>
        </w:tc>
        <w:tc>
          <w:tcPr>
            <w:tcW w:w="1701" w:type="dxa"/>
            <w:tcBorders>
              <w:top w:val="single" w:sz="4" w:space="0" w:color="auto"/>
              <w:left w:val="single" w:sz="4" w:space="0" w:color="auto"/>
              <w:bottom w:val="single" w:sz="4" w:space="0" w:color="auto"/>
              <w:right w:val="nil"/>
            </w:tcBorders>
            <w:hideMark/>
          </w:tcPr>
          <w:p w14:paraId="505C13B0"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Collapsed as other</w:t>
            </w:r>
          </w:p>
        </w:tc>
      </w:tr>
      <w:tr w:rsidR="00C34B39" w:rsidRPr="00696423" w14:paraId="5EDC7765" w14:textId="77777777" w:rsidTr="00B956FE">
        <w:tc>
          <w:tcPr>
            <w:tcW w:w="1483" w:type="dxa"/>
            <w:tcBorders>
              <w:top w:val="single" w:sz="4" w:space="0" w:color="auto"/>
              <w:left w:val="nil"/>
              <w:bottom w:val="single" w:sz="4" w:space="0" w:color="auto"/>
              <w:right w:val="single" w:sz="4" w:space="0" w:color="auto"/>
            </w:tcBorders>
            <w:hideMark/>
          </w:tcPr>
          <w:p w14:paraId="08BC94C8"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 xml:space="preserve">Career </w:t>
            </w:r>
          </w:p>
        </w:tc>
        <w:tc>
          <w:tcPr>
            <w:tcW w:w="4187" w:type="dxa"/>
            <w:tcBorders>
              <w:top w:val="single" w:sz="4" w:space="0" w:color="auto"/>
              <w:left w:val="single" w:sz="4" w:space="0" w:color="auto"/>
              <w:bottom w:val="single" w:sz="4" w:space="0" w:color="auto"/>
              <w:right w:val="single" w:sz="4" w:space="0" w:color="auto"/>
            </w:tcBorders>
            <w:hideMark/>
          </w:tcPr>
          <w:p w14:paraId="45A46E55" w14:textId="77777777"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To work at a Korean company</w:t>
            </w:r>
          </w:p>
        </w:tc>
        <w:tc>
          <w:tcPr>
            <w:tcW w:w="1701" w:type="dxa"/>
            <w:tcBorders>
              <w:top w:val="single" w:sz="4" w:space="0" w:color="auto"/>
              <w:left w:val="single" w:sz="4" w:space="0" w:color="auto"/>
              <w:bottom w:val="single" w:sz="4" w:space="0" w:color="auto"/>
              <w:right w:val="single" w:sz="4" w:space="0" w:color="auto"/>
            </w:tcBorders>
            <w:hideMark/>
          </w:tcPr>
          <w:p w14:paraId="50299D20"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25.4</w:t>
            </w:r>
          </w:p>
        </w:tc>
        <w:tc>
          <w:tcPr>
            <w:tcW w:w="1701" w:type="dxa"/>
            <w:tcBorders>
              <w:top w:val="single" w:sz="4" w:space="0" w:color="auto"/>
              <w:left w:val="single" w:sz="4" w:space="0" w:color="auto"/>
              <w:bottom w:val="single" w:sz="4" w:space="0" w:color="auto"/>
              <w:right w:val="nil"/>
            </w:tcBorders>
            <w:hideMark/>
          </w:tcPr>
          <w:p w14:paraId="677DC431"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22.9</w:t>
            </w:r>
          </w:p>
        </w:tc>
      </w:tr>
      <w:tr w:rsidR="00C34B39" w:rsidRPr="00696423" w14:paraId="725819DD" w14:textId="77777777" w:rsidTr="00B956FE">
        <w:tc>
          <w:tcPr>
            <w:tcW w:w="1483" w:type="dxa"/>
            <w:tcBorders>
              <w:top w:val="single" w:sz="4" w:space="0" w:color="auto"/>
              <w:left w:val="nil"/>
              <w:bottom w:val="single" w:sz="4" w:space="0" w:color="auto"/>
              <w:right w:val="single" w:sz="4" w:space="0" w:color="auto"/>
            </w:tcBorders>
            <w:hideMark/>
          </w:tcPr>
          <w:p w14:paraId="4ADD5799"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Monetary reward</w:t>
            </w:r>
          </w:p>
        </w:tc>
        <w:tc>
          <w:tcPr>
            <w:tcW w:w="4187" w:type="dxa"/>
            <w:tcBorders>
              <w:top w:val="single" w:sz="4" w:space="0" w:color="auto"/>
              <w:left w:val="single" w:sz="4" w:space="0" w:color="auto"/>
              <w:bottom w:val="single" w:sz="4" w:space="0" w:color="auto"/>
              <w:right w:val="single" w:sz="4" w:space="0" w:color="auto"/>
            </w:tcBorders>
            <w:hideMark/>
          </w:tcPr>
          <w:p w14:paraId="287676BA" w14:textId="45DFD165"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 xml:space="preserve">To get a well-paid job/have </w:t>
            </w:r>
            <w:r w:rsidR="00A630A1">
              <w:rPr>
                <w:rFonts w:ascii="Times New Roman" w:eastAsia="Nanum Myeongjo" w:hAnsi="Times New Roman"/>
                <w:i/>
                <w:iCs/>
                <w:sz w:val="24"/>
                <w:szCs w:val="24"/>
              </w:rPr>
              <w:t xml:space="preserve">a </w:t>
            </w:r>
            <w:r w:rsidRPr="00696423">
              <w:rPr>
                <w:rFonts w:ascii="Times New Roman" w:eastAsia="Nanum Myeongjo" w:hAnsi="Times New Roman"/>
                <w:i/>
                <w:iCs/>
                <w:sz w:val="24"/>
                <w:szCs w:val="24"/>
              </w:rPr>
              <w:t>high salary</w:t>
            </w:r>
          </w:p>
          <w:p w14:paraId="63B597DB" w14:textId="77777777"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To live in expensive house/apartment in wealthy area</w:t>
            </w:r>
          </w:p>
        </w:tc>
        <w:tc>
          <w:tcPr>
            <w:tcW w:w="1701" w:type="dxa"/>
            <w:tcBorders>
              <w:top w:val="single" w:sz="4" w:space="0" w:color="auto"/>
              <w:left w:val="single" w:sz="4" w:space="0" w:color="auto"/>
              <w:bottom w:val="single" w:sz="4" w:space="0" w:color="auto"/>
              <w:right w:val="single" w:sz="4" w:space="0" w:color="auto"/>
            </w:tcBorders>
            <w:hideMark/>
          </w:tcPr>
          <w:p w14:paraId="488FA80A"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9.2</w:t>
            </w:r>
          </w:p>
        </w:tc>
        <w:tc>
          <w:tcPr>
            <w:tcW w:w="1701" w:type="dxa"/>
            <w:tcBorders>
              <w:top w:val="single" w:sz="4" w:space="0" w:color="auto"/>
              <w:left w:val="single" w:sz="4" w:space="0" w:color="auto"/>
              <w:bottom w:val="single" w:sz="4" w:space="0" w:color="auto"/>
              <w:right w:val="nil"/>
            </w:tcBorders>
            <w:hideMark/>
          </w:tcPr>
          <w:p w14:paraId="4A2E6EA9"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11.4</w:t>
            </w:r>
          </w:p>
        </w:tc>
      </w:tr>
      <w:tr w:rsidR="00C34B39" w:rsidRPr="00696423" w14:paraId="4AFA4873" w14:textId="77777777" w:rsidTr="00B956FE">
        <w:tc>
          <w:tcPr>
            <w:tcW w:w="1483" w:type="dxa"/>
            <w:tcBorders>
              <w:top w:val="single" w:sz="4" w:space="0" w:color="auto"/>
              <w:left w:val="nil"/>
              <w:bottom w:val="single" w:sz="4" w:space="0" w:color="auto"/>
              <w:right w:val="single" w:sz="4" w:space="0" w:color="auto"/>
            </w:tcBorders>
            <w:hideMark/>
          </w:tcPr>
          <w:p w14:paraId="38E536A3"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 xml:space="preserve">Language </w:t>
            </w:r>
          </w:p>
        </w:tc>
        <w:tc>
          <w:tcPr>
            <w:tcW w:w="4187" w:type="dxa"/>
            <w:tcBorders>
              <w:top w:val="single" w:sz="4" w:space="0" w:color="auto"/>
              <w:left w:val="single" w:sz="4" w:space="0" w:color="auto"/>
              <w:bottom w:val="single" w:sz="4" w:space="0" w:color="auto"/>
              <w:right w:val="single" w:sz="4" w:space="0" w:color="auto"/>
            </w:tcBorders>
            <w:hideMark/>
          </w:tcPr>
          <w:p w14:paraId="4C6DCEBA" w14:textId="77777777"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To speak/communicate Korean fluently</w:t>
            </w:r>
          </w:p>
        </w:tc>
        <w:tc>
          <w:tcPr>
            <w:tcW w:w="1701" w:type="dxa"/>
            <w:tcBorders>
              <w:top w:val="single" w:sz="4" w:space="0" w:color="auto"/>
              <w:left w:val="single" w:sz="4" w:space="0" w:color="auto"/>
              <w:bottom w:val="single" w:sz="4" w:space="0" w:color="auto"/>
              <w:right w:val="single" w:sz="4" w:space="0" w:color="auto"/>
            </w:tcBorders>
            <w:hideMark/>
          </w:tcPr>
          <w:p w14:paraId="2BA0824C"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7.0</w:t>
            </w:r>
          </w:p>
        </w:tc>
        <w:tc>
          <w:tcPr>
            <w:tcW w:w="1701" w:type="dxa"/>
            <w:tcBorders>
              <w:top w:val="single" w:sz="4" w:space="0" w:color="auto"/>
              <w:left w:val="single" w:sz="4" w:space="0" w:color="auto"/>
              <w:bottom w:val="single" w:sz="4" w:space="0" w:color="auto"/>
              <w:right w:val="nil"/>
            </w:tcBorders>
            <w:hideMark/>
          </w:tcPr>
          <w:p w14:paraId="47B37773"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15.1</w:t>
            </w:r>
          </w:p>
        </w:tc>
      </w:tr>
      <w:tr w:rsidR="00C34B39" w:rsidRPr="00696423" w14:paraId="3026227A" w14:textId="77777777" w:rsidTr="00B956FE">
        <w:tc>
          <w:tcPr>
            <w:tcW w:w="1483" w:type="dxa"/>
            <w:tcBorders>
              <w:top w:val="single" w:sz="4" w:space="0" w:color="auto"/>
              <w:left w:val="nil"/>
              <w:bottom w:val="single" w:sz="4" w:space="0" w:color="auto"/>
              <w:right w:val="single" w:sz="4" w:space="0" w:color="auto"/>
            </w:tcBorders>
            <w:hideMark/>
          </w:tcPr>
          <w:p w14:paraId="7EBA3D2A"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 xml:space="preserve">Education </w:t>
            </w:r>
          </w:p>
        </w:tc>
        <w:tc>
          <w:tcPr>
            <w:tcW w:w="4187" w:type="dxa"/>
            <w:tcBorders>
              <w:top w:val="single" w:sz="4" w:space="0" w:color="auto"/>
              <w:left w:val="single" w:sz="4" w:space="0" w:color="auto"/>
              <w:bottom w:val="single" w:sz="4" w:space="0" w:color="auto"/>
              <w:right w:val="single" w:sz="4" w:space="0" w:color="auto"/>
            </w:tcBorders>
            <w:hideMark/>
          </w:tcPr>
          <w:p w14:paraId="49C968D9" w14:textId="77777777"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To go to graduate school in Korea</w:t>
            </w:r>
          </w:p>
        </w:tc>
        <w:tc>
          <w:tcPr>
            <w:tcW w:w="1701" w:type="dxa"/>
            <w:tcBorders>
              <w:top w:val="single" w:sz="4" w:space="0" w:color="auto"/>
              <w:left w:val="single" w:sz="4" w:space="0" w:color="auto"/>
              <w:bottom w:val="single" w:sz="4" w:space="0" w:color="auto"/>
              <w:right w:val="single" w:sz="4" w:space="0" w:color="auto"/>
            </w:tcBorders>
            <w:hideMark/>
          </w:tcPr>
          <w:p w14:paraId="4EC81895" w14:textId="5EBD32C3"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 xml:space="preserve">Collapsed </w:t>
            </w:r>
            <w:r w:rsidR="00A630A1">
              <w:rPr>
                <w:rFonts w:ascii="Times New Roman" w:eastAsia="Nanum Myeongjo" w:hAnsi="Times New Roman"/>
                <w:sz w:val="24"/>
                <w:szCs w:val="24"/>
              </w:rPr>
              <w:t xml:space="preserve">in </w:t>
            </w:r>
            <w:r w:rsidRPr="00041831">
              <w:rPr>
                <w:rFonts w:ascii="Times New Roman" w:eastAsia="Nanum Myeongjo" w:hAnsi="Times New Roman"/>
                <w:i/>
                <w:iCs/>
              </w:rPr>
              <w:t>other</w:t>
            </w:r>
          </w:p>
        </w:tc>
        <w:tc>
          <w:tcPr>
            <w:tcW w:w="1701" w:type="dxa"/>
            <w:tcBorders>
              <w:top w:val="single" w:sz="4" w:space="0" w:color="auto"/>
              <w:left w:val="single" w:sz="4" w:space="0" w:color="auto"/>
              <w:bottom w:val="single" w:sz="4" w:space="0" w:color="auto"/>
              <w:right w:val="nil"/>
            </w:tcBorders>
            <w:hideMark/>
          </w:tcPr>
          <w:p w14:paraId="6D63FE78"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11.1</w:t>
            </w:r>
          </w:p>
        </w:tc>
      </w:tr>
      <w:tr w:rsidR="00C34B39" w:rsidRPr="00696423" w14:paraId="1A95B9A7" w14:textId="77777777" w:rsidTr="00B956FE">
        <w:tc>
          <w:tcPr>
            <w:tcW w:w="1483" w:type="dxa"/>
            <w:tcBorders>
              <w:top w:val="single" w:sz="4" w:space="0" w:color="auto"/>
              <w:left w:val="nil"/>
              <w:bottom w:val="single" w:sz="4" w:space="0" w:color="auto"/>
              <w:right w:val="single" w:sz="4" w:space="0" w:color="auto"/>
            </w:tcBorders>
            <w:hideMark/>
          </w:tcPr>
          <w:p w14:paraId="420576EA"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Other</w:t>
            </w:r>
          </w:p>
        </w:tc>
        <w:tc>
          <w:tcPr>
            <w:tcW w:w="4187" w:type="dxa"/>
            <w:tcBorders>
              <w:top w:val="single" w:sz="4" w:space="0" w:color="auto"/>
              <w:left w:val="single" w:sz="4" w:space="0" w:color="auto"/>
              <w:bottom w:val="single" w:sz="4" w:space="0" w:color="auto"/>
              <w:right w:val="single" w:sz="4" w:space="0" w:color="auto"/>
            </w:tcBorders>
            <w:hideMark/>
          </w:tcPr>
          <w:p w14:paraId="66AFCB9E" w14:textId="410B16EC"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 xml:space="preserve">To meet </w:t>
            </w:r>
            <w:r w:rsidR="00A630A1">
              <w:rPr>
                <w:rFonts w:ascii="Times New Roman" w:eastAsia="Nanum Myeongjo" w:hAnsi="Times New Roman"/>
                <w:i/>
                <w:iCs/>
                <w:sz w:val="24"/>
                <w:szCs w:val="24"/>
              </w:rPr>
              <w:t xml:space="preserve">a </w:t>
            </w:r>
            <w:r w:rsidRPr="00696423">
              <w:rPr>
                <w:rFonts w:ascii="Times New Roman" w:eastAsia="Nanum Myeongjo" w:hAnsi="Times New Roman"/>
                <w:i/>
                <w:iCs/>
                <w:sz w:val="24"/>
                <w:szCs w:val="24"/>
              </w:rPr>
              <w:t xml:space="preserve">K-pop celebrity </w:t>
            </w:r>
          </w:p>
          <w:p w14:paraId="012359B9" w14:textId="77777777"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 xml:space="preserve">To have social power/influence </w:t>
            </w:r>
          </w:p>
          <w:p w14:paraId="4435C235" w14:textId="77777777" w:rsidR="00C34B39" w:rsidRPr="00696423" w:rsidRDefault="00C34B39" w:rsidP="00B956FE">
            <w:pPr>
              <w:spacing w:after="160"/>
              <w:rPr>
                <w:rFonts w:ascii="Times New Roman" w:eastAsia="Nanum Myeongjo" w:hAnsi="Times New Roman"/>
                <w:i/>
                <w:iCs/>
                <w:sz w:val="24"/>
                <w:szCs w:val="24"/>
              </w:rPr>
            </w:pPr>
            <w:r w:rsidRPr="00696423">
              <w:rPr>
                <w:rFonts w:ascii="Times New Roman" w:eastAsia="Nanum Myeongjo" w:hAnsi="Times New Roman"/>
                <w:i/>
                <w:iCs/>
                <w:sz w:val="24"/>
                <w:szCs w:val="24"/>
              </w:rPr>
              <w:t xml:space="preserve">To help my country to develop </w:t>
            </w:r>
          </w:p>
        </w:tc>
        <w:tc>
          <w:tcPr>
            <w:tcW w:w="1701" w:type="dxa"/>
            <w:tcBorders>
              <w:top w:val="single" w:sz="4" w:space="0" w:color="auto"/>
              <w:left w:val="single" w:sz="4" w:space="0" w:color="auto"/>
              <w:bottom w:val="single" w:sz="4" w:space="0" w:color="auto"/>
              <w:right w:val="single" w:sz="4" w:space="0" w:color="auto"/>
            </w:tcBorders>
            <w:hideMark/>
          </w:tcPr>
          <w:p w14:paraId="5D684757"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10.4</w:t>
            </w:r>
          </w:p>
        </w:tc>
        <w:tc>
          <w:tcPr>
            <w:tcW w:w="1701" w:type="dxa"/>
            <w:tcBorders>
              <w:top w:val="single" w:sz="4" w:space="0" w:color="auto"/>
              <w:left w:val="single" w:sz="4" w:space="0" w:color="auto"/>
              <w:bottom w:val="single" w:sz="4" w:space="0" w:color="auto"/>
              <w:right w:val="nil"/>
            </w:tcBorders>
            <w:hideMark/>
          </w:tcPr>
          <w:p w14:paraId="0485C2FB" w14:textId="77777777" w:rsidR="00C34B39" w:rsidRPr="00696423" w:rsidRDefault="00C34B39" w:rsidP="00B956FE">
            <w:pPr>
              <w:spacing w:after="160"/>
              <w:rPr>
                <w:rFonts w:ascii="Times New Roman" w:eastAsia="Nanum Myeongjo" w:hAnsi="Times New Roman"/>
                <w:sz w:val="24"/>
                <w:szCs w:val="24"/>
              </w:rPr>
            </w:pPr>
            <w:r w:rsidRPr="00696423">
              <w:rPr>
                <w:rFonts w:ascii="Times New Roman" w:eastAsia="Nanum Myeongjo" w:hAnsi="Times New Roman"/>
                <w:sz w:val="24"/>
                <w:szCs w:val="24"/>
              </w:rPr>
              <w:t>25.7</w:t>
            </w:r>
          </w:p>
        </w:tc>
      </w:tr>
    </w:tbl>
    <w:p w14:paraId="7D00046C" w14:textId="1B515CC0" w:rsidR="00C34B39" w:rsidRPr="00696423" w:rsidRDefault="00C34B39" w:rsidP="00C34B39">
      <w:pPr>
        <w:spacing w:after="160"/>
        <w:rPr>
          <w:rFonts w:ascii="Times New Roman" w:eastAsia="Batang" w:hAnsi="Times New Roman" w:cs="Times New Roman"/>
          <w:lang w:eastAsia="en-US"/>
        </w:rPr>
      </w:pPr>
      <w:r w:rsidRPr="00696423">
        <w:rPr>
          <w:rFonts w:ascii="Times New Roman" w:eastAsia="Batang" w:hAnsi="Times New Roman" w:cs="Times New Roman"/>
          <w:lang w:eastAsia="en-US"/>
        </w:rPr>
        <w:t>Note: Percentages</w:t>
      </w:r>
      <w:r w:rsidR="00A630A1">
        <w:rPr>
          <w:rFonts w:ascii="Times New Roman" w:eastAsia="Batang" w:hAnsi="Times New Roman" w:cs="Times New Roman"/>
          <w:lang w:eastAsia="en-US"/>
        </w:rPr>
        <w:t xml:space="preserve"> were</w:t>
      </w:r>
      <w:r w:rsidRPr="00696423">
        <w:rPr>
          <w:rFonts w:ascii="Times New Roman" w:eastAsia="Batang" w:hAnsi="Times New Roman" w:cs="Times New Roman"/>
          <w:lang w:eastAsia="en-US"/>
        </w:rPr>
        <w:t xml:space="preserve"> calculated based on the total frequency of each theme divided by the total frequency of all themes for the ideal L2 self and ought-to L2 self, respectively. </w:t>
      </w:r>
    </w:p>
    <w:p w14:paraId="04B68B63" w14:textId="77777777" w:rsidR="00C34B39" w:rsidRPr="00696423" w:rsidRDefault="00C34B39" w:rsidP="00C34B39">
      <w:pPr>
        <w:spacing w:after="160"/>
        <w:rPr>
          <w:rFonts w:ascii="Times New Roman" w:eastAsia="Batang" w:hAnsi="Times New Roman" w:cs="Times New Roman"/>
        </w:rPr>
      </w:pPr>
    </w:p>
    <w:p w14:paraId="6A0E1B05" w14:textId="77777777" w:rsidR="00C34B39" w:rsidRPr="00696423" w:rsidRDefault="00C34B39" w:rsidP="00C34B39">
      <w:pPr>
        <w:rPr>
          <w:rFonts w:ascii="Times New Roman" w:eastAsia="Batang" w:hAnsi="Times New Roman" w:cs="Times New Roman"/>
        </w:rPr>
      </w:pPr>
      <w:r w:rsidRPr="00696423">
        <w:rPr>
          <w:rFonts w:ascii="Times New Roman" w:eastAsia="Batang" w:hAnsi="Times New Roman" w:cs="Times New Roman"/>
        </w:rPr>
        <w:br w:type="page"/>
      </w:r>
    </w:p>
    <w:p w14:paraId="3A2F88A7" w14:textId="77777777" w:rsidR="00C34B39" w:rsidRPr="00696423" w:rsidRDefault="00C34B39" w:rsidP="00C34B39">
      <w:pPr>
        <w:spacing w:before="240" w:after="160"/>
        <w:rPr>
          <w:rFonts w:ascii="Times New Roman" w:eastAsia="Batang" w:hAnsi="Times New Roman" w:cs="Times New Roman"/>
        </w:rPr>
      </w:pPr>
      <w:r w:rsidRPr="00696423">
        <w:rPr>
          <w:rFonts w:ascii="Times New Roman" w:eastAsia="Batang" w:hAnsi="Times New Roman" w:cs="Times New Roman"/>
        </w:rPr>
        <w:lastRenderedPageBreak/>
        <w:t>Table 2</w:t>
      </w:r>
    </w:p>
    <w:p w14:paraId="4C9A2F7B" w14:textId="77777777" w:rsidR="00C34B39" w:rsidRPr="00696423" w:rsidRDefault="00C34B39" w:rsidP="00C34B39">
      <w:pPr>
        <w:spacing w:before="240" w:after="160"/>
        <w:rPr>
          <w:rFonts w:ascii="Times New Roman" w:eastAsia="Batang" w:hAnsi="Times New Roman" w:cs="Times New Roman"/>
          <w:i/>
        </w:rPr>
      </w:pPr>
      <w:r w:rsidRPr="00696423">
        <w:rPr>
          <w:rFonts w:ascii="Times New Roman" w:eastAsia="Batang" w:hAnsi="Times New Roman" w:cs="Times New Roman"/>
          <w:i/>
        </w:rPr>
        <w:t xml:space="preserve">L2 Promotion- and Prevention-Instrumentality </w:t>
      </w:r>
    </w:p>
    <w:tbl>
      <w:tblPr>
        <w:tblStyle w:val="TableGrid3"/>
        <w:tblW w:w="9180" w:type="dxa"/>
        <w:tblInd w:w="-2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562"/>
        <w:gridCol w:w="1588"/>
      </w:tblGrid>
      <w:tr w:rsidR="00C34B39" w:rsidRPr="00696423" w14:paraId="3047E939" w14:textId="77777777" w:rsidTr="00B956FE">
        <w:trPr>
          <w:trHeight w:val="605"/>
        </w:trPr>
        <w:tc>
          <w:tcPr>
            <w:tcW w:w="6030" w:type="dxa"/>
            <w:tcBorders>
              <w:top w:val="single" w:sz="4" w:space="0" w:color="auto"/>
              <w:left w:val="nil"/>
              <w:bottom w:val="single" w:sz="4" w:space="0" w:color="auto"/>
              <w:right w:val="nil"/>
            </w:tcBorders>
          </w:tcPr>
          <w:p w14:paraId="521C6018" w14:textId="77777777" w:rsidR="00C34B39" w:rsidRPr="00696423" w:rsidRDefault="00C34B39" w:rsidP="00B956FE">
            <w:pPr>
              <w:spacing w:after="160"/>
              <w:rPr>
                <w:rFonts w:ascii="Times New Roman" w:hAnsi="Times New Roman"/>
                <w:sz w:val="24"/>
                <w:szCs w:val="24"/>
              </w:rPr>
            </w:pPr>
          </w:p>
        </w:tc>
        <w:tc>
          <w:tcPr>
            <w:tcW w:w="1562" w:type="dxa"/>
            <w:tcBorders>
              <w:top w:val="single" w:sz="4" w:space="0" w:color="auto"/>
              <w:left w:val="nil"/>
              <w:bottom w:val="single" w:sz="4" w:space="0" w:color="auto"/>
              <w:right w:val="nil"/>
            </w:tcBorders>
            <w:hideMark/>
          </w:tcPr>
          <w:p w14:paraId="259F4D77"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Component 1</w:t>
            </w:r>
          </w:p>
          <w:p w14:paraId="6B6B926A"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Prevention </w:t>
            </w:r>
          </w:p>
        </w:tc>
        <w:tc>
          <w:tcPr>
            <w:tcW w:w="1588" w:type="dxa"/>
            <w:tcBorders>
              <w:top w:val="single" w:sz="4" w:space="0" w:color="auto"/>
              <w:left w:val="nil"/>
              <w:bottom w:val="single" w:sz="4" w:space="0" w:color="auto"/>
              <w:right w:val="nil"/>
            </w:tcBorders>
            <w:hideMark/>
          </w:tcPr>
          <w:p w14:paraId="18DCD197"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Component 2</w:t>
            </w:r>
          </w:p>
          <w:p w14:paraId="6A6142AD"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Promotion</w:t>
            </w:r>
          </w:p>
        </w:tc>
      </w:tr>
      <w:tr w:rsidR="00C34B39" w:rsidRPr="00696423" w14:paraId="5F72FCBC" w14:textId="77777777" w:rsidTr="00B956FE">
        <w:trPr>
          <w:trHeight w:val="410"/>
        </w:trPr>
        <w:tc>
          <w:tcPr>
            <w:tcW w:w="6030" w:type="dxa"/>
            <w:tcBorders>
              <w:top w:val="single" w:sz="4" w:space="0" w:color="auto"/>
              <w:left w:val="nil"/>
              <w:bottom w:val="nil"/>
              <w:right w:val="nil"/>
            </w:tcBorders>
            <w:hideMark/>
          </w:tcPr>
          <w:p w14:paraId="51CB0BA5"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Components correlation </w:t>
            </w:r>
          </w:p>
        </w:tc>
        <w:tc>
          <w:tcPr>
            <w:tcW w:w="3150" w:type="dxa"/>
            <w:gridSpan w:val="2"/>
            <w:tcBorders>
              <w:top w:val="single" w:sz="4" w:space="0" w:color="auto"/>
              <w:left w:val="nil"/>
              <w:bottom w:val="nil"/>
              <w:right w:val="nil"/>
            </w:tcBorders>
            <w:hideMark/>
          </w:tcPr>
          <w:p w14:paraId="758A8DE8"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.31</w:t>
            </w:r>
          </w:p>
        </w:tc>
      </w:tr>
      <w:tr w:rsidR="00C34B39" w:rsidRPr="00696423" w14:paraId="1FB60B73" w14:textId="77777777" w:rsidTr="00B956FE">
        <w:trPr>
          <w:trHeight w:val="454"/>
        </w:trPr>
        <w:tc>
          <w:tcPr>
            <w:tcW w:w="6030" w:type="dxa"/>
            <w:tcBorders>
              <w:top w:val="nil"/>
              <w:left w:val="nil"/>
              <w:bottom w:val="single" w:sz="4" w:space="0" w:color="auto"/>
              <w:right w:val="nil"/>
            </w:tcBorders>
            <w:hideMark/>
          </w:tcPr>
          <w:p w14:paraId="59569116"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Internal consistency</w:t>
            </w:r>
          </w:p>
        </w:tc>
        <w:tc>
          <w:tcPr>
            <w:tcW w:w="1562" w:type="dxa"/>
            <w:tcBorders>
              <w:top w:val="nil"/>
              <w:left w:val="nil"/>
              <w:bottom w:val="single" w:sz="4" w:space="0" w:color="auto"/>
              <w:right w:val="nil"/>
            </w:tcBorders>
            <w:hideMark/>
          </w:tcPr>
          <w:p w14:paraId="6908DC32"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α = .89</w:t>
            </w:r>
          </w:p>
        </w:tc>
        <w:tc>
          <w:tcPr>
            <w:tcW w:w="1588" w:type="dxa"/>
            <w:tcBorders>
              <w:top w:val="nil"/>
              <w:left w:val="nil"/>
              <w:bottom w:val="single" w:sz="4" w:space="0" w:color="auto"/>
              <w:right w:val="nil"/>
            </w:tcBorders>
            <w:hideMark/>
          </w:tcPr>
          <w:p w14:paraId="13F456E3"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α = .80</w:t>
            </w:r>
          </w:p>
        </w:tc>
      </w:tr>
      <w:tr w:rsidR="00C34B39" w:rsidRPr="00696423" w14:paraId="76C7825A" w14:textId="77777777" w:rsidTr="00B956FE">
        <w:trPr>
          <w:trHeight w:val="446"/>
        </w:trPr>
        <w:tc>
          <w:tcPr>
            <w:tcW w:w="6030" w:type="dxa"/>
            <w:tcBorders>
              <w:top w:val="single" w:sz="4" w:space="0" w:color="auto"/>
              <w:left w:val="nil"/>
              <w:bottom w:val="nil"/>
              <w:right w:val="nil"/>
            </w:tcBorders>
            <w:hideMark/>
          </w:tcPr>
          <w:p w14:paraId="25E1EB1C" w14:textId="1657CCA6"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have to study Korean because I don’t want to get a poor grade in </w:t>
            </w:r>
            <w:r w:rsidR="00A630A1">
              <w:rPr>
                <w:rFonts w:ascii="Times New Roman" w:hAnsi="Times New Roman"/>
                <w:sz w:val="24"/>
                <w:szCs w:val="24"/>
              </w:rPr>
              <w:t xml:space="preserve">my </w:t>
            </w:r>
            <w:r w:rsidRPr="00696423">
              <w:rPr>
                <w:rFonts w:ascii="Times New Roman" w:hAnsi="Times New Roman"/>
                <w:sz w:val="24"/>
                <w:szCs w:val="24"/>
              </w:rPr>
              <w:t xml:space="preserve">Korean course. </w:t>
            </w:r>
          </w:p>
        </w:tc>
        <w:tc>
          <w:tcPr>
            <w:tcW w:w="1562" w:type="dxa"/>
            <w:tcBorders>
              <w:top w:val="single" w:sz="4" w:space="0" w:color="auto"/>
              <w:left w:val="nil"/>
              <w:bottom w:val="nil"/>
              <w:right w:val="nil"/>
            </w:tcBorders>
            <w:hideMark/>
          </w:tcPr>
          <w:p w14:paraId="67054AB7"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.89</w:t>
            </w:r>
          </w:p>
        </w:tc>
        <w:tc>
          <w:tcPr>
            <w:tcW w:w="1588" w:type="dxa"/>
            <w:tcBorders>
              <w:top w:val="single" w:sz="4" w:space="0" w:color="auto"/>
              <w:left w:val="nil"/>
              <w:bottom w:val="nil"/>
              <w:right w:val="nil"/>
            </w:tcBorders>
          </w:tcPr>
          <w:p w14:paraId="51103B80" w14:textId="77777777" w:rsidR="00C34B39" w:rsidRPr="00696423" w:rsidRDefault="00C34B39" w:rsidP="00B956FE">
            <w:pPr>
              <w:spacing w:after="160"/>
              <w:rPr>
                <w:rFonts w:ascii="Times New Roman" w:hAnsi="Times New Roman"/>
                <w:sz w:val="24"/>
                <w:szCs w:val="24"/>
              </w:rPr>
            </w:pPr>
          </w:p>
        </w:tc>
      </w:tr>
      <w:tr w:rsidR="00C34B39" w:rsidRPr="00696423" w14:paraId="5532D2DB" w14:textId="77777777" w:rsidTr="00B956FE">
        <w:trPr>
          <w:trHeight w:val="638"/>
        </w:trPr>
        <w:tc>
          <w:tcPr>
            <w:tcW w:w="6030" w:type="dxa"/>
            <w:tcBorders>
              <w:top w:val="nil"/>
              <w:left w:val="nil"/>
              <w:bottom w:val="nil"/>
              <w:right w:val="nil"/>
            </w:tcBorders>
            <w:hideMark/>
          </w:tcPr>
          <w:p w14:paraId="5EE0A344"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I have to study Korean because I don’t want people around me (friends, teachers, parents) to think of me as a weak student.</w:t>
            </w:r>
          </w:p>
        </w:tc>
        <w:tc>
          <w:tcPr>
            <w:tcW w:w="1562" w:type="dxa"/>
            <w:tcBorders>
              <w:top w:val="nil"/>
              <w:left w:val="nil"/>
              <w:bottom w:val="nil"/>
              <w:right w:val="nil"/>
            </w:tcBorders>
            <w:hideMark/>
          </w:tcPr>
          <w:p w14:paraId="6AE4492F"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.85</w:t>
            </w:r>
          </w:p>
        </w:tc>
        <w:tc>
          <w:tcPr>
            <w:tcW w:w="1588" w:type="dxa"/>
            <w:tcBorders>
              <w:top w:val="nil"/>
              <w:left w:val="nil"/>
              <w:bottom w:val="nil"/>
              <w:right w:val="nil"/>
            </w:tcBorders>
          </w:tcPr>
          <w:p w14:paraId="52D875FA" w14:textId="77777777" w:rsidR="00C34B39" w:rsidRPr="00696423" w:rsidRDefault="00C34B39" w:rsidP="00B956FE">
            <w:pPr>
              <w:spacing w:after="160"/>
              <w:rPr>
                <w:rFonts w:ascii="Times New Roman" w:hAnsi="Times New Roman"/>
                <w:sz w:val="24"/>
                <w:szCs w:val="24"/>
              </w:rPr>
            </w:pPr>
          </w:p>
        </w:tc>
      </w:tr>
      <w:tr w:rsidR="00C34B39" w:rsidRPr="00696423" w14:paraId="6CD9EE92" w14:textId="77777777" w:rsidTr="00B956FE">
        <w:trPr>
          <w:trHeight w:val="446"/>
        </w:trPr>
        <w:tc>
          <w:tcPr>
            <w:tcW w:w="6030" w:type="dxa"/>
            <w:tcBorders>
              <w:top w:val="nil"/>
              <w:left w:val="nil"/>
              <w:bottom w:val="nil"/>
              <w:right w:val="nil"/>
            </w:tcBorders>
            <w:hideMark/>
          </w:tcPr>
          <w:p w14:paraId="19D01000"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have to study Korean because I don’t want to get a poor score on a Korean proficiency test. </w:t>
            </w:r>
          </w:p>
        </w:tc>
        <w:tc>
          <w:tcPr>
            <w:tcW w:w="1562" w:type="dxa"/>
            <w:tcBorders>
              <w:top w:val="nil"/>
              <w:left w:val="nil"/>
              <w:bottom w:val="nil"/>
              <w:right w:val="nil"/>
            </w:tcBorders>
            <w:hideMark/>
          </w:tcPr>
          <w:p w14:paraId="5E028DD0"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.85</w:t>
            </w:r>
          </w:p>
        </w:tc>
        <w:tc>
          <w:tcPr>
            <w:tcW w:w="1588" w:type="dxa"/>
            <w:tcBorders>
              <w:top w:val="nil"/>
              <w:left w:val="nil"/>
              <w:bottom w:val="nil"/>
              <w:right w:val="nil"/>
            </w:tcBorders>
          </w:tcPr>
          <w:p w14:paraId="23075F26" w14:textId="77777777" w:rsidR="00C34B39" w:rsidRPr="00696423" w:rsidRDefault="00C34B39" w:rsidP="00B956FE">
            <w:pPr>
              <w:spacing w:after="160"/>
              <w:rPr>
                <w:rFonts w:ascii="Times New Roman" w:hAnsi="Times New Roman"/>
                <w:sz w:val="24"/>
                <w:szCs w:val="24"/>
              </w:rPr>
            </w:pPr>
          </w:p>
        </w:tc>
      </w:tr>
      <w:tr w:rsidR="00C34B39" w:rsidRPr="00696423" w14:paraId="21064821" w14:textId="77777777" w:rsidTr="00B956FE">
        <w:trPr>
          <w:trHeight w:val="437"/>
        </w:trPr>
        <w:tc>
          <w:tcPr>
            <w:tcW w:w="6030" w:type="dxa"/>
            <w:tcBorders>
              <w:top w:val="nil"/>
              <w:left w:val="nil"/>
              <w:bottom w:val="nil"/>
              <w:right w:val="nil"/>
            </w:tcBorders>
            <w:hideMark/>
          </w:tcPr>
          <w:p w14:paraId="7FA258F6"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have to study Korean because I would feel ashamed if I got bad grades in Korean tests. </w:t>
            </w:r>
          </w:p>
        </w:tc>
        <w:tc>
          <w:tcPr>
            <w:tcW w:w="1562" w:type="dxa"/>
            <w:tcBorders>
              <w:top w:val="nil"/>
              <w:left w:val="nil"/>
              <w:bottom w:val="nil"/>
              <w:right w:val="nil"/>
            </w:tcBorders>
            <w:hideMark/>
          </w:tcPr>
          <w:p w14:paraId="123BD460"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.82</w:t>
            </w:r>
          </w:p>
        </w:tc>
        <w:tc>
          <w:tcPr>
            <w:tcW w:w="1588" w:type="dxa"/>
            <w:tcBorders>
              <w:top w:val="nil"/>
              <w:left w:val="nil"/>
              <w:bottom w:val="nil"/>
              <w:right w:val="nil"/>
            </w:tcBorders>
          </w:tcPr>
          <w:p w14:paraId="1C4F15DC" w14:textId="77777777" w:rsidR="00C34B39" w:rsidRPr="00696423" w:rsidRDefault="00C34B39" w:rsidP="00B956FE">
            <w:pPr>
              <w:spacing w:after="160"/>
              <w:rPr>
                <w:rFonts w:ascii="Times New Roman" w:hAnsi="Times New Roman"/>
                <w:sz w:val="24"/>
                <w:szCs w:val="24"/>
              </w:rPr>
            </w:pPr>
          </w:p>
        </w:tc>
      </w:tr>
      <w:tr w:rsidR="00C34B39" w:rsidRPr="00696423" w14:paraId="7525C3F0" w14:textId="77777777" w:rsidTr="00B956FE">
        <w:trPr>
          <w:trHeight w:val="354"/>
        </w:trPr>
        <w:tc>
          <w:tcPr>
            <w:tcW w:w="6030" w:type="dxa"/>
            <w:tcBorders>
              <w:top w:val="nil"/>
              <w:left w:val="nil"/>
              <w:bottom w:val="nil"/>
              <w:right w:val="nil"/>
            </w:tcBorders>
            <w:hideMark/>
          </w:tcPr>
          <w:p w14:paraId="0909DE1A"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have to study Korean because I cannot graduate without passing the Korean test. </w:t>
            </w:r>
          </w:p>
        </w:tc>
        <w:tc>
          <w:tcPr>
            <w:tcW w:w="1562" w:type="dxa"/>
            <w:tcBorders>
              <w:top w:val="nil"/>
              <w:left w:val="nil"/>
              <w:bottom w:val="nil"/>
              <w:right w:val="nil"/>
            </w:tcBorders>
            <w:hideMark/>
          </w:tcPr>
          <w:p w14:paraId="5A9A4331"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.78</w:t>
            </w:r>
          </w:p>
        </w:tc>
        <w:tc>
          <w:tcPr>
            <w:tcW w:w="1588" w:type="dxa"/>
            <w:tcBorders>
              <w:top w:val="nil"/>
              <w:left w:val="nil"/>
              <w:bottom w:val="nil"/>
              <w:right w:val="nil"/>
            </w:tcBorders>
          </w:tcPr>
          <w:p w14:paraId="6B108E08" w14:textId="77777777" w:rsidR="00C34B39" w:rsidRPr="00696423" w:rsidRDefault="00C34B39" w:rsidP="00B956FE">
            <w:pPr>
              <w:spacing w:after="160"/>
              <w:rPr>
                <w:rFonts w:ascii="Times New Roman" w:hAnsi="Times New Roman"/>
                <w:sz w:val="24"/>
                <w:szCs w:val="24"/>
              </w:rPr>
            </w:pPr>
          </w:p>
        </w:tc>
      </w:tr>
      <w:tr w:rsidR="00C34B39" w:rsidRPr="00696423" w14:paraId="751CC064" w14:textId="77777777" w:rsidTr="00B956FE">
        <w:trPr>
          <w:trHeight w:val="354"/>
        </w:trPr>
        <w:tc>
          <w:tcPr>
            <w:tcW w:w="6030" w:type="dxa"/>
            <w:tcBorders>
              <w:top w:val="nil"/>
              <w:left w:val="nil"/>
              <w:bottom w:val="nil"/>
              <w:right w:val="nil"/>
            </w:tcBorders>
            <w:hideMark/>
          </w:tcPr>
          <w:p w14:paraId="44DAB1EB" w14:textId="3D37F2B6"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I have to study Korean; otherwise my parents will be disappointed.</w:t>
            </w:r>
          </w:p>
        </w:tc>
        <w:tc>
          <w:tcPr>
            <w:tcW w:w="1562" w:type="dxa"/>
            <w:tcBorders>
              <w:top w:val="nil"/>
              <w:left w:val="nil"/>
              <w:bottom w:val="nil"/>
              <w:right w:val="nil"/>
            </w:tcBorders>
            <w:hideMark/>
          </w:tcPr>
          <w:p w14:paraId="14E85539"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.62</w:t>
            </w:r>
          </w:p>
        </w:tc>
        <w:tc>
          <w:tcPr>
            <w:tcW w:w="1588" w:type="dxa"/>
            <w:tcBorders>
              <w:top w:val="nil"/>
              <w:left w:val="nil"/>
              <w:bottom w:val="nil"/>
              <w:right w:val="nil"/>
            </w:tcBorders>
          </w:tcPr>
          <w:p w14:paraId="301A1ECF" w14:textId="77777777" w:rsidR="00C34B39" w:rsidRPr="00696423" w:rsidRDefault="00C34B39" w:rsidP="00B956FE">
            <w:pPr>
              <w:spacing w:after="160"/>
              <w:rPr>
                <w:rFonts w:ascii="Times New Roman" w:hAnsi="Times New Roman"/>
                <w:sz w:val="24"/>
                <w:szCs w:val="24"/>
              </w:rPr>
            </w:pPr>
          </w:p>
        </w:tc>
      </w:tr>
      <w:tr w:rsidR="00C34B39" w:rsidRPr="00696423" w14:paraId="4B66E8DB" w14:textId="77777777" w:rsidTr="00B956FE">
        <w:trPr>
          <w:trHeight w:val="437"/>
        </w:trPr>
        <w:tc>
          <w:tcPr>
            <w:tcW w:w="6030" w:type="dxa"/>
            <w:tcBorders>
              <w:top w:val="nil"/>
              <w:left w:val="nil"/>
              <w:bottom w:val="nil"/>
              <w:right w:val="nil"/>
            </w:tcBorders>
            <w:hideMark/>
          </w:tcPr>
          <w:p w14:paraId="6B0DAA52"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Learning Korean is very important to be successful in my career. </w:t>
            </w:r>
          </w:p>
        </w:tc>
        <w:tc>
          <w:tcPr>
            <w:tcW w:w="1562" w:type="dxa"/>
            <w:tcBorders>
              <w:top w:val="nil"/>
              <w:left w:val="nil"/>
              <w:bottom w:val="nil"/>
              <w:right w:val="nil"/>
            </w:tcBorders>
          </w:tcPr>
          <w:p w14:paraId="064BFE82" w14:textId="77777777" w:rsidR="00C34B39" w:rsidRPr="00696423" w:rsidRDefault="00C34B39" w:rsidP="00B956FE">
            <w:pPr>
              <w:spacing w:after="160"/>
              <w:rPr>
                <w:rFonts w:ascii="Times New Roman" w:hAnsi="Times New Roman"/>
                <w:sz w:val="24"/>
                <w:szCs w:val="24"/>
              </w:rPr>
            </w:pPr>
          </w:p>
        </w:tc>
        <w:tc>
          <w:tcPr>
            <w:tcW w:w="1588" w:type="dxa"/>
            <w:tcBorders>
              <w:top w:val="nil"/>
              <w:left w:val="nil"/>
              <w:bottom w:val="nil"/>
              <w:right w:val="nil"/>
            </w:tcBorders>
            <w:hideMark/>
          </w:tcPr>
          <w:p w14:paraId="2C6F784D"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.77</w:t>
            </w:r>
          </w:p>
        </w:tc>
      </w:tr>
      <w:tr w:rsidR="00C34B39" w:rsidRPr="00696423" w14:paraId="73C3BB27" w14:textId="77777777" w:rsidTr="00B956FE">
        <w:trPr>
          <w:trHeight w:val="446"/>
        </w:trPr>
        <w:tc>
          <w:tcPr>
            <w:tcW w:w="6030" w:type="dxa"/>
            <w:tcBorders>
              <w:top w:val="nil"/>
              <w:left w:val="nil"/>
              <w:bottom w:val="nil"/>
              <w:right w:val="nil"/>
            </w:tcBorders>
            <w:hideMark/>
          </w:tcPr>
          <w:p w14:paraId="45FFECF4"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Studying Korean is important because the things I want to do in future require me to use Korean. </w:t>
            </w:r>
          </w:p>
        </w:tc>
        <w:tc>
          <w:tcPr>
            <w:tcW w:w="1562" w:type="dxa"/>
            <w:tcBorders>
              <w:top w:val="nil"/>
              <w:left w:val="nil"/>
              <w:bottom w:val="nil"/>
              <w:right w:val="nil"/>
            </w:tcBorders>
          </w:tcPr>
          <w:p w14:paraId="06322CDA" w14:textId="77777777" w:rsidR="00C34B39" w:rsidRPr="00696423" w:rsidRDefault="00C34B39" w:rsidP="00B956FE">
            <w:pPr>
              <w:spacing w:after="160"/>
              <w:rPr>
                <w:rFonts w:ascii="Times New Roman" w:hAnsi="Times New Roman"/>
                <w:sz w:val="24"/>
                <w:szCs w:val="24"/>
              </w:rPr>
            </w:pPr>
          </w:p>
        </w:tc>
        <w:tc>
          <w:tcPr>
            <w:tcW w:w="1588" w:type="dxa"/>
            <w:tcBorders>
              <w:top w:val="nil"/>
              <w:left w:val="nil"/>
              <w:bottom w:val="nil"/>
              <w:right w:val="nil"/>
            </w:tcBorders>
            <w:hideMark/>
          </w:tcPr>
          <w:p w14:paraId="4DEF635D"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.76</w:t>
            </w:r>
          </w:p>
        </w:tc>
      </w:tr>
      <w:tr w:rsidR="00C34B39" w:rsidRPr="00696423" w14:paraId="540DF147" w14:textId="77777777" w:rsidTr="00B956FE">
        <w:trPr>
          <w:trHeight w:val="454"/>
        </w:trPr>
        <w:tc>
          <w:tcPr>
            <w:tcW w:w="6030" w:type="dxa"/>
            <w:tcBorders>
              <w:top w:val="nil"/>
              <w:left w:val="nil"/>
              <w:bottom w:val="nil"/>
              <w:right w:val="nil"/>
            </w:tcBorders>
            <w:hideMark/>
          </w:tcPr>
          <w:p w14:paraId="36EFB53D"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Studying Korean is important because with Korean I can work internationally. </w:t>
            </w:r>
          </w:p>
        </w:tc>
        <w:tc>
          <w:tcPr>
            <w:tcW w:w="1562" w:type="dxa"/>
            <w:tcBorders>
              <w:top w:val="nil"/>
              <w:left w:val="nil"/>
              <w:bottom w:val="nil"/>
              <w:right w:val="nil"/>
            </w:tcBorders>
          </w:tcPr>
          <w:p w14:paraId="2508B88F" w14:textId="77777777" w:rsidR="00C34B39" w:rsidRPr="00696423" w:rsidRDefault="00C34B39" w:rsidP="00B956FE">
            <w:pPr>
              <w:spacing w:after="160"/>
              <w:rPr>
                <w:rFonts w:ascii="Times New Roman" w:hAnsi="Times New Roman"/>
                <w:sz w:val="24"/>
                <w:szCs w:val="24"/>
              </w:rPr>
            </w:pPr>
          </w:p>
        </w:tc>
        <w:tc>
          <w:tcPr>
            <w:tcW w:w="1588" w:type="dxa"/>
            <w:tcBorders>
              <w:top w:val="nil"/>
              <w:left w:val="nil"/>
              <w:bottom w:val="nil"/>
              <w:right w:val="nil"/>
            </w:tcBorders>
            <w:hideMark/>
          </w:tcPr>
          <w:p w14:paraId="5A9CFFCB"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.74</w:t>
            </w:r>
          </w:p>
        </w:tc>
      </w:tr>
      <w:tr w:rsidR="00C34B39" w:rsidRPr="00696423" w14:paraId="46E521F6" w14:textId="77777777" w:rsidTr="00B956FE">
        <w:trPr>
          <w:trHeight w:val="446"/>
        </w:trPr>
        <w:tc>
          <w:tcPr>
            <w:tcW w:w="6030" w:type="dxa"/>
            <w:tcBorders>
              <w:top w:val="nil"/>
              <w:left w:val="nil"/>
              <w:bottom w:val="nil"/>
              <w:right w:val="nil"/>
            </w:tcBorders>
            <w:hideMark/>
          </w:tcPr>
          <w:p w14:paraId="35EE052A"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Studying Korean is important because I can travel around. </w:t>
            </w:r>
          </w:p>
        </w:tc>
        <w:tc>
          <w:tcPr>
            <w:tcW w:w="1562" w:type="dxa"/>
            <w:tcBorders>
              <w:top w:val="nil"/>
              <w:left w:val="nil"/>
              <w:bottom w:val="nil"/>
              <w:right w:val="nil"/>
            </w:tcBorders>
          </w:tcPr>
          <w:p w14:paraId="0748E3F8" w14:textId="77777777" w:rsidR="00C34B39" w:rsidRPr="00696423" w:rsidRDefault="00C34B39" w:rsidP="00B956FE">
            <w:pPr>
              <w:spacing w:after="160"/>
              <w:rPr>
                <w:rFonts w:ascii="Times New Roman" w:hAnsi="Times New Roman"/>
                <w:sz w:val="24"/>
                <w:szCs w:val="24"/>
              </w:rPr>
            </w:pPr>
          </w:p>
        </w:tc>
        <w:tc>
          <w:tcPr>
            <w:tcW w:w="1588" w:type="dxa"/>
            <w:tcBorders>
              <w:top w:val="nil"/>
              <w:left w:val="nil"/>
              <w:bottom w:val="nil"/>
              <w:right w:val="nil"/>
            </w:tcBorders>
            <w:hideMark/>
          </w:tcPr>
          <w:p w14:paraId="125E4E0E"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.72</w:t>
            </w:r>
          </w:p>
        </w:tc>
      </w:tr>
      <w:tr w:rsidR="00C34B39" w:rsidRPr="00696423" w14:paraId="1746BB50" w14:textId="77777777" w:rsidTr="00B956FE">
        <w:trPr>
          <w:trHeight w:val="437"/>
        </w:trPr>
        <w:tc>
          <w:tcPr>
            <w:tcW w:w="6030" w:type="dxa"/>
            <w:tcBorders>
              <w:top w:val="nil"/>
              <w:left w:val="nil"/>
              <w:bottom w:val="nil"/>
              <w:right w:val="nil"/>
            </w:tcBorders>
            <w:hideMark/>
          </w:tcPr>
          <w:p w14:paraId="5F54C104"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Studying Korean is important because I am planning to study abroad. </w:t>
            </w:r>
          </w:p>
        </w:tc>
        <w:tc>
          <w:tcPr>
            <w:tcW w:w="1562" w:type="dxa"/>
            <w:tcBorders>
              <w:top w:val="nil"/>
              <w:left w:val="nil"/>
              <w:bottom w:val="nil"/>
              <w:right w:val="nil"/>
            </w:tcBorders>
          </w:tcPr>
          <w:p w14:paraId="517DB0CF" w14:textId="77777777" w:rsidR="00C34B39" w:rsidRPr="00696423" w:rsidRDefault="00C34B39" w:rsidP="00B956FE">
            <w:pPr>
              <w:spacing w:after="160"/>
              <w:rPr>
                <w:rFonts w:ascii="Times New Roman" w:hAnsi="Times New Roman"/>
                <w:sz w:val="24"/>
                <w:szCs w:val="24"/>
              </w:rPr>
            </w:pPr>
          </w:p>
        </w:tc>
        <w:tc>
          <w:tcPr>
            <w:tcW w:w="1588" w:type="dxa"/>
            <w:tcBorders>
              <w:top w:val="nil"/>
              <w:left w:val="nil"/>
              <w:bottom w:val="nil"/>
              <w:right w:val="nil"/>
            </w:tcBorders>
            <w:hideMark/>
          </w:tcPr>
          <w:p w14:paraId="5DF4E6CA"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.66</w:t>
            </w:r>
          </w:p>
        </w:tc>
      </w:tr>
      <w:tr w:rsidR="00C34B39" w:rsidRPr="00696423" w14:paraId="0A77D29C" w14:textId="77777777" w:rsidTr="00B956FE">
        <w:trPr>
          <w:trHeight w:val="822"/>
        </w:trPr>
        <w:tc>
          <w:tcPr>
            <w:tcW w:w="6030" w:type="dxa"/>
            <w:tcBorders>
              <w:top w:val="nil"/>
              <w:left w:val="nil"/>
              <w:bottom w:val="single" w:sz="4" w:space="0" w:color="auto"/>
              <w:right w:val="nil"/>
            </w:tcBorders>
            <w:hideMark/>
          </w:tcPr>
          <w:p w14:paraId="0F8C9D12"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Studying Korean is important because I will need it for future career. </w:t>
            </w:r>
          </w:p>
        </w:tc>
        <w:tc>
          <w:tcPr>
            <w:tcW w:w="1562" w:type="dxa"/>
            <w:tcBorders>
              <w:top w:val="nil"/>
              <w:left w:val="nil"/>
              <w:bottom w:val="single" w:sz="4" w:space="0" w:color="auto"/>
              <w:right w:val="nil"/>
            </w:tcBorders>
          </w:tcPr>
          <w:p w14:paraId="20726713" w14:textId="77777777" w:rsidR="00C34B39" w:rsidRPr="00696423" w:rsidRDefault="00C34B39" w:rsidP="00B956FE">
            <w:pPr>
              <w:spacing w:after="160"/>
              <w:rPr>
                <w:rFonts w:ascii="Times New Roman" w:hAnsi="Times New Roman"/>
                <w:sz w:val="24"/>
                <w:szCs w:val="24"/>
              </w:rPr>
            </w:pPr>
          </w:p>
        </w:tc>
        <w:tc>
          <w:tcPr>
            <w:tcW w:w="1588" w:type="dxa"/>
            <w:tcBorders>
              <w:top w:val="nil"/>
              <w:left w:val="nil"/>
              <w:bottom w:val="single" w:sz="4" w:space="0" w:color="auto"/>
              <w:right w:val="nil"/>
            </w:tcBorders>
            <w:hideMark/>
          </w:tcPr>
          <w:p w14:paraId="5FE90BD5"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.62</w:t>
            </w:r>
          </w:p>
        </w:tc>
      </w:tr>
    </w:tbl>
    <w:p w14:paraId="31D75130" w14:textId="77777777" w:rsidR="00C34B39" w:rsidRPr="00696423" w:rsidRDefault="00C34B39" w:rsidP="00C34B39">
      <w:pPr>
        <w:spacing w:after="160"/>
        <w:ind w:firstLine="720"/>
        <w:contextualSpacing/>
        <w:rPr>
          <w:rFonts w:ascii="Times New Roman" w:eastAsia="Nanum Myeongjo" w:hAnsi="Times New Roman" w:cs="Times New Roman"/>
          <w:lang w:eastAsia="en-US"/>
        </w:rPr>
      </w:pPr>
    </w:p>
    <w:p w14:paraId="2C525FDA" w14:textId="77777777" w:rsidR="00C34B39" w:rsidRPr="00696423" w:rsidRDefault="00C34B39" w:rsidP="00C34B39">
      <w:pPr>
        <w:rPr>
          <w:rFonts w:ascii="Times New Roman" w:eastAsia="Nanum Myeongjo" w:hAnsi="Times New Roman" w:cs="Times New Roman"/>
        </w:rPr>
      </w:pPr>
      <w:bookmarkStart w:id="4" w:name="_Hlk53783032"/>
      <w:r w:rsidRPr="00696423">
        <w:rPr>
          <w:rFonts w:ascii="Times New Roman" w:eastAsia="Nanum Myeongjo" w:hAnsi="Times New Roman" w:cs="Times New Roman"/>
        </w:rPr>
        <w:br w:type="page"/>
      </w:r>
    </w:p>
    <w:p w14:paraId="6F33F79F" w14:textId="77777777" w:rsidR="00C34B39" w:rsidRPr="00696423" w:rsidRDefault="00C34B39" w:rsidP="00C34B39">
      <w:pPr>
        <w:spacing w:after="160"/>
        <w:contextualSpacing/>
        <w:rPr>
          <w:rFonts w:ascii="Times New Roman" w:eastAsia="Nanum Myeongjo" w:hAnsi="Times New Roman" w:cs="Times New Roman"/>
        </w:rPr>
      </w:pPr>
      <w:r w:rsidRPr="00696423">
        <w:rPr>
          <w:rFonts w:ascii="Times New Roman" w:eastAsia="Nanum Myeongjo" w:hAnsi="Times New Roman" w:cs="Times New Roman"/>
        </w:rPr>
        <w:lastRenderedPageBreak/>
        <w:t>Table 3</w:t>
      </w:r>
    </w:p>
    <w:p w14:paraId="37AF8F44" w14:textId="77777777" w:rsidR="00C34B39" w:rsidRPr="00696423" w:rsidRDefault="00C34B39" w:rsidP="00C34B39">
      <w:pPr>
        <w:spacing w:before="240" w:after="160"/>
        <w:rPr>
          <w:rFonts w:ascii="Times New Roman" w:eastAsia="Batang" w:hAnsi="Times New Roman" w:cs="Times New Roman"/>
          <w:i/>
        </w:rPr>
      </w:pPr>
      <w:r w:rsidRPr="00696423">
        <w:rPr>
          <w:rFonts w:ascii="Times New Roman" w:eastAsia="Batang" w:hAnsi="Times New Roman" w:cs="Times New Roman"/>
          <w:i/>
        </w:rPr>
        <w:t xml:space="preserve">L2 Promotion- and Prevention-Motivated Behaviour </w:t>
      </w:r>
    </w:p>
    <w:bookmarkEnd w:id="4"/>
    <w:tbl>
      <w:tblPr>
        <w:tblStyle w:val="TableGrid3"/>
        <w:tblW w:w="9090" w:type="dxa"/>
        <w:tblInd w:w="-2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533"/>
        <w:gridCol w:w="1527"/>
      </w:tblGrid>
      <w:tr w:rsidR="00C34B39" w:rsidRPr="00696423" w14:paraId="0F2CF1E5" w14:textId="77777777" w:rsidTr="00B956FE">
        <w:trPr>
          <w:trHeight w:val="1070"/>
        </w:trPr>
        <w:tc>
          <w:tcPr>
            <w:tcW w:w="6030" w:type="dxa"/>
            <w:tcBorders>
              <w:top w:val="single" w:sz="4" w:space="0" w:color="auto"/>
              <w:left w:val="nil"/>
              <w:bottom w:val="single" w:sz="4" w:space="0" w:color="auto"/>
              <w:right w:val="nil"/>
            </w:tcBorders>
          </w:tcPr>
          <w:p w14:paraId="6517EAF5" w14:textId="77777777" w:rsidR="00C34B39" w:rsidRPr="00696423" w:rsidRDefault="00C34B39" w:rsidP="00B956FE">
            <w:pPr>
              <w:spacing w:after="160"/>
              <w:rPr>
                <w:rFonts w:ascii="Times New Roman" w:hAnsi="Times New Roman"/>
                <w:sz w:val="24"/>
                <w:szCs w:val="24"/>
              </w:rPr>
            </w:pPr>
          </w:p>
        </w:tc>
        <w:tc>
          <w:tcPr>
            <w:tcW w:w="1533" w:type="dxa"/>
            <w:tcBorders>
              <w:top w:val="single" w:sz="4" w:space="0" w:color="auto"/>
              <w:left w:val="nil"/>
              <w:bottom w:val="single" w:sz="4" w:space="0" w:color="auto"/>
              <w:right w:val="nil"/>
            </w:tcBorders>
            <w:hideMark/>
          </w:tcPr>
          <w:p w14:paraId="619DAF3D"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Component 1</w:t>
            </w:r>
          </w:p>
          <w:p w14:paraId="7958A91F"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Prevention </w:t>
            </w:r>
          </w:p>
        </w:tc>
        <w:tc>
          <w:tcPr>
            <w:tcW w:w="1527" w:type="dxa"/>
            <w:tcBorders>
              <w:top w:val="single" w:sz="4" w:space="0" w:color="auto"/>
              <w:left w:val="nil"/>
              <w:bottom w:val="single" w:sz="4" w:space="0" w:color="auto"/>
              <w:right w:val="nil"/>
            </w:tcBorders>
            <w:hideMark/>
          </w:tcPr>
          <w:p w14:paraId="595D1507"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Component 2 </w:t>
            </w:r>
          </w:p>
          <w:p w14:paraId="62FC96AA"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Promotion </w:t>
            </w:r>
          </w:p>
        </w:tc>
      </w:tr>
      <w:tr w:rsidR="00C34B39" w:rsidRPr="00696423" w14:paraId="2062E2FC" w14:textId="77777777" w:rsidTr="00B956FE">
        <w:trPr>
          <w:trHeight w:val="287"/>
        </w:trPr>
        <w:tc>
          <w:tcPr>
            <w:tcW w:w="6030" w:type="dxa"/>
            <w:tcBorders>
              <w:top w:val="single" w:sz="4" w:space="0" w:color="auto"/>
              <w:left w:val="nil"/>
              <w:bottom w:val="nil"/>
              <w:right w:val="nil"/>
            </w:tcBorders>
            <w:hideMark/>
          </w:tcPr>
          <w:p w14:paraId="4A489484"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Components correlation </w:t>
            </w:r>
          </w:p>
        </w:tc>
        <w:tc>
          <w:tcPr>
            <w:tcW w:w="3060" w:type="dxa"/>
            <w:gridSpan w:val="2"/>
            <w:tcBorders>
              <w:top w:val="single" w:sz="4" w:space="0" w:color="auto"/>
              <w:left w:val="nil"/>
              <w:bottom w:val="nil"/>
              <w:right w:val="nil"/>
            </w:tcBorders>
            <w:hideMark/>
          </w:tcPr>
          <w:p w14:paraId="5D7659E1"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.49</w:t>
            </w:r>
          </w:p>
        </w:tc>
      </w:tr>
      <w:tr w:rsidR="00C34B39" w:rsidRPr="00696423" w14:paraId="1A2FB7D1" w14:textId="77777777" w:rsidTr="00B956FE">
        <w:trPr>
          <w:trHeight w:val="283"/>
        </w:trPr>
        <w:tc>
          <w:tcPr>
            <w:tcW w:w="6030" w:type="dxa"/>
            <w:tcBorders>
              <w:top w:val="nil"/>
              <w:left w:val="nil"/>
              <w:bottom w:val="single" w:sz="4" w:space="0" w:color="auto"/>
              <w:right w:val="nil"/>
            </w:tcBorders>
            <w:hideMark/>
          </w:tcPr>
          <w:p w14:paraId="0CAA93A6"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Internal consistency </w:t>
            </w:r>
          </w:p>
        </w:tc>
        <w:tc>
          <w:tcPr>
            <w:tcW w:w="1533" w:type="dxa"/>
            <w:tcBorders>
              <w:top w:val="nil"/>
              <w:left w:val="nil"/>
              <w:bottom w:val="single" w:sz="4" w:space="0" w:color="auto"/>
              <w:right w:val="nil"/>
            </w:tcBorders>
            <w:hideMark/>
          </w:tcPr>
          <w:p w14:paraId="06EF0054" w14:textId="77777777" w:rsidR="00C34B39" w:rsidRPr="00696423" w:rsidRDefault="00C34B39" w:rsidP="00B956FE">
            <w:pPr>
              <w:spacing w:after="160"/>
              <w:rPr>
                <w:rFonts w:ascii="Times New Roman" w:eastAsia="Malgun Gothic" w:hAnsi="Times New Roman"/>
                <w:sz w:val="24"/>
                <w:szCs w:val="24"/>
              </w:rPr>
            </w:pPr>
            <w:r w:rsidRPr="00696423">
              <w:rPr>
                <w:rFonts w:ascii="Times New Roman" w:hAnsi="Times New Roman"/>
                <w:sz w:val="24"/>
                <w:szCs w:val="24"/>
              </w:rPr>
              <w:t>α = .78</w:t>
            </w:r>
          </w:p>
        </w:tc>
        <w:tc>
          <w:tcPr>
            <w:tcW w:w="1527" w:type="dxa"/>
            <w:tcBorders>
              <w:top w:val="nil"/>
              <w:left w:val="nil"/>
              <w:bottom w:val="single" w:sz="4" w:space="0" w:color="auto"/>
              <w:right w:val="nil"/>
            </w:tcBorders>
            <w:hideMark/>
          </w:tcPr>
          <w:p w14:paraId="19EC52C3" w14:textId="77777777" w:rsidR="00C34B39" w:rsidRPr="00696423" w:rsidRDefault="00C34B39" w:rsidP="00B956FE">
            <w:pPr>
              <w:spacing w:after="160"/>
              <w:rPr>
                <w:rFonts w:ascii="Times New Roman" w:eastAsia="Malgun Gothic" w:hAnsi="Times New Roman"/>
                <w:sz w:val="24"/>
                <w:szCs w:val="24"/>
              </w:rPr>
            </w:pPr>
            <w:r w:rsidRPr="00696423">
              <w:rPr>
                <w:rFonts w:ascii="Times New Roman" w:hAnsi="Times New Roman"/>
                <w:sz w:val="24"/>
                <w:szCs w:val="24"/>
              </w:rPr>
              <w:t>α = .77</w:t>
            </w:r>
          </w:p>
        </w:tc>
      </w:tr>
      <w:tr w:rsidR="00C34B39" w:rsidRPr="00696423" w14:paraId="42D39135" w14:textId="77777777" w:rsidTr="00B956FE">
        <w:trPr>
          <w:trHeight w:val="230"/>
        </w:trPr>
        <w:tc>
          <w:tcPr>
            <w:tcW w:w="6030" w:type="dxa"/>
            <w:tcBorders>
              <w:top w:val="single" w:sz="4" w:space="0" w:color="auto"/>
              <w:left w:val="nil"/>
              <w:bottom w:val="nil"/>
              <w:right w:val="nil"/>
            </w:tcBorders>
            <w:hideMark/>
          </w:tcPr>
          <w:p w14:paraId="33AB9083"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try not to miss important points in Korean class. </w:t>
            </w:r>
          </w:p>
        </w:tc>
        <w:tc>
          <w:tcPr>
            <w:tcW w:w="1533" w:type="dxa"/>
            <w:tcBorders>
              <w:top w:val="single" w:sz="4" w:space="0" w:color="auto"/>
              <w:left w:val="nil"/>
              <w:bottom w:val="nil"/>
              <w:right w:val="nil"/>
            </w:tcBorders>
            <w:hideMark/>
          </w:tcPr>
          <w:p w14:paraId="57D3C549"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.92</w:t>
            </w:r>
          </w:p>
        </w:tc>
        <w:tc>
          <w:tcPr>
            <w:tcW w:w="1527" w:type="dxa"/>
            <w:tcBorders>
              <w:top w:val="single" w:sz="4" w:space="0" w:color="auto"/>
              <w:left w:val="nil"/>
              <w:bottom w:val="nil"/>
              <w:right w:val="nil"/>
            </w:tcBorders>
          </w:tcPr>
          <w:p w14:paraId="7244573C" w14:textId="77777777" w:rsidR="00C34B39" w:rsidRPr="00696423" w:rsidRDefault="00C34B39" w:rsidP="00B956FE">
            <w:pPr>
              <w:spacing w:after="160"/>
              <w:rPr>
                <w:rFonts w:ascii="Times New Roman" w:hAnsi="Times New Roman"/>
                <w:sz w:val="24"/>
                <w:szCs w:val="24"/>
              </w:rPr>
            </w:pPr>
          </w:p>
        </w:tc>
      </w:tr>
      <w:tr w:rsidR="00C34B39" w:rsidRPr="00696423" w14:paraId="43980986" w14:textId="77777777" w:rsidTr="00B956FE">
        <w:trPr>
          <w:trHeight w:val="291"/>
        </w:trPr>
        <w:tc>
          <w:tcPr>
            <w:tcW w:w="6030" w:type="dxa"/>
            <w:tcBorders>
              <w:top w:val="nil"/>
              <w:left w:val="nil"/>
              <w:bottom w:val="nil"/>
              <w:right w:val="nil"/>
            </w:tcBorders>
            <w:hideMark/>
          </w:tcPr>
          <w:p w14:paraId="49767432"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try to listen very carefully to lectures in Korean class. </w:t>
            </w:r>
          </w:p>
        </w:tc>
        <w:tc>
          <w:tcPr>
            <w:tcW w:w="1533" w:type="dxa"/>
            <w:tcBorders>
              <w:top w:val="nil"/>
              <w:left w:val="nil"/>
              <w:bottom w:val="nil"/>
              <w:right w:val="nil"/>
            </w:tcBorders>
            <w:hideMark/>
          </w:tcPr>
          <w:p w14:paraId="6054891D"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.83</w:t>
            </w:r>
          </w:p>
        </w:tc>
        <w:tc>
          <w:tcPr>
            <w:tcW w:w="1527" w:type="dxa"/>
            <w:tcBorders>
              <w:top w:val="nil"/>
              <w:left w:val="nil"/>
              <w:bottom w:val="nil"/>
              <w:right w:val="nil"/>
            </w:tcBorders>
          </w:tcPr>
          <w:p w14:paraId="261D0D68" w14:textId="77777777" w:rsidR="00C34B39" w:rsidRPr="00696423" w:rsidRDefault="00C34B39" w:rsidP="00B956FE">
            <w:pPr>
              <w:spacing w:after="160"/>
              <w:rPr>
                <w:rFonts w:ascii="Times New Roman" w:hAnsi="Times New Roman"/>
                <w:sz w:val="24"/>
                <w:szCs w:val="24"/>
              </w:rPr>
            </w:pPr>
          </w:p>
        </w:tc>
      </w:tr>
      <w:tr w:rsidR="00C34B39" w:rsidRPr="00696423" w14:paraId="14884F60" w14:textId="77777777" w:rsidTr="00B956FE">
        <w:trPr>
          <w:trHeight w:val="278"/>
        </w:trPr>
        <w:tc>
          <w:tcPr>
            <w:tcW w:w="6030" w:type="dxa"/>
            <w:tcBorders>
              <w:top w:val="nil"/>
              <w:left w:val="nil"/>
              <w:bottom w:val="nil"/>
              <w:right w:val="nil"/>
            </w:tcBorders>
            <w:hideMark/>
          </w:tcPr>
          <w:p w14:paraId="3AB2431B"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try not to disappoint my teacher and parents. </w:t>
            </w:r>
          </w:p>
        </w:tc>
        <w:tc>
          <w:tcPr>
            <w:tcW w:w="1533" w:type="dxa"/>
            <w:tcBorders>
              <w:top w:val="nil"/>
              <w:left w:val="nil"/>
              <w:bottom w:val="nil"/>
              <w:right w:val="nil"/>
            </w:tcBorders>
            <w:hideMark/>
          </w:tcPr>
          <w:p w14:paraId="63C52C16"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.68</w:t>
            </w:r>
          </w:p>
        </w:tc>
        <w:tc>
          <w:tcPr>
            <w:tcW w:w="1527" w:type="dxa"/>
            <w:tcBorders>
              <w:top w:val="nil"/>
              <w:left w:val="nil"/>
              <w:bottom w:val="nil"/>
              <w:right w:val="nil"/>
            </w:tcBorders>
          </w:tcPr>
          <w:p w14:paraId="1E393A8F" w14:textId="77777777" w:rsidR="00C34B39" w:rsidRPr="00696423" w:rsidRDefault="00C34B39" w:rsidP="00B956FE">
            <w:pPr>
              <w:spacing w:after="160"/>
              <w:rPr>
                <w:rFonts w:ascii="Times New Roman" w:hAnsi="Times New Roman"/>
                <w:sz w:val="24"/>
                <w:szCs w:val="24"/>
              </w:rPr>
            </w:pPr>
          </w:p>
        </w:tc>
      </w:tr>
      <w:tr w:rsidR="00C34B39" w:rsidRPr="00696423" w14:paraId="34B0F253" w14:textId="77777777" w:rsidTr="00B956FE">
        <w:trPr>
          <w:trHeight w:val="296"/>
        </w:trPr>
        <w:tc>
          <w:tcPr>
            <w:tcW w:w="6030" w:type="dxa"/>
            <w:tcBorders>
              <w:top w:val="nil"/>
              <w:left w:val="nil"/>
              <w:bottom w:val="nil"/>
              <w:right w:val="nil"/>
            </w:tcBorders>
            <w:hideMark/>
          </w:tcPr>
          <w:p w14:paraId="4C59DE08"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At home I try to review lectures to thoroughly understand it. </w:t>
            </w:r>
          </w:p>
        </w:tc>
        <w:tc>
          <w:tcPr>
            <w:tcW w:w="1533" w:type="dxa"/>
            <w:tcBorders>
              <w:top w:val="nil"/>
              <w:left w:val="nil"/>
              <w:bottom w:val="nil"/>
              <w:right w:val="nil"/>
            </w:tcBorders>
            <w:hideMark/>
          </w:tcPr>
          <w:p w14:paraId="2EA7AFAD"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.63</w:t>
            </w:r>
          </w:p>
        </w:tc>
        <w:tc>
          <w:tcPr>
            <w:tcW w:w="1527" w:type="dxa"/>
            <w:tcBorders>
              <w:top w:val="nil"/>
              <w:left w:val="nil"/>
              <w:bottom w:val="nil"/>
              <w:right w:val="nil"/>
            </w:tcBorders>
          </w:tcPr>
          <w:p w14:paraId="720B405C" w14:textId="77777777" w:rsidR="00C34B39" w:rsidRPr="00696423" w:rsidRDefault="00C34B39" w:rsidP="00B956FE">
            <w:pPr>
              <w:spacing w:after="160"/>
              <w:rPr>
                <w:rFonts w:ascii="Times New Roman" w:hAnsi="Times New Roman"/>
                <w:sz w:val="24"/>
                <w:szCs w:val="24"/>
              </w:rPr>
            </w:pPr>
          </w:p>
        </w:tc>
      </w:tr>
      <w:tr w:rsidR="00C34B39" w:rsidRPr="00696423" w14:paraId="5656FD91" w14:textId="77777777" w:rsidTr="00B956FE">
        <w:trPr>
          <w:trHeight w:val="242"/>
        </w:trPr>
        <w:tc>
          <w:tcPr>
            <w:tcW w:w="6030" w:type="dxa"/>
            <w:tcBorders>
              <w:top w:val="nil"/>
              <w:left w:val="nil"/>
              <w:bottom w:val="nil"/>
              <w:right w:val="nil"/>
            </w:tcBorders>
            <w:hideMark/>
          </w:tcPr>
          <w:p w14:paraId="034D1905"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try to practice Korean outside of school. </w:t>
            </w:r>
          </w:p>
        </w:tc>
        <w:tc>
          <w:tcPr>
            <w:tcW w:w="1533" w:type="dxa"/>
            <w:tcBorders>
              <w:top w:val="nil"/>
              <w:left w:val="nil"/>
              <w:bottom w:val="nil"/>
              <w:right w:val="nil"/>
            </w:tcBorders>
          </w:tcPr>
          <w:p w14:paraId="3FC59781" w14:textId="77777777" w:rsidR="00C34B39" w:rsidRPr="00696423" w:rsidRDefault="00C34B39" w:rsidP="00B956FE">
            <w:pPr>
              <w:spacing w:after="160"/>
              <w:rPr>
                <w:rFonts w:ascii="Times New Roman" w:hAnsi="Times New Roman"/>
                <w:sz w:val="24"/>
                <w:szCs w:val="24"/>
              </w:rPr>
            </w:pPr>
          </w:p>
        </w:tc>
        <w:tc>
          <w:tcPr>
            <w:tcW w:w="1527" w:type="dxa"/>
            <w:tcBorders>
              <w:top w:val="nil"/>
              <w:left w:val="nil"/>
              <w:bottom w:val="nil"/>
              <w:right w:val="nil"/>
            </w:tcBorders>
            <w:hideMark/>
          </w:tcPr>
          <w:p w14:paraId="1A51FCAB"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.90</w:t>
            </w:r>
          </w:p>
        </w:tc>
      </w:tr>
      <w:tr w:rsidR="00C34B39" w:rsidRPr="00696423" w14:paraId="0427ED36" w14:textId="77777777" w:rsidTr="00B956FE">
        <w:trPr>
          <w:trHeight w:val="140"/>
        </w:trPr>
        <w:tc>
          <w:tcPr>
            <w:tcW w:w="6030" w:type="dxa"/>
            <w:tcBorders>
              <w:top w:val="nil"/>
              <w:left w:val="nil"/>
              <w:bottom w:val="nil"/>
              <w:right w:val="nil"/>
            </w:tcBorders>
            <w:hideMark/>
          </w:tcPr>
          <w:p w14:paraId="624A8E86"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I try to participate in group discussions or role plays in Korean class</w:t>
            </w:r>
          </w:p>
        </w:tc>
        <w:tc>
          <w:tcPr>
            <w:tcW w:w="1533" w:type="dxa"/>
            <w:tcBorders>
              <w:top w:val="nil"/>
              <w:left w:val="nil"/>
              <w:bottom w:val="nil"/>
              <w:right w:val="nil"/>
            </w:tcBorders>
          </w:tcPr>
          <w:p w14:paraId="614A8544" w14:textId="77777777" w:rsidR="00C34B39" w:rsidRPr="00696423" w:rsidRDefault="00C34B39" w:rsidP="00B956FE">
            <w:pPr>
              <w:spacing w:after="160"/>
              <w:rPr>
                <w:rFonts w:ascii="Times New Roman" w:hAnsi="Times New Roman"/>
                <w:sz w:val="24"/>
                <w:szCs w:val="24"/>
              </w:rPr>
            </w:pPr>
          </w:p>
        </w:tc>
        <w:tc>
          <w:tcPr>
            <w:tcW w:w="1527" w:type="dxa"/>
            <w:tcBorders>
              <w:top w:val="nil"/>
              <w:left w:val="nil"/>
              <w:bottom w:val="nil"/>
              <w:right w:val="nil"/>
            </w:tcBorders>
            <w:hideMark/>
          </w:tcPr>
          <w:p w14:paraId="02E772B3"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.75</w:t>
            </w:r>
          </w:p>
        </w:tc>
      </w:tr>
      <w:tr w:rsidR="00C34B39" w:rsidRPr="00696423" w14:paraId="3E6D46A5" w14:textId="77777777" w:rsidTr="00B956FE">
        <w:trPr>
          <w:trHeight w:val="140"/>
        </w:trPr>
        <w:tc>
          <w:tcPr>
            <w:tcW w:w="6030" w:type="dxa"/>
            <w:tcBorders>
              <w:top w:val="nil"/>
              <w:left w:val="nil"/>
              <w:bottom w:val="single" w:sz="4" w:space="0" w:color="auto"/>
              <w:right w:val="nil"/>
            </w:tcBorders>
            <w:hideMark/>
          </w:tcPr>
          <w:p w14:paraId="0AC3DC3B"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I try to find extra opportunities to learn Korean.</w:t>
            </w:r>
          </w:p>
          <w:p w14:paraId="16E482F7"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 xml:space="preserve">I try to volunteer in Korean class. </w:t>
            </w:r>
          </w:p>
        </w:tc>
        <w:tc>
          <w:tcPr>
            <w:tcW w:w="1533" w:type="dxa"/>
            <w:tcBorders>
              <w:top w:val="nil"/>
              <w:left w:val="nil"/>
              <w:bottom w:val="single" w:sz="4" w:space="0" w:color="auto"/>
              <w:right w:val="nil"/>
            </w:tcBorders>
          </w:tcPr>
          <w:p w14:paraId="57810983" w14:textId="77777777" w:rsidR="00C34B39" w:rsidRPr="00696423" w:rsidRDefault="00C34B39" w:rsidP="00B956FE">
            <w:pPr>
              <w:spacing w:after="160"/>
              <w:rPr>
                <w:rFonts w:ascii="Times New Roman" w:hAnsi="Times New Roman"/>
                <w:sz w:val="24"/>
                <w:szCs w:val="24"/>
              </w:rPr>
            </w:pPr>
          </w:p>
        </w:tc>
        <w:tc>
          <w:tcPr>
            <w:tcW w:w="1527" w:type="dxa"/>
            <w:tcBorders>
              <w:top w:val="nil"/>
              <w:left w:val="nil"/>
              <w:bottom w:val="single" w:sz="4" w:space="0" w:color="auto"/>
              <w:right w:val="nil"/>
            </w:tcBorders>
            <w:hideMark/>
          </w:tcPr>
          <w:p w14:paraId="0C56B9FD"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.69</w:t>
            </w:r>
          </w:p>
          <w:p w14:paraId="7629D8C0" w14:textId="77777777" w:rsidR="00C34B39" w:rsidRPr="00696423" w:rsidRDefault="00C34B39" w:rsidP="00B956FE">
            <w:pPr>
              <w:spacing w:after="160"/>
              <w:rPr>
                <w:rFonts w:ascii="Times New Roman" w:hAnsi="Times New Roman"/>
                <w:sz w:val="24"/>
                <w:szCs w:val="24"/>
              </w:rPr>
            </w:pPr>
            <w:r w:rsidRPr="00696423">
              <w:rPr>
                <w:rFonts w:ascii="Times New Roman" w:hAnsi="Times New Roman"/>
                <w:sz w:val="24"/>
                <w:szCs w:val="24"/>
              </w:rPr>
              <w:t>.67</w:t>
            </w:r>
          </w:p>
        </w:tc>
      </w:tr>
    </w:tbl>
    <w:p w14:paraId="013BFC64" w14:textId="77777777" w:rsidR="00C34B39" w:rsidRPr="00696423" w:rsidRDefault="00C34B39" w:rsidP="00C34B39">
      <w:pPr>
        <w:rPr>
          <w:rFonts w:ascii="Times New Roman" w:eastAsia="Nanum Myeongjo" w:hAnsi="Times New Roman" w:cs="Times New Roman"/>
        </w:rPr>
      </w:pPr>
    </w:p>
    <w:p w14:paraId="6BADA8AB" w14:textId="51E3EEE9" w:rsidR="00C34B39" w:rsidRPr="00696423" w:rsidRDefault="00C34B39">
      <w:pPr>
        <w:rPr>
          <w:rFonts w:ascii="Times New Roman" w:eastAsia="Nanum Myeongjo" w:hAnsi="Times New Roman" w:cs="Times New Roman"/>
        </w:rPr>
      </w:pPr>
      <w:r w:rsidRPr="00696423">
        <w:rPr>
          <w:rFonts w:ascii="Times New Roman" w:eastAsia="Nanum Myeongjo" w:hAnsi="Times New Roman" w:cs="Times New Roman"/>
        </w:rPr>
        <w:br w:type="page"/>
      </w:r>
    </w:p>
    <w:p w14:paraId="318651B0" w14:textId="77777777" w:rsidR="00C34B39" w:rsidRPr="00696423" w:rsidRDefault="00C34B39" w:rsidP="00C34B39">
      <w:pPr>
        <w:spacing w:after="160" w:line="480" w:lineRule="auto"/>
        <w:ind w:left="720" w:hanging="720"/>
        <w:rPr>
          <w:rFonts w:ascii="Times New Roman" w:eastAsia="Nanum Myeongjo" w:hAnsi="Times New Roman" w:cs="Times New Roman"/>
          <w:sz w:val="22"/>
          <w:szCs w:val="22"/>
        </w:rPr>
      </w:pPr>
      <w:r w:rsidRPr="00696423">
        <w:rPr>
          <w:rFonts w:ascii="Times New Roman" w:eastAsia="Nanum Myeongjo" w:hAnsi="Times New Roman" w:cs="Times New Roman"/>
          <w:sz w:val="22"/>
          <w:szCs w:val="22"/>
        </w:rPr>
        <w:lastRenderedPageBreak/>
        <w:t>Figure 1</w:t>
      </w:r>
    </w:p>
    <w:p w14:paraId="08F8A2BC" w14:textId="1B5FF989" w:rsidR="00C34B39" w:rsidRPr="00696423" w:rsidRDefault="00C34B39" w:rsidP="00C34B39">
      <w:pPr>
        <w:spacing w:after="160" w:line="480" w:lineRule="auto"/>
        <w:ind w:left="720" w:hanging="720"/>
        <w:rPr>
          <w:rFonts w:ascii="Times New Roman" w:eastAsia="Nanum Myeongjo" w:hAnsi="Times New Roman" w:cs="Times New Roman"/>
          <w:i/>
          <w:iCs/>
          <w:sz w:val="22"/>
          <w:szCs w:val="22"/>
        </w:rPr>
      </w:pPr>
      <w:r w:rsidRPr="00696423">
        <w:rPr>
          <w:rFonts w:ascii="Times New Roman" w:eastAsia="Nanum Myeongjo" w:hAnsi="Times New Roman" w:cs="Times New Roman"/>
          <w:i/>
          <w:iCs/>
          <w:sz w:val="22"/>
          <w:szCs w:val="22"/>
        </w:rPr>
        <w:t xml:space="preserve">Interrelationships </w:t>
      </w:r>
      <w:r w:rsidR="00A630A1">
        <w:rPr>
          <w:rFonts w:ascii="Times New Roman" w:eastAsia="Nanum Myeongjo" w:hAnsi="Times New Roman" w:cs="Times New Roman"/>
          <w:i/>
          <w:iCs/>
          <w:sz w:val="22"/>
          <w:szCs w:val="22"/>
        </w:rPr>
        <w:t>B</w:t>
      </w:r>
      <w:r w:rsidRPr="00696423">
        <w:rPr>
          <w:rFonts w:ascii="Times New Roman" w:eastAsia="Nanum Myeongjo" w:hAnsi="Times New Roman" w:cs="Times New Roman"/>
          <w:i/>
          <w:iCs/>
          <w:sz w:val="22"/>
          <w:szCs w:val="22"/>
        </w:rPr>
        <w:t>etween the L2 Selves and Regulatory Focus</w:t>
      </w:r>
    </w:p>
    <w:p w14:paraId="4587B8F3" w14:textId="77777777" w:rsidR="00C34B39" w:rsidRPr="00696423" w:rsidRDefault="00C34B39" w:rsidP="00C34B39">
      <w:pPr>
        <w:spacing w:after="160" w:line="259" w:lineRule="auto"/>
        <w:rPr>
          <w:rFonts w:ascii="Calibri" w:eastAsia="Batang" w:hAnsi="Calibri" w:cs="Times New Roman"/>
          <w:iCs/>
          <w:sz w:val="22"/>
          <w:szCs w:val="22"/>
          <w:highlight w:val="yellow"/>
          <w:lang w:eastAsia="en-US"/>
        </w:rPr>
      </w:pPr>
    </w:p>
    <w:p w14:paraId="02CF1407" w14:textId="77777777" w:rsidR="00C34B39" w:rsidRPr="00CA6D3C" w:rsidRDefault="00C34B39" w:rsidP="00C34B39">
      <w:pPr>
        <w:spacing w:after="160" w:line="259" w:lineRule="auto"/>
        <w:rPr>
          <w:rFonts w:ascii="Calibri" w:eastAsia="Batang" w:hAnsi="Calibri" w:cs="Times New Roman"/>
          <w:iCs/>
          <w:sz w:val="22"/>
          <w:szCs w:val="22"/>
          <w:lang w:eastAsia="en-US"/>
        </w:rPr>
      </w:pPr>
      <w:r w:rsidRPr="00CA6D3C">
        <w:rPr>
          <w:rFonts w:ascii="Calibri" w:eastAsia="Batang" w:hAnsi="Calibri" w:cs="Times New Roman"/>
          <w:noProof/>
          <w:sz w:val="22"/>
          <w:szCs w:val="22"/>
          <w:lang w:eastAsia="en-US"/>
        </w:rPr>
        <mc:AlternateContent>
          <mc:Choice Requires="wps">
            <w:drawing>
              <wp:anchor distT="0" distB="0" distL="114300" distR="114300" simplePos="0" relativeHeight="251660288" behindDoc="0" locked="0" layoutInCell="1" allowOverlap="1" wp14:anchorId="313BE785" wp14:editId="622DA238">
                <wp:simplePos x="0" y="0"/>
                <wp:positionH relativeFrom="margin">
                  <wp:align>left</wp:align>
                </wp:positionH>
                <wp:positionV relativeFrom="paragraph">
                  <wp:posOffset>131445</wp:posOffset>
                </wp:positionV>
                <wp:extent cx="2133600" cy="971550"/>
                <wp:effectExtent l="0" t="0" r="19050" b="19050"/>
                <wp:wrapNone/>
                <wp:docPr id="10" name="Oval 2"/>
                <wp:cNvGraphicFramePr/>
                <a:graphic xmlns:a="http://schemas.openxmlformats.org/drawingml/2006/main">
                  <a:graphicData uri="http://schemas.microsoft.com/office/word/2010/wordprocessingShape">
                    <wps:wsp>
                      <wps:cNvSpPr/>
                      <wps:spPr>
                        <a:xfrm>
                          <a:off x="0" y="0"/>
                          <a:ext cx="2133600" cy="971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B03FBD" id="Oval 2" o:spid="_x0000_s1026" style="position:absolute;margin-left:0;margin-top:10.35pt;width:168pt;height:7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" filled="f" strokecolor="windowText" strokeweight="1pt">
                <v:stroke joinstyle="miter"/>
                <w10:wrap anchorx="margin"/>
              </v:oval>
            </w:pict>
          </mc:Fallback>
        </mc:AlternateContent>
      </w:r>
      <w:r w:rsidRPr="00696423">
        <w:rPr>
          <w:rFonts w:ascii="Calibri" w:eastAsia="Batang" w:hAnsi="Calibri" w:cs="Times New Roman"/>
          <w:noProof/>
          <w:sz w:val="22"/>
          <w:szCs w:val="22"/>
          <w:lang w:eastAsia="en-US"/>
        </w:rPr>
        <mc:AlternateContent>
          <mc:Choice Requires="wps">
            <w:drawing>
              <wp:anchor distT="0" distB="0" distL="114300" distR="114300" simplePos="0" relativeHeight="251661312" behindDoc="0" locked="0" layoutInCell="1" allowOverlap="1" wp14:anchorId="0BB5346F" wp14:editId="41A943FE">
                <wp:simplePos x="0" y="0"/>
                <wp:positionH relativeFrom="column">
                  <wp:posOffset>3810000</wp:posOffset>
                </wp:positionH>
                <wp:positionV relativeFrom="paragraph">
                  <wp:posOffset>86995</wp:posOffset>
                </wp:positionV>
                <wp:extent cx="2133600" cy="971550"/>
                <wp:effectExtent l="0" t="0" r="19050" b="19050"/>
                <wp:wrapNone/>
                <wp:docPr id="9" name="Oval 3"/>
                <wp:cNvGraphicFramePr/>
                <a:graphic xmlns:a="http://schemas.openxmlformats.org/drawingml/2006/main">
                  <a:graphicData uri="http://schemas.microsoft.com/office/word/2010/wordprocessingShape">
                    <wps:wsp>
                      <wps:cNvSpPr/>
                      <wps:spPr>
                        <a:xfrm>
                          <a:off x="0" y="0"/>
                          <a:ext cx="2133600" cy="971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D6E26C" id="Oval 3" o:spid="_x0000_s1026" style="position:absolute;margin-left:300pt;margin-top:6.85pt;width:168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" filled="f" strokecolor="windowText" strokeweight="1pt">
                <v:stroke joinstyle="miter"/>
              </v:oval>
            </w:pict>
          </mc:Fallback>
        </mc:AlternateContent>
      </w:r>
    </w:p>
    <w:p w14:paraId="5D400A89" w14:textId="77777777" w:rsidR="00C34B39" w:rsidRPr="00696423" w:rsidRDefault="00C34B39" w:rsidP="00C34B39">
      <w:pPr>
        <w:tabs>
          <w:tab w:val="left" w:pos="7620"/>
        </w:tabs>
        <w:spacing w:after="160" w:line="259" w:lineRule="auto"/>
        <w:rPr>
          <w:rFonts w:ascii="Times New Roman" w:eastAsia="Batang" w:hAnsi="Times New Roman" w:cs="Times New Roman"/>
          <w:iCs/>
          <w:sz w:val="22"/>
          <w:szCs w:val="22"/>
          <w:lang w:eastAsia="en-US"/>
        </w:rPr>
      </w:pPr>
      <w:r w:rsidRPr="00696423">
        <w:rPr>
          <w:rFonts w:ascii="Calibri" w:eastAsia="Batang" w:hAnsi="Calibri" w:cs="Times New Roman"/>
          <w:iCs/>
          <w:sz w:val="22"/>
          <w:szCs w:val="22"/>
          <w:lang w:eastAsia="en-US"/>
        </w:rPr>
        <w:t xml:space="preserve">                          </w:t>
      </w:r>
      <w:r w:rsidRPr="00696423">
        <w:rPr>
          <w:rFonts w:ascii="Times New Roman" w:eastAsia="Batang" w:hAnsi="Times New Roman" w:cs="Times New Roman"/>
          <w:iCs/>
          <w:sz w:val="22"/>
          <w:szCs w:val="22"/>
          <w:lang w:eastAsia="en-US"/>
        </w:rPr>
        <w:t xml:space="preserve">Future:                                                                                                   Future:  </w:t>
      </w:r>
    </w:p>
    <w:p w14:paraId="7CE11A3C" w14:textId="77777777" w:rsidR="00C34B39" w:rsidRPr="00696423" w:rsidRDefault="00C34B39" w:rsidP="00C34B39">
      <w:pPr>
        <w:tabs>
          <w:tab w:val="left" w:pos="7170"/>
        </w:tabs>
        <w:spacing w:after="160" w:line="259" w:lineRule="auto"/>
        <w:rPr>
          <w:rFonts w:ascii="Times New Roman" w:eastAsia="Batang" w:hAnsi="Times New Roman" w:cs="Times New Roman"/>
          <w:iCs/>
          <w:sz w:val="22"/>
          <w:szCs w:val="22"/>
          <w:lang w:eastAsia="en-US"/>
        </w:rPr>
      </w:pPr>
      <w:r w:rsidRPr="00696423">
        <w:rPr>
          <w:rFonts w:ascii="Calibri" w:eastAsia="Batang" w:hAnsi="Calibri" w:cs="Times New Roman"/>
          <w:iCs/>
          <w:sz w:val="22"/>
          <w:szCs w:val="22"/>
          <w:lang w:eastAsia="en-US"/>
        </w:rPr>
        <w:t xml:space="preserve">                   </w:t>
      </w:r>
      <w:r w:rsidRPr="00696423">
        <w:rPr>
          <w:rFonts w:ascii="Times New Roman" w:eastAsia="Batang" w:hAnsi="Times New Roman" w:cs="Times New Roman"/>
          <w:iCs/>
          <w:sz w:val="22"/>
          <w:szCs w:val="22"/>
          <w:lang w:eastAsia="en-US"/>
        </w:rPr>
        <w:t>The ideal L2 self                                                                                The ought-to L2 self</w:t>
      </w:r>
    </w:p>
    <w:p w14:paraId="62B8794A" w14:textId="77777777" w:rsidR="00C34B39" w:rsidRPr="00CA6D3C" w:rsidRDefault="00C34B39" w:rsidP="00C34B39">
      <w:pPr>
        <w:spacing w:after="160" w:line="259" w:lineRule="auto"/>
        <w:rPr>
          <w:rFonts w:ascii="Calibri" w:eastAsia="Batang" w:hAnsi="Calibri" w:cs="Times New Roman"/>
          <w:iCs/>
          <w:sz w:val="22"/>
          <w:szCs w:val="22"/>
          <w:lang w:eastAsia="en-US"/>
        </w:rPr>
      </w:pPr>
      <w:r w:rsidRPr="00CA6D3C">
        <w:rPr>
          <w:rFonts w:ascii="Calibri" w:eastAsia="Batang" w:hAnsi="Calibri" w:cs="Times New Roman"/>
          <w:noProof/>
          <w:sz w:val="22"/>
          <w:szCs w:val="22"/>
          <w:lang w:eastAsia="en-US"/>
        </w:rPr>
        <mc:AlternateContent>
          <mc:Choice Requires="wps">
            <w:drawing>
              <wp:anchor distT="0" distB="0" distL="114300" distR="114300" simplePos="0" relativeHeight="251662336" behindDoc="0" locked="0" layoutInCell="1" allowOverlap="1" wp14:anchorId="15A22D8F" wp14:editId="09BA88F7">
                <wp:simplePos x="0" y="0"/>
                <wp:positionH relativeFrom="column">
                  <wp:posOffset>1257300</wp:posOffset>
                </wp:positionH>
                <wp:positionV relativeFrom="paragraph">
                  <wp:posOffset>325755</wp:posOffset>
                </wp:positionV>
                <wp:extent cx="1022350" cy="806450"/>
                <wp:effectExtent l="38100" t="38100" r="25400" b="31750"/>
                <wp:wrapNone/>
                <wp:docPr id="8" name="Straight Arrow Connector 4"/>
                <wp:cNvGraphicFramePr/>
                <a:graphic xmlns:a="http://schemas.openxmlformats.org/drawingml/2006/main">
                  <a:graphicData uri="http://schemas.microsoft.com/office/word/2010/wordprocessingShape">
                    <wps:wsp>
                      <wps:cNvCnPr/>
                      <wps:spPr>
                        <a:xfrm flipH="1" flipV="1">
                          <a:off x="0" y="0"/>
                          <a:ext cx="1022350" cy="806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C48D19" id="_x0000_t32" coordsize="21600,21600" o:spt="32" o:oned="t" path="m,l21600,21600e" filled="f">
                <v:path arrowok="t" fillok="f" o:connecttype="none"/>
                <o:lock v:ext="edit" shapetype="t"/>
              </v:shapetype>
              <v:shape id="Straight Arrow Connector 4" o:spid="_x0000_s1026" type="#_x0000_t32" style="position:absolute;margin-left:99pt;margin-top:25.65pt;width:80.5pt;height:63.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" strokecolor="windowText" strokeweight=".5pt">
                <v:stroke endarrow="block" joinstyle="miter"/>
              </v:shape>
            </w:pict>
          </mc:Fallback>
        </mc:AlternateContent>
      </w:r>
      <w:r w:rsidRPr="00696423">
        <w:rPr>
          <w:rFonts w:ascii="Calibri" w:eastAsia="Batang" w:hAnsi="Calibri" w:cs="Times New Roman"/>
          <w:noProof/>
          <w:sz w:val="22"/>
          <w:szCs w:val="22"/>
          <w:lang w:eastAsia="en-US"/>
        </w:rPr>
        <mc:AlternateContent>
          <mc:Choice Requires="wps">
            <w:drawing>
              <wp:anchor distT="0" distB="0" distL="114300" distR="114300" simplePos="0" relativeHeight="251663360" behindDoc="0" locked="0" layoutInCell="1" allowOverlap="1" wp14:anchorId="5425202E" wp14:editId="2F50643F">
                <wp:simplePos x="0" y="0"/>
                <wp:positionH relativeFrom="column">
                  <wp:posOffset>3670300</wp:posOffset>
                </wp:positionH>
                <wp:positionV relativeFrom="paragraph">
                  <wp:posOffset>246380</wp:posOffset>
                </wp:positionV>
                <wp:extent cx="1047750" cy="895350"/>
                <wp:effectExtent l="0" t="38100" r="57150" b="19050"/>
                <wp:wrapNone/>
                <wp:docPr id="7" name="Straight Arrow Connector 5"/>
                <wp:cNvGraphicFramePr/>
                <a:graphic xmlns:a="http://schemas.openxmlformats.org/drawingml/2006/main">
                  <a:graphicData uri="http://schemas.microsoft.com/office/word/2010/wordprocessingShape">
                    <wps:wsp>
                      <wps:cNvCnPr/>
                      <wps:spPr>
                        <a:xfrm flipV="1">
                          <a:off x="0" y="0"/>
                          <a:ext cx="1047750" cy="895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071D95" id="Straight Arrow Connector 5" o:spid="_x0000_s1026" type="#_x0000_t32" style="position:absolute;margin-left:289pt;margin-top:19.4pt;width:82.5pt;height:7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" strokecolor="windowText" strokeweight=".5pt">
                <v:stroke endarrow="block" joinstyle="miter"/>
              </v:shape>
            </w:pict>
          </mc:Fallback>
        </mc:AlternateContent>
      </w:r>
    </w:p>
    <w:p w14:paraId="5A11F1B6" w14:textId="77777777" w:rsidR="00C34B39" w:rsidRPr="00696423" w:rsidRDefault="00C34B39" w:rsidP="00C34B39">
      <w:pPr>
        <w:spacing w:after="160" w:line="259" w:lineRule="auto"/>
        <w:rPr>
          <w:rFonts w:ascii="Calibri" w:eastAsia="Batang" w:hAnsi="Calibri" w:cs="Times New Roman"/>
          <w:iCs/>
          <w:sz w:val="22"/>
          <w:szCs w:val="22"/>
          <w:lang w:eastAsia="en-US"/>
        </w:rPr>
      </w:pPr>
    </w:p>
    <w:p w14:paraId="7D72A72F" w14:textId="77777777" w:rsidR="00C34B39" w:rsidRPr="00696423" w:rsidRDefault="00C34B39" w:rsidP="00C34B39">
      <w:pPr>
        <w:tabs>
          <w:tab w:val="left" w:pos="7350"/>
        </w:tabs>
        <w:spacing w:after="160" w:line="256" w:lineRule="auto"/>
        <w:rPr>
          <w:rFonts w:ascii="Calibri" w:eastAsia="Batang" w:hAnsi="Calibri" w:cs="Times New Roman"/>
          <w:sz w:val="22"/>
          <w:szCs w:val="22"/>
          <w:lang w:eastAsia="en-US"/>
        </w:rPr>
      </w:pPr>
      <w:r w:rsidRPr="00696423">
        <w:rPr>
          <w:rFonts w:ascii="Calibri" w:eastAsia="Batang" w:hAnsi="Calibri" w:cs="Times New Roman"/>
          <w:sz w:val="22"/>
          <w:szCs w:val="22"/>
          <w:lang w:eastAsia="en-US"/>
        </w:rPr>
        <w:tab/>
      </w:r>
    </w:p>
    <w:p w14:paraId="3284AEA3" w14:textId="77777777" w:rsidR="00C34B39" w:rsidRPr="00696423" w:rsidRDefault="00C34B39" w:rsidP="00C34B39">
      <w:pPr>
        <w:tabs>
          <w:tab w:val="left" w:pos="8080"/>
        </w:tabs>
        <w:spacing w:after="160" w:line="256" w:lineRule="auto"/>
        <w:rPr>
          <w:rFonts w:ascii="Times New Roman" w:eastAsia="Batang" w:hAnsi="Times New Roman" w:cs="Times New Roman"/>
          <w:sz w:val="22"/>
          <w:szCs w:val="22"/>
          <w:lang w:eastAsia="en-US"/>
        </w:rPr>
      </w:pPr>
      <w:r w:rsidRPr="00CA6D3C">
        <w:rPr>
          <w:rFonts w:ascii="Calibri" w:eastAsia="Batang" w:hAnsi="Calibri" w:cs="Times New Roman"/>
          <w:noProof/>
          <w:sz w:val="22"/>
          <w:szCs w:val="22"/>
          <w:lang w:eastAsia="en-US"/>
        </w:rPr>
        <mc:AlternateContent>
          <mc:Choice Requires="wps">
            <w:drawing>
              <wp:anchor distT="0" distB="0" distL="114300" distR="114300" simplePos="0" relativeHeight="251659264" behindDoc="0" locked="0" layoutInCell="1" allowOverlap="1" wp14:anchorId="3A228F11" wp14:editId="5AD75245">
                <wp:simplePos x="0" y="0"/>
                <wp:positionH relativeFrom="margin">
                  <wp:align>center</wp:align>
                </wp:positionH>
                <wp:positionV relativeFrom="paragraph">
                  <wp:posOffset>177165</wp:posOffset>
                </wp:positionV>
                <wp:extent cx="2133600" cy="971550"/>
                <wp:effectExtent l="0" t="0" r="19050" b="19050"/>
                <wp:wrapNone/>
                <wp:docPr id="6" name="Oval 1"/>
                <wp:cNvGraphicFramePr/>
                <a:graphic xmlns:a="http://schemas.openxmlformats.org/drawingml/2006/main">
                  <a:graphicData uri="http://schemas.microsoft.com/office/word/2010/wordprocessingShape">
                    <wps:wsp>
                      <wps:cNvSpPr/>
                      <wps:spPr>
                        <a:xfrm>
                          <a:off x="0" y="0"/>
                          <a:ext cx="2133600" cy="971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AE24A6" id="Oval 1" o:spid="_x0000_s1026" style="position:absolute;margin-left:0;margin-top:13.95pt;width:168pt;height:7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" filled="f" strokecolor="windowText" strokeweight="1pt">
                <v:stroke joinstyle="miter"/>
                <w10:wrap anchorx="margin"/>
              </v:oval>
            </w:pict>
          </mc:Fallback>
        </mc:AlternateContent>
      </w:r>
      <w:r w:rsidRPr="00CA6D3C">
        <w:rPr>
          <w:rFonts w:ascii="Calibri" w:eastAsia="Batang" w:hAnsi="Calibri" w:cs="Times New Roman"/>
          <w:sz w:val="22"/>
          <w:szCs w:val="22"/>
          <w:lang w:eastAsia="en-US"/>
        </w:rPr>
        <w:t xml:space="preserve">                       </w:t>
      </w:r>
      <w:r w:rsidRPr="00696423">
        <w:rPr>
          <w:rFonts w:ascii="Times New Roman" w:eastAsia="Batang" w:hAnsi="Times New Roman" w:cs="Times New Roman"/>
          <w:sz w:val="22"/>
          <w:szCs w:val="22"/>
          <w:lang w:eastAsia="en-US"/>
        </w:rPr>
        <w:t xml:space="preserve">Promotion focus                                                                           Prevention focus </w:t>
      </w:r>
    </w:p>
    <w:p w14:paraId="272C60BC" w14:textId="77777777" w:rsidR="00C34B39" w:rsidRPr="00696423" w:rsidRDefault="00C34B39" w:rsidP="00C34B39">
      <w:pPr>
        <w:spacing w:after="160" w:line="256" w:lineRule="auto"/>
        <w:rPr>
          <w:rFonts w:ascii="Calibri" w:eastAsia="Batang" w:hAnsi="Calibri" w:cs="Times New Roman"/>
          <w:iCs/>
          <w:sz w:val="22"/>
          <w:szCs w:val="22"/>
          <w:lang w:eastAsia="en-US"/>
        </w:rPr>
      </w:pPr>
    </w:p>
    <w:p w14:paraId="6C87C4A4" w14:textId="77777777" w:rsidR="00C34B39" w:rsidRPr="00696423" w:rsidRDefault="00C34B39" w:rsidP="00C34B39">
      <w:pPr>
        <w:tabs>
          <w:tab w:val="left" w:pos="4140"/>
        </w:tabs>
        <w:spacing w:after="160" w:line="256" w:lineRule="auto"/>
        <w:rPr>
          <w:rFonts w:ascii="Times New Roman" w:eastAsia="Batang" w:hAnsi="Times New Roman" w:cs="Times New Roman"/>
          <w:sz w:val="22"/>
          <w:szCs w:val="22"/>
          <w:lang w:eastAsia="en-US"/>
        </w:rPr>
      </w:pPr>
      <w:r w:rsidRPr="00696423">
        <w:rPr>
          <w:rFonts w:ascii="Times New Roman" w:eastAsia="Batang" w:hAnsi="Times New Roman" w:cs="Times New Roman"/>
          <w:sz w:val="22"/>
          <w:szCs w:val="22"/>
          <w:lang w:eastAsia="en-US"/>
        </w:rPr>
        <w:tab/>
        <w:t xml:space="preserve">Current State </w:t>
      </w:r>
    </w:p>
    <w:p w14:paraId="2F8FB832" w14:textId="77777777" w:rsidR="00C34B39" w:rsidRPr="00696423" w:rsidRDefault="00C34B39" w:rsidP="00C34B39">
      <w:pPr>
        <w:spacing w:after="160" w:line="259" w:lineRule="auto"/>
        <w:rPr>
          <w:rFonts w:ascii="Calibri" w:eastAsia="Malgun Gothic" w:hAnsi="Calibri" w:cs="Times New Roman"/>
          <w:sz w:val="22"/>
          <w:szCs w:val="22"/>
        </w:rPr>
      </w:pPr>
    </w:p>
    <w:p w14:paraId="379A304E" w14:textId="77777777" w:rsidR="00C34B39" w:rsidRPr="00696423" w:rsidRDefault="00C34B39" w:rsidP="00C34B39">
      <w:pPr>
        <w:spacing w:after="160" w:line="480" w:lineRule="auto"/>
        <w:ind w:left="720" w:hanging="720"/>
        <w:jc w:val="center"/>
        <w:rPr>
          <w:rFonts w:ascii="Times New Roman" w:eastAsia="Nanum Myeongjo" w:hAnsi="Times New Roman" w:cs="Times New Roman"/>
          <w:sz w:val="22"/>
          <w:szCs w:val="22"/>
        </w:rPr>
      </w:pPr>
    </w:p>
    <w:p w14:paraId="305150AA" w14:textId="77777777" w:rsidR="00C34B39" w:rsidRPr="00696423" w:rsidRDefault="00C34B39" w:rsidP="00733A9E">
      <w:pPr>
        <w:spacing w:line="480" w:lineRule="auto"/>
        <w:rPr>
          <w:rFonts w:ascii="Times New Roman" w:eastAsia="Nanum Myeongjo" w:hAnsi="Times New Roman" w:cs="Times New Roman"/>
        </w:rPr>
      </w:pPr>
    </w:p>
    <w:p w14:paraId="1E473AD5" w14:textId="77777777" w:rsidR="00641E11" w:rsidRPr="00696423" w:rsidRDefault="00641E11" w:rsidP="007A5BDF">
      <w:pPr>
        <w:spacing w:line="480" w:lineRule="auto"/>
        <w:ind w:left="720" w:hanging="720"/>
        <w:rPr>
          <w:rFonts w:ascii="Times New Roman" w:eastAsia="Nanum Myeongjo" w:hAnsi="Times New Roman" w:cs="Times New Roman"/>
        </w:rPr>
      </w:pPr>
    </w:p>
    <w:sectPr w:rsidR="00641E11" w:rsidRPr="00696423" w:rsidSect="00DE12B7">
      <w:headerReference w:type="even" r:id="rId39"/>
      <w:headerReference w:type="defaul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FFAC" w14:textId="77777777" w:rsidR="00DE12B7" w:rsidRDefault="00DE12B7" w:rsidP="001022DB">
      <w:r>
        <w:separator/>
      </w:r>
    </w:p>
  </w:endnote>
  <w:endnote w:type="continuationSeparator" w:id="0">
    <w:p w14:paraId="6A356B21" w14:textId="77777777" w:rsidR="00DE12B7" w:rsidRDefault="00DE12B7" w:rsidP="001022DB">
      <w:r>
        <w:continuationSeparator/>
      </w:r>
    </w:p>
  </w:endnote>
  <w:endnote w:type="continuationNotice" w:id="1">
    <w:p w14:paraId="422D6537" w14:textId="77777777" w:rsidR="00DE12B7" w:rsidRDefault="00DE1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anum Myeongjo">
    <w:altName w:val="Batang"/>
    <w:charset w:val="81"/>
    <w:family w:val="roman"/>
    <w:pitch w:val="variable"/>
    <w:sig w:usb0="800002A7" w:usb1="09D7FCFB" w:usb2="00000010" w:usb3="00000000" w:csb0="002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D15E" w14:textId="77777777" w:rsidR="00DE12B7" w:rsidRDefault="00DE12B7" w:rsidP="001022DB">
      <w:r>
        <w:separator/>
      </w:r>
    </w:p>
  </w:footnote>
  <w:footnote w:type="continuationSeparator" w:id="0">
    <w:p w14:paraId="0FBDE6CF" w14:textId="77777777" w:rsidR="00DE12B7" w:rsidRDefault="00DE12B7" w:rsidP="001022DB">
      <w:r>
        <w:continuationSeparator/>
      </w:r>
    </w:p>
  </w:footnote>
  <w:footnote w:type="continuationNotice" w:id="1">
    <w:p w14:paraId="223A15C3" w14:textId="77777777" w:rsidR="00DE12B7" w:rsidRDefault="00DE1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96693"/>
      <w:docPartObj>
        <w:docPartGallery w:val="Page Numbers (Top of Page)"/>
        <w:docPartUnique/>
      </w:docPartObj>
    </w:sdtPr>
    <w:sdtContent>
      <w:p w14:paraId="7720563A" w14:textId="393D637D" w:rsidR="00AF3F4E" w:rsidRDefault="00AF3F4E" w:rsidP="00477A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D158B" w14:textId="77777777" w:rsidR="00AF3F4E" w:rsidRDefault="00AF3F4E" w:rsidP="00477A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B99" w14:textId="77777777" w:rsidR="00AF3F4E" w:rsidRPr="00477AE9" w:rsidRDefault="00AF3F4E" w:rsidP="00477AE9">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260F"/>
    <w:multiLevelType w:val="hybridMultilevel"/>
    <w:tmpl w:val="F448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76B28"/>
    <w:multiLevelType w:val="hybridMultilevel"/>
    <w:tmpl w:val="0860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63408"/>
    <w:multiLevelType w:val="hybridMultilevel"/>
    <w:tmpl w:val="61AA3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70EEA"/>
    <w:multiLevelType w:val="hybridMultilevel"/>
    <w:tmpl w:val="33D2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66319"/>
    <w:multiLevelType w:val="hybridMultilevel"/>
    <w:tmpl w:val="A626ACFE"/>
    <w:lvl w:ilvl="0" w:tplc="94922862">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854525">
    <w:abstractNumId w:val="3"/>
  </w:num>
  <w:num w:numId="2" w16cid:durableId="1654720548">
    <w:abstractNumId w:val="4"/>
  </w:num>
  <w:num w:numId="3" w16cid:durableId="801770616">
    <w:abstractNumId w:val="2"/>
  </w:num>
  <w:num w:numId="4" w16cid:durableId="1241673173">
    <w:abstractNumId w:val="1"/>
  </w:num>
  <w:num w:numId="5" w16cid:durableId="114015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B8"/>
    <w:rsid w:val="000017EB"/>
    <w:rsid w:val="00001B27"/>
    <w:rsid w:val="00001C96"/>
    <w:rsid w:val="00002583"/>
    <w:rsid w:val="00004BE1"/>
    <w:rsid w:val="00006559"/>
    <w:rsid w:val="00010390"/>
    <w:rsid w:val="000118DF"/>
    <w:rsid w:val="000120F6"/>
    <w:rsid w:val="000124CA"/>
    <w:rsid w:val="00012F26"/>
    <w:rsid w:val="0001422D"/>
    <w:rsid w:val="00016105"/>
    <w:rsid w:val="00021A9A"/>
    <w:rsid w:val="00022906"/>
    <w:rsid w:val="00022F1C"/>
    <w:rsid w:val="00025A66"/>
    <w:rsid w:val="000278B1"/>
    <w:rsid w:val="000328AB"/>
    <w:rsid w:val="0003376C"/>
    <w:rsid w:val="00035679"/>
    <w:rsid w:val="00037253"/>
    <w:rsid w:val="000376CC"/>
    <w:rsid w:val="000411CA"/>
    <w:rsid w:val="00041831"/>
    <w:rsid w:val="000430C1"/>
    <w:rsid w:val="0004334D"/>
    <w:rsid w:val="00044490"/>
    <w:rsid w:val="000449FE"/>
    <w:rsid w:val="00045D4C"/>
    <w:rsid w:val="00046096"/>
    <w:rsid w:val="0004641B"/>
    <w:rsid w:val="00046FC3"/>
    <w:rsid w:val="00047059"/>
    <w:rsid w:val="00051B75"/>
    <w:rsid w:val="00052118"/>
    <w:rsid w:val="000546D6"/>
    <w:rsid w:val="00057610"/>
    <w:rsid w:val="00062B37"/>
    <w:rsid w:val="000665B1"/>
    <w:rsid w:val="0006707B"/>
    <w:rsid w:val="00067C25"/>
    <w:rsid w:val="00071186"/>
    <w:rsid w:val="00074302"/>
    <w:rsid w:val="000753C4"/>
    <w:rsid w:val="000755B6"/>
    <w:rsid w:val="00080A0B"/>
    <w:rsid w:val="000819B7"/>
    <w:rsid w:val="00083C4B"/>
    <w:rsid w:val="00085108"/>
    <w:rsid w:val="00085CBC"/>
    <w:rsid w:val="000904A1"/>
    <w:rsid w:val="000904E7"/>
    <w:rsid w:val="00091329"/>
    <w:rsid w:val="00092C0A"/>
    <w:rsid w:val="0009326E"/>
    <w:rsid w:val="000935E9"/>
    <w:rsid w:val="000944C1"/>
    <w:rsid w:val="00094C5D"/>
    <w:rsid w:val="00095F7B"/>
    <w:rsid w:val="000A2DBE"/>
    <w:rsid w:val="000A3DFD"/>
    <w:rsid w:val="000A4091"/>
    <w:rsid w:val="000A4AF5"/>
    <w:rsid w:val="000A4F60"/>
    <w:rsid w:val="000A6B9B"/>
    <w:rsid w:val="000A7CC9"/>
    <w:rsid w:val="000B6C57"/>
    <w:rsid w:val="000C146B"/>
    <w:rsid w:val="000C1905"/>
    <w:rsid w:val="000C3248"/>
    <w:rsid w:val="000C3D22"/>
    <w:rsid w:val="000C4867"/>
    <w:rsid w:val="000C640A"/>
    <w:rsid w:val="000C7578"/>
    <w:rsid w:val="000D1224"/>
    <w:rsid w:val="000D1C33"/>
    <w:rsid w:val="000D1D87"/>
    <w:rsid w:val="000D6970"/>
    <w:rsid w:val="000D7DBB"/>
    <w:rsid w:val="000E1B09"/>
    <w:rsid w:val="000E29BA"/>
    <w:rsid w:val="000E2A8A"/>
    <w:rsid w:val="000E2E52"/>
    <w:rsid w:val="000E5D34"/>
    <w:rsid w:val="000E72DF"/>
    <w:rsid w:val="000F03DE"/>
    <w:rsid w:val="000F36C2"/>
    <w:rsid w:val="000F3B11"/>
    <w:rsid w:val="000F64FF"/>
    <w:rsid w:val="000F7197"/>
    <w:rsid w:val="00100457"/>
    <w:rsid w:val="00100B5D"/>
    <w:rsid w:val="001022DB"/>
    <w:rsid w:val="001045CF"/>
    <w:rsid w:val="00105521"/>
    <w:rsid w:val="00111548"/>
    <w:rsid w:val="00112288"/>
    <w:rsid w:val="00112EE0"/>
    <w:rsid w:val="00113EFF"/>
    <w:rsid w:val="00114097"/>
    <w:rsid w:val="001146B1"/>
    <w:rsid w:val="00114C96"/>
    <w:rsid w:val="0011538F"/>
    <w:rsid w:val="00117302"/>
    <w:rsid w:val="001174F8"/>
    <w:rsid w:val="00117F85"/>
    <w:rsid w:val="0012068A"/>
    <w:rsid w:val="001206A8"/>
    <w:rsid w:val="001208AE"/>
    <w:rsid w:val="001216BC"/>
    <w:rsid w:val="00121817"/>
    <w:rsid w:val="00121FBA"/>
    <w:rsid w:val="0012352C"/>
    <w:rsid w:val="00123A74"/>
    <w:rsid w:val="00124FB4"/>
    <w:rsid w:val="00125D50"/>
    <w:rsid w:val="001273A9"/>
    <w:rsid w:val="0013006E"/>
    <w:rsid w:val="00130E65"/>
    <w:rsid w:val="00131063"/>
    <w:rsid w:val="00131944"/>
    <w:rsid w:val="0013273A"/>
    <w:rsid w:val="001330B8"/>
    <w:rsid w:val="00133561"/>
    <w:rsid w:val="0013481F"/>
    <w:rsid w:val="0013551D"/>
    <w:rsid w:val="00135ED1"/>
    <w:rsid w:val="0013654F"/>
    <w:rsid w:val="00136A56"/>
    <w:rsid w:val="001375B0"/>
    <w:rsid w:val="00140DB0"/>
    <w:rsid w:val="00142677"/>
    <w:rsid w:val="001438C9"/>
    <w:rsid w:val="00146B77"/>
    <w:rsid w:val="00147D5B"/>
    <w:rsid w:val="001506E4"/>
    <w:rsid w:val="00151082"/>
    <w:rsid w:val="00152729"/>
    <w:rsid w:val="0015324A"/>
    <w:rsid w:val="0015361A"/>
    <w:rsid w:val="0015445A"/>
    <w:rsid w:val="00154918"/>
    <w:rsid w:val="0015503D"/>
    <w:rsid w:val="00155838"/>
    <w:rsid w:val="001565D0"/>
    <w:rsid w:val="00156C82"/>
    <w:rsid w:val="00161D4D"/>
    <w:rsid w:val="00163F4C"/>
    <w:rsid w:val="001655DC"/>
    <w:rsid w:val="00165A7D"/>
    <w:rsid w:val="001702CD"/>
    <w:rsid w:val="001703FF"/>
    <w:rsid w:val="00171C75"/>
    <w:rsid w:val="0017353A"/>
    <w:rsid w:val="00173D76"/>
    <w:rsid w:val="00174215"/>
    <w:rsid w:val="00174FB9"/>
    <w:rsid w:val="00175803"/>
    <w:rsid w:val="0017627E"/>
    <w:rsid w:val="00176761"/>
    <w:rsid w:val="00176BA0"/>
    <w:rsid w:val="001774E5"/>
    <w:rsid w:val="001802CC"/>
    <w:rsid w:val="001807F1"/>
    <w:rsid w:val="00180D67"/>
    <w:rsid w:val="001831CB"/>
    <w:rsid w:val="00183321"/>
    <w:rsid w:val="0018395D"/>
    <w:rsid w:val="001841CE"/>
    <w:rsid w:val="00184A0D"/>
    <w:rsid w:val="00186BCA"/>
    <w:rsid w:val="00186C74"/>
    <w:rsid w:val="00190479"/>
    <w:rsid w:val="00190E84"/>
    <w:rsid w:val="00193783"/>
    <w:rsid w:val="00193969"/>
    <w:rsid w:val="00193CD8"/>
    <w:rsid w:val="00193DD4"/>
    <w:rsid w:val="00194B00"/>
    <w:rsid w:val="00194E93"/>
    <w:rsid w:val="00196DC8"/>
    <w:rsid w:val="001A1503"/>
    <w:rsid w:val="001A2C0F"/>
    <w:rsid w:val="001A4636"/>
    <w:rsid w:val="001A48A4"/>
    <w:rsid w:val="001A4A63"/>
    <w:rsid w:val="001A5823"/>
    <w:rsid w:val="001A594C"/>
    <w:rsid w:val="001A5A3D"/>
    <w:rsid w:val="001A6255"/>
    <w:rsid w:val="001A6D70"/>
    <w:rsid w:val="001A6F85"/>
    <w:rsid w:val="001A71E1"/>
    <w:rsid w:val="001A7AFE"/>
    <w:rsid w:val="001B0F94"/>
    <w:rsid w:val="001B1250"/>
    <w:rsid w:val="001B555D"/>
    <w:rsid w:val="001B5EBB"/>
    <w:rsid w:val="001B7260"/>
    <w:rsid w:val="001B762D"/>
    <w:rsid w:val="001B7A0D"/>
    <w:rsid w:val="001C087E"/>
    <w:rsid w:val="001C2D20"/>
    <w:rsid w:val="001C2D46"/>
    <w:rsid w:val="001C2FAD"/>
    <w:rsid w:val="001C31AB"/>
    <w:rsid w:val="001C4026"/>
    <w:rsid w:val="001C4F05"/>
    <w:rsid w:val="001C500A"/>
    <w:rsid w:val="001D135E"/>
    <w:rsid w:val="001D62A8"/>
    <w:rsid w:val="001E028C"/>
    <w:rsid w:val="001E06D7"/>
    <w:rsid w:val="001E1955"/>
    <w:rsid w:val="001E2139"/>
    <w:rsid w:val="001E36A3"/>
    <w:rsid w:val="001E64CB"/>
    <w:rsid w:val="001E7F89"/>
    <w:rsid w:val="001E7FD4"/>
    <w:rsid w:val="001F24A0"/>
    <w:rsid w:val="001F2776"/>
    <w:rsid w:val="001F2F5F"/>
    <w:rsid w:val="001F308F"/>
    <w:rsid w:val="001F3F98"/>
    <w:rsid w:val="001F4B32"/>
    <w:rsid w:val="001F507E"/>
    <w:rsid w:val="001F531A"/>
    <w:rsid w:val="001F59A5"/>
    <w:rsid w:val="00202245"/>
    <w:rsid w:val="00202448"/>
    <w:rsid w:val="0020258C"/>
    <w:rsid w:val="00202CE2"/>
    <w:rsid w:val="00204E9A"/>
    <w:rsid w:val="002050BE"/>
    <w:rsid w:val="00205424"/>
    <w:rsid w:val="00207EDA"/>
    <w:rsid w:val="002110D1"/>
    <w:rsid w:val="00211392"/>
    <w:rsid w:val="00211F00"/>
    <w:rsid w:val="00213406"/>
    <w:rsid w:val="00214BD5"/>
    <w:rsid w:val="00215B58"/>
    <w:rsid w:val="00216CC7"/>
    <w:rsid w:val="002172E1"/>
    <w:rsid w:val="00217802"/>
    <w:rsid w:val="002207CE"/>
    <w:rsid w:val="00220AE6"/>
    <w:rsid w:val="00222409"/>
    <w:rsid w:val="00223A2E"/>
    <w:rsid w:val="00223A75"/>
    <w:rsid w:val="00223F0B"/>
    <w:rsid w:val="00226CFD"/>
    <w:rsid w:val="002270D1"/>
    <w:rsid w:val="002275B2"/>
    <w:rsid w:val="00227C1A"/>
    <w:rsid w:val="00232BEF"/>
    <w:rsid w:val="002333B6"/>
    <w:rsid w:val="00233DE1"/>
    <w:rsid w:val="002344F7"/>
    <w:rsid w:val="00235FBC"/>
    <w:rsid w:val="00237C21"/>
    <w:rsid w:val="0024034D"/>
    <w:rsid w:val="00242704"/>
    <w:rsid w:val="00242B0A"/>
    <w:rsid w:val="002431AF"/>
    <w:rsid w:val="0024384B"/>
    <w:rsid w:val="00245493"/>
    <w:rsid w:val="0024656D"/>
    <w:rsid w:val="002473A3"/>
    <w:rsid w:val="002519E3"/>
    <w:rsid w:val="002523E1"/>
    <w:rsid w:val="002536F4"/>
    <w:rsid w:val="00253EEF"/>
    <w:rsid w:val="0025576C"/>
    <w:rsid w:val="00256488"/>
    <w:rsid w:val="002573F6"/>
    <w:rsid w:val="00257E1D"/>
    <w:rsid w:val="002648BA"/>
    <w:rsid w:val="00264BBD"/>
    <w:rsid w:val="00265002"/>
    <w:rsid w:val="002665EC"/>
    <w:rsid w:val="002666B6"/>
    <w:rsid w:val="00266A94"/>
    <w:rsid w:val="00266D5C"/>
    <w:rsid w:val="00270571"/>
    <w:rsid w:val="00273B28"/>
    <w:rsid w:val="00273B97"/>
    <w:rsid w:val="00273BBC"/>
    <w:rsid w:val="00273F82"/>
    <w:rsid w:val="00274180"/>
    <w:rsid w:val="00274BDB"/>
    <w:rsid w:val="002754B4"/>
    <w:rsid w:val="002764DB"/>
    <w:rsid w:val="00277A34"/>
    <w:rsid w:val="0028083A"/>
    <w:rsid w:val="00281B06"/>
    <w:rsid w:val="002820EC"/>
    <w:rsid w:val="00282207"/>
    <w:rsid w:val="002824F6"/>
    <w:rsid w:val="00283534"/>
    <w:rsid w:val="002848C5"/>
    <w:rsid w:val="00284A94"/>
    <w:rsid w:val="00284EE2"/>
    <w:rsid w:val="00285452"/>
    <w:rsid w:val="002864AD"/>
    <w:rsid w:val="00290713"/>
    <w:rsid w:val="002911B6"/>
    <w:rsid w:val="00292614"/>
    <w:rsid w:val="002929E1"/>
    <w:rsid w:val="00293EFA"/>
    <w:rsid w:val="00293FF3"/>
    <w:rsid w:val="00294B71"/>
    <w:rsid w:val="00294DF8"/>
    <w:rsid w:val="00295F00"/>
    <w:rsid w:val="002960D6"/>
    <w:rsid w:val="002969B1"/>
    <w:rsid w:val="00297754"/>
    <w:rsid w:val="00297DF9"/>
    <w:rsid w:val="002A3098"/>
    <w:rsid w:val="002A4225"/>
    <w:rsid w:val="002A503D"/>
    <w:rsid w:val="002A58F3"/>
    <w:rsid w:val="002B1BEE"/>
    <w:rsid w:val="002B2740"/>
    <w:rsid w:val="002B2A4D"/>
    <w:rsid w:val="002B2B54"/>
    <w:rsid w:val="002B3135"/>
    <w:rsid w:val="002B3628"/>
    <w:rsid w:val="002B6D8F"/>
    <w:rsid w:val="002B70A5"/>
    <w:rsid w:val="002B76F7"/>
    <w:rsid w:val="002C0DFB"/>
    <w:rsid w:val="002C481F"/>
    <w:rsid w:val="002C4BB9"/>
    <w:rsid w:val="002C5B54"/>
    <w:rsid w:val="002D41EF"/>
    <w:rsid w:val="002D7FCB"/>
    <w:rsid w:val="002E0E80"/>
    <w:rsid w:val="002E207A"/>
    <w:rsid w:val="002E3264"/>
    <w:rsid w:val="002F01F1"/>
    <w:rsid w:val="002F08B5"/>
    <w:rsid w:val="002F0C32"/>
    <w:rsid w:val="002F1B68"/>
    <w:rsid w:val="002F3435"/>
    <w:rsid w:val="002F35A0"/>
    <w:rsid w:val="002F6423"/>
    <w:rsid w:val="002F67FE"/>
    <w:rsid w:val="00304DEE"/>
    <w:rsid w:val="003117A2"/>
    <w:rsid w:val="00313517"/>
    <w:rsid w:val="00313CEF"/>
    <w:rsid w:val="00314EF4"/>
    <w:rsid w:val="0031793E"/>
    <w:rsid w:val="003212AF"/>
    <w:rsid w:val="003213A5"/>
    <w:rsid w:val="00321400"/>
    <w:rsid w:val="00321FA3"/>
    <w:rsid w:val="00323311"/>
    <w:rsid w:val="00323422"/>
    <w:rsid w:val="00323ED4"/>
    <w:rsid w:val="003277BB"/>
    <w:rsid w:val="00331305"/>
    <w:rsid w:val="0033218A"/>
    <w:rsid w:val="0033319B"/>
    <w:rsid w:val="00337F7C"/>
    <w:rsid w:val="00340521"/>
    <w:rsid w:val="0034053D"/>
    <w:rsid w:val="00341FE5"/>
    <w:rsid w:val="00342095"/>
    <w:rsid w:val="003420BA"/>
    <w:rsid w:val="00344434"/>
    <w:rsid w:val="0034496E"/>
    <w:rsid w:val="00344A80"/>
    <w:rsid w:val="00345A55"/>
    <w:rsid w:val="00345D73"/>
    <w:rsid w:val="00347343"/>
    <w:rsid w:val="00350BC6"/>
    <w:rsid w:val="00350FF4"/>
    <w:rsid w:val="003523D0"/>
    <w:rsid w:val="00352B84"/>
    <w:rsid w:val="00353034"/>
    <w:rsid w:val="0035327B"/>
    <w:rsid w:val="0035526D"/>
    <w:rsid w:val="00355B2A"/>
    <w:rsid w:val="00356310"/>
    <w:rsid w:val="0035651E"/>
    <w:rsid w:val="0036111D"/>
    <w:rsid w:val="00361522"/>
    <w:rsid w:val="003627E6"/>
    <w:rsid w:val="00363AD1"/>
    <w:rsid w:val="00363CFB"/>
    <w:rsid w:val="00366015"/>
    <w:rsid w:val="00366BA6"/>
    <w:rsid w:val="00366BD0"/>
    <w:rsid w:val="00367C60"/>
    <w:rsid w:val="00367C74"/>
    <w:rsid w:val="003724BA"/>
    <w:rsid w:val="003727B5"/>
    <w:rsid w:val="003735DE"/>
    <w:rsid w:val="00373EBF"/>
    <w:rsid w:val="003754E5"/>
    <w:rsid w:val="00375B6B"/>
    <w:rsid w:val="0037756A"/>
    <w:rsid w:val="00377D67"/>
    <w:rsid w:val="00381AC6"/>
    <w:rsid w:val="00381FFF"/>
    <w:rsid w:val="00382200"/>
    <w:rsid w:val="00384AD5"/>
    <w:rsid w:val="00384D1C"/>
    <w:rsid w:val="00384FF7"/>
    <w:rsid w:val="0038670E"/>
    <w:rsid w:val="003874CF"/>
    <w:rsid w:val="0039041F"/>
    <w:rsid w:val="0039217B"/>
    <w:rsid w:val="00395312"/>
    <w:rsid w:val="0039573F"/>
    <w:rsid w:val="0039754C"/>
    <w:rsid w:val="00397F77"/>
    <w:rsid w:val="003A0E48"/>
    <w:rsid w:val="003A1FE8"/>
    <w:rsid w:val="003A20D4"/>
    <w:rsid w:val="003A2AE4"/>
    <w:rsid w:val="003A2FA8"/>
    <w:rsid w:val="003A44C9"/>
    <w:rsid w:val="003A4F84"/>
    <w:rsid w:val="003A5C5E"/>
    <w:rsid w:val="003A7C76"/>
    <w:rsid w:val="003B2BC3"/>
    <w:rsid w:val="003B33DF"/>
    <w:rsid w:val="003B4960"/>
    <w:rsid w:val="003B769D"/>
    <w:rsid w:val="003C0334"/>
    <w:rsid w:val="003C24C6"/>
    <w:rsid w:val="003C2B54"/>
    <w:rsid w:val="003C3921"/>
    <w:rsid w:val="003C4AF1"/>
    <w:rsid w:val="003C4E38"/>
    <w:rsid w:val="003D2687"/>
    <w:rsid w:val="003D4A98"/>
    <w:rsid w:val="003D685D"/>
    <w:rsid w:val="003D7DA4"/>
    <w:rsid w:val="003E02D7"/>
    <w:rsid w:val="003E2053"/>
    <w:rsid w:val="003E43BC"/>
    <w:rsid w:val="003E55CC"/>
    <w:rsid w:val="003F1E7B"/>
    <w:rsid w:val="003F1E9D"/>
    <w:rsid w:val="003F1ED1"/>
    <w:rsid w:val="003F2A10"/>
    <w:rsid w:val="003F4A73"/>
    <w:rsid w:val="003F56E3"/>
    <w:rsid w:val="003F65F2"/>
    <w:rsid w:val="003F7CAF"/>
    <w:rsid w:val="003F7D8D"/>
    <w:rsid w:val="00401950"/>
    <w:rsid w:val="004021B8"/>
    <w:rsid w:val="00403F59"/>
    <w:rsid w:val="00405F62"/>
    <w:rsid w:val="00407D28"/>
    <w:rsid w:val="00411ED4"/>
    <w:rsid w:val="004137D3"/>
    <w:rsid w:val="004150BE"/>
    <w:rsid w:val="00417755"/>
    <w:rsid w:val="00420AAC"/>
    <w:rsid w:val="00424897"/>
    <w:rsid w:val="00425437"/>
    <w:rsid w:val="00425CE3"/>
    <w:rsid w:val="00427144"/>
    <w:rsid w:val="00427BCB"/>
    <w:rsid w:val="004318B1"/>
    <w:rsid w:val="00433116"/>
    <w:rsid w:val="004376F0"/>
    <w:rsid w:val="00441D09"/>
    <w:rsid w:val="0044297C"/>
    <w:rsid w:val="0044301C"/>
    <w:rsid w:val="0044516A"/>
    <w:rsid w:val="00446F40"/>
    <w:rsid w:val="004474FC"/>
    <w:rsid w:val="00447B7F"/>
    <w:rsid w:val="00450954"/>
    <w:rsid w:val="00450AFE"/>
    <w:rsid w:val="0045436D"/>
    <w:rsid w:val="004566C9"/>
    <w:rsid w:val="004602C9"/>
    <w:rsid w:val="00460802"/>
    <w:rsid w:val="00460AAA"/>
    <w:rsid w:val="00460CDC"/>
    <w:rsid w:val="00463BBC"/>
    <w:rsid w:val="00463D2E"/>
    <w:rsid w:val="00464A95"/>
    <w:rsid w:val="00464C7A"/>
    <w:rsid w:val="00465530"/>
    <w:rsid w:val="00466E88"/>
    <w:rsid w:val="0047022D"/>
    <w:rsid w:val="00470D25"/>
    <w:rsid w:val="0047107E"/>
    <w:rsid w:val="004721B2"/>
    <w:rsid w:val="004722AE"/>
    <w:rsid w:val="00472D13"/>
    <w:rsid w:val="00473F32"/>
    <w:rsid w:val="00474BB6"/>
    <w:rsid w:val="004762FF"/>
    <w:rsid w:val="00477A53"/>
    <w:rsid w:val="00477AE9"/>
    <w:rsid w:val="00482C13"/>
    <w:rsid w:val="00483A7D"/>
    <w:rsid w:val="00484031"/>
    <w:rsid w:val="004864F8"/>
    <w:rsid w:val="00490832"/>
    <w:rsid w:val="00491146"/>
    <w:rsid w:val="00496535"/>
    <w:rsid w:val="00496EA6"/>
    <w:rsid w:val="00497687"/>
    <w:rsid w:val="004A01E2"/>
    <w:rsid w:val="004A0458"/>
    <w:rsid w:val="004A45CC"/>
    <w:rsid w:val="004A4AFA"/>
    <w:rsid w:val="004A753B"/>
    <w:rsid w:val="004A7551"/>
    <w:rsid w:val="004A7D35"/>
    <w:rsid w:val="004B0919"/>
    <w:rsid w:val="004B15E9"/>
    <w:rsid w:val="004B1A00"/>
    <w:rsid w:val="004B1F55"/>
    <w:rsid w:val="004B28AB"/>
    <w:rsid w:val="004B36F8"/>
    <w:rsid w:val="004B48A6"/>
    <w:rsid w:val="004B5D95"/>
    <w:rsid w:val="004B6351"/>
    <w:rsid w:val="004B6B5D"/>
    <w:rsid w:val="004B7E41"/>
    <w:rsid w:val="004B7FED"/>
    <w:rsid w:val="004C16FC"/>
    <w:rsid w:val="004C28D2"/>
    <w:rsid w:val="004C2965"/>
    <w:rsid w:val="004C4AE2"/>
    <w:rsid w:val="004C5C78"/>
    <w:rsid w:val="004C657C"/>
    <w:rsid w:val="004C71D5"/>
    <w:rsid w:val="004D66DD"/>
    <w:rsid w:val="004D7451"/>
    <w:rsid w:val="004E1351"/>
    <w:rsid w:val="004E1F50"/>
    <w:rsid w:val="004E2FF2"/>
    <w:rsid w:val="004E5034"/>
    <w:rsid w:val="004E5739"/>
    <w:rsid w:val="004E6D80"/>
    <w:rsid w:val="004E7492"/>
    <w:rsid w:val="004F390F"/>
    <w:rsid w:val="004F3C28"/>
    <w:rsid w:val="004F5EB4"/>
    <w:rsid w:val="004F6CBE"/>
    <w:rsid w:val="004F74B6"/>
    <w:rsid w:val="005000E5"/>
    <w:rsid w:val="005008C6"/>
    <w:rsid w:val="00500967"/>
    <w:rsid w:val="00501446"/>
    <w:rsid w:val="0050173E"/>
    <w:rsid w:val="00501985"/>
    <w:rsid w:val="00501AA7"/>
    <w:rsid w:val="00501AE4"/>
    <w:rsid w:val="0050375F"/>
    <w:rsid w:val="00503AD9"/>
    <w:rsid w:val="005058CA"/>
    <w:rsid w:val="00505B81"/>
    <w:rsid w:val="005063B7"/>
    <w:rsid w:val="005068B0"/>
    <w:rsid w:val="00507593"/>
    <w:rsid w:val="00511AAF"/>
    <w:rsid w:val="00511B68"/>
    <w:rsid w:val="00512D73"/>
    <w:rsid w:val="0051338D"/>
    <w:rsid w:val="0051355C"/>
    <w:rsid w:val="00514E78"/>
    <w:rsid w:val="00522834"/>
    <w:rsid w:val="00522954"/>
    <w:rsid w:val="00522E5D"/>
    <w:rsid w:val="00523028"/>
    <w:rsid w:val="005232E3"/>
    <w:rsid w:val="00524079"/>
    <w:rsid w:val="005240DC"/>
    <w:rsid w:val="0052529C"/>
    <w:rsid w:val="005263A2"/>
    <w:rsid w:val="00526C94"/>
    <w:rsid w:val="005305A3"/>
    <w:rsid w:val="00533078"/>
    <w:rsid w:val="005349FD"/>
    <w:rsid w:val="005360C5"/>
    <w:rsid w:val="00537E46"/>
    <w:rsid w:val="00537EF8"/>
    <w:rsid w:val="00543C81"/>
    <w:rsid w:val="00543E5B"/>
    <w:rsid w:val="0054400E"/>
    <w:rsid w:val="00544113"/>
    <w:rsid w:val="00545203"/>
    <w:rsid w:val="0054567F"/>
    <w:rsid w:val="005475C6"/>
    <w:rsid w:val="00551F34"/>
    <w:rsid w:val="005538FA"/>
    <w:rsid w:val="00553D08"/>
    <w:rsid w:val="00554C53"/>
    <w:rsid w:val="005562E0"/>
    <w:rsid w:val="00557F22"/>
    <w:rsid w:val="0056201F"/>
    <w:rsid w:val="00562BC5"/>
    <w:rsid w:val="00562CF5"/>
    <w:rsid w:val="00562F4A"/>
    <w:rsid w:val="00563042"/>
    <w:rsid w:val="005638CD"/>
    <w:rsid w:val="0056435B"/>
    <w:rsid w:val="00564526"/>
    <w:rsid w:val="0056541C"/>
    <w:rsid w:val="005660AA"/>
    <w:rsid w:val="00571096"/>
    <w:rsid w:val="0057651A"/>
    <w:rsid w:val="005769CB"/>
    <w:rsid w:val="00576C3F"/>
    <w:rsid w:val="00580678"/>
    <w:rsid w:val="00582ACF"/>
    <w:rsid w:val="00583AB7"/>
    <w:rsid w:val="0058449F"/>
    <w:rsid w:val="00584E3C"/>
    <w:rsid w:val="0058504D"/>
    <w:rsid w:val="0058521E"/>
    <w:rsid w:val="0058654A"/>
    <w:rsid w:val="0058689B"/>
    <w:rsid w:val="00587F66"/>
    <w:rsid w:val="00593AE3"/>
    <w:rsid w:val="00593D16"/>
    <w:rsid w:val="00593EEE"/>
    <w:rsid w:val="00594CA2"/>
    <w:rsid w:val="00595783"/>
    <w:rsid w:val="0059663E"/>
    <w:rsid w:val="005966C8"/>
    <w:rsid w:val="00596D5F"/>
    <w:rsid w:val="00596E42"/>
    <w:rsid w:val="005973DC"/>
    <w:rsid w:val="005A2C13"/>
    <w:rsid w:val="005A5D77"/>
    <w:rsid w:val="005A5E30"/>
    <w:rsid w:val="005A68D0"/>
    <w:rsid w:val="005A7A50"/>
    <w:rsid w:val="005B02C9"/>
    <w:rsid w:val="005B1E2E"/>
    <w:rsid w:val="005B1E64"/>
    <w:rsid w:val="005B2046"/>
    <w:rsid w:val="005B2598"/>
    <w:rsid w:val="005B588B"/>
    <w:rsid w:val="005B60E3"/>
    <w:rsid w:val="005B642D"/>
    <w:rsid w:val="005B7311"/>
    <w:rsid w:val="005C159E"/>
    <w:rsid w:val="005C2415"/>
    <w:rsid w:val="005C3B80"/>
    <w:rsid w:val="005C4645"/>
    <w:rsid w:val="005C482B"/>
    <w:rsid w:val="005C7211"/>
    <w:rsid w:val="005D0910"/>
    <w:rsid w:val="005D2256"/>
    <w:rsid w:val="005D3BC2"/>
    <w:rsid w:val="005D419B"/>
    <w:rsid w:val="005D426B"/>
    <w:rsid w:val="005D4953"/>
    <w:rsid w:val="005D637B"/>
    <w:rsid w:val="005D691A"/>
    <w:rsid w:val="005E1E16"/>
    <w:rsid w:val="005E2753"/>
    <w:rsid w:val="005E2E2B"/>
    <w:rsid w:val="005E3C9E"/>
    <w:rsid w:val="005E43F4"/>
    <w:rsid w:val="005E5AF5"/>
    <w:rsid w:val="005E5FCA"/>
    <w:rsid w:val="005E6883"/>
    <w:rsid w:val="005E7A49"/>
    <w:rsid w:val="005F0B22"/>
    <w:rsid w:val="005F13DB"/>
    <w:rsid w:val="005F1C6C"/>
    <w:rsid w:val="005F301F"/>
    <w:rsid w:val="005F45AD"/>
    <w:rsid w:val="005F491E"/>
    <w:rsid w:val="005F78F0"/>
    <w:rsid w:val="005F7C9A"/>
    <w:rsid w:val="006029AC"/>
    <w:rsid w:val="00603030"/>
    <w:rsid w:val="0060421B"/>
    <w:rsid w:val="006042C3"/>
    <w:rsid w:val="0060781F"/>
    <w:rsid w:val="00610BA0"/>
    <w:rsid w:val="00611CE8"/>
    <w:rsid w:val="00612373"/>
    <w:rsid w:val="0061283D"/>
    <w:rsid w:val="006152F8"/>
    <w:rsid w:val="00616E62"/>
    <w:rsid w:val="0061777B"/>
    <w:rsid w:val="00620B26"/>
    <w:rsid w:val="00621011"/>
    <w:rsid w:val="006244B0"/>
    <w:rsid w:val="006248A5"/>
    <w:rsid w:val="00624A43"/>
    <w:rsid w:val="00624E91"/>
    <w:rsid w:val="006256E4"/>
    <w:rsid w:val="00625E50"/>
    <w:rsid w:val="006303D6"/>
    <w:rsid w:val="00631238"/>
    <w:rsid w:val="00631431"/>
    <w:rsid w:val="00631EC9"/>
    <w:rsid w:val="006368B8"/>
    <w:rsid w:val="00636DAE"/>
    <w:rsid w:val="00637091"/>
    <w:rsid w:val="006371C5"/>
    <w:rsid w:val="00641A5B"/>
    <w:rsid w:val="00641E11"/>
    <w:rsid w:val="00641F69"/>
    <w:rsid w:val="00642A51"/>
    <w:rsid w:val="00643532"/>
    <w:rsid w:val="006469C9"/>
    <w:rsid w:val="00647218"/>
    <w:rsid w:val="00651149"/>
    <w:rsid w:val="00651DE1"/>
    <w:rsid w:val="00653D2A"/>
    <w:rsid w:val="00655A2C"/>
    <w:rsid w:val="006568F2"/>
    <w:rsid w:val="00656B3F"/>
    <w:rsid w:val="00656D5E"/>
    <w:rsid w:val="00656F17"/>
    <w:rsid w:val="0065748E"/>
    <w:rsid w:val="00657B1D"/>
    <w:rsid w:val="00657BDB"/>
    <w:rsid w:val="006604AD"/>
    <w:rsid w:val="006608FE"/>
    <w:rsid w:val="0066114B"/>
    <w:rsid w:val="00661729"/>
    <w:rsid w:val="0066355F"/>
    <w:rsid w:val="006637BD"/>
    <w:rsid w:val="00666096"/>
    <w:rsid w:val="00666DBC"/>
    <w:rsid w:val="00667E30"/>
    <w:rsid w:val="00671483"/>
    <w:rsid w:val="00671DFF"/>
    <w:rsid w:val="0067376A"/>
    <w:rsid w:val="00674362"/>
    <w:rsid w:val="00675440"/>
    <w:rsid w:val="00675CEA"/>
    <w:rsid w:val="00675DD8"/>
    <w:rsid w:val="006772B6"/>
    <w:rsid w:val="00677834"/>
    <w:rsid w:val="006807AD"/>
    <w:rsid w:val="0068279D"/>
    <w:rsid w:val="00682AED"/>
    <w:rsid w:val="00684A70"/>
    <w:rsid w:val="00686BC2"/>
    <w:rsid w:val="006911E5"/>
    <w:rsid w:val="00694C06"/>
    <w:rsid w:val="0069543B"/>
    <w:rsid w:val="00696423"/>
    <w:rsid w:val="00696905"/>
    <w:rsid w:val="00697D5C"/>
    <w:rsid w:val="006A4410"/>
    <w:rsid w:val="006A4C38"/>
    <w:rsid w:val="006A7E06"/>
    <w:rsid w:val="006B1B1C"/>
    <w:rsid w:val="006B1C3E"/>
    <w:rsid w:val="006B51B1"/>
    <w:rsid w:val="006B6C17"/>
    <w:rsid w:val="006C0E21"/>
    <w:rsid w:val="006C18F2"/>
    <w:rsid w:val="006C31A3"/>
    <w:rsid w:val="006C31C3"/>
    <w:rsid w:val="006C7BBB"/>
    <w:rsid w:val="006D013B"/>
    <w:rsid w:val="006D06B7"/>
    <w:rsid w:val="006D4579"/>
    <w:rsid w:val="006D4F72"/>
    <w:rsid w:val="006D6278"/>
    <w:rsid w:val="006E12A1"/>
    <w:rsid w:val="006E19DE"/>
    <w:rsid w:val="006E423C"/>
    <w:rsid w:val="006E46A8"/>
    <w:rsid w:val="006E55C9"/>
    <w:rsid w:val="006E5CB5"/>
    <w:rsid w:val="006F05C4"/>
    <w:rsid w:val="006F2C12"/>
    <w:rsid w:val="006F2E6E"/>
    <w:rsid w:val="006F2FB7"/>
    <w:rsid w:val="006F417C"/>
    <w:rsid w:val="006F5ABA"/>
    <w:rsid w:val="006F707A"/>
    <w:rsid w:val="006F7536"/>
    <w:rsid w:val="00701227"/>
    <w:rsid w:val="00701E04"/>
    <w:rsid w:val="0070221D"/>
    <w:rsid w:val="00702D2D"/>
    <w:rsid w:val="00706632"/>
    <w:rsid w:val="0070696C"/>
    <w:rsid w:val="00707026"/>
    <w:rsid w:val="0070795C"/>
    <w:rsid w:val="00707A4B"/>
    <w:rsid w:val="0071180E"/>
    <w:rsid w:val="007120F1"/>
    <w:rsid w:val="00717047"/>
    <w:rsid w:val="00720C64"/>
    <w:rsid w:val="00721F4E"/>
    <w:rsid w:val="00725931"/>
    <w:rsid w:val="00725A07"/>
    <w:rsid w:val="00725AE5"/>
    <w:rsid w:val="00726FC3"/>
    <w:rsid w:val="00730649"/>
    <w:rsid w:val="00730EDD"/>
    <w:rsid w:val="00732120"/>
    <w:rsid w:val="007321F8"/>
    <w:rsid w:val="0073343A"/>
    <w:rsid w:val="00733A7F"/>
    <w:rsid w:val="00733A9E"/>
    <w:rsid w:val="007342FD"/>
    <w:rsid w:val="007354E1"/>
    <w:rsid w:val="007361CD"/>
    <w:rsid w:val="0074015A"/>
    <w:rsid w:val="00740CDA"/>
    <w:rsid w:val="00741073"/>
    <w:rsid w:val="00741452"/>
    <w:rsid w:val="00742939"/>
    <w:rsid w:val="00742FF8"/>
    <w:rsid w:val="007474CF"/>
    <w:rsid w:val="00747EED"/>
    <w:rsid w:val="007507C2"/>
    <w:rsid w:val="00750E91"/>
    <w:rsid w:val="00751084"/>
    <w:rsid w:val="00753C0F"/>
    <w:rsid w:val="00754007"/>
    <w:rsid w:val="00755408"/>
    <w:rsid w:val="007571C9"/>
    <w:rsid w:val="00757520"/>
    <w:rsid w:val="0076025E"/>
    <w:rsid w:val="00761686"/>
    <w:rsid w:val="007650B4"/>
    <w:rsid w:val="007665F3"/>
    <w:rsid w:val="00766BF4"/>
    <w:rsid w:val="007676A4"/>
    <w:rsid w:val="00770A64"/>
    <w:rsid w:val="00770EE2"/>
    <w:rsid w:val="00771BA0"/>
    <w:rsid w:val="00771FC4"/>
    <w:rsid w:val="007733EA"/>
    <w:rsid w:val="00774E43"/>
    <w:rsid w:val="00775C15"/>
    <w:rsid w:val="00776D00"/>
    <w:rsid w:val="00777FBD"/>
    <w:rsid w:val="007818F9"/>
    <w:rsid w:val="0078264A"/>
    <w:rsid w:val="0078403F"/>
    <w:rsid w:val="007845AD"/>
    <w:rsid w:val="00784947"/>
    <w:rsid w:val="00791A99"/>
    <w:rsid w:val="00791F69"/>
    <w:rsid w:val="00793C99"/>
    <w:rsid w:val="00794F9B"/>
    <w:rsid w:val="007951F6"/>
    <w:rsid w:val="007A28A7"/>
    <w:rsid w:val="007A2C80"/>
    <w:rsid w:val="007A3B47"/>
    <w:rsid w:val="007A5369"/>
    <w:rsid w:val="007A5BDF"/>
    <w:rsid w:val="007A68C6"/>
    <w:rsid w:val="007A6EE2"/>
    <w:rsid w:val="007B06F1"/>
    <w:rsid w:val="007B126F"/>
    <w:rsid w:val="007B1880"/>
    <w:rsid w:val="007B1B67"/>
    <w:rsid w:val="007B43C0"/>
    <w:rsid w:val="007B4616"/>
    <w:rsid w:val="007B4AA1"/>
    <w:rsid w:val="007B566A"/>
    <w:rsid w:val="007C1336"/>
    <w:rsid w:val="007C1A52"/>
    <w:rsid w:val="007C2B96"/>
    <w:rsid w:val="007C2E2B"/>
    <w:rsid w:val="007C40F8"/>
    <w:rsid w:val="007C44B3"/>
    <w:rsid w:val="007C46D7"/>
    <w:rsid w:val="007C5387"/>
    <w:rsid w:val="007C69BC"/>
    <w:rsid w:val="007C7D74"/>
    <w:rsid w:val="007D02AC"/>
    <w:rsid w:val="007D1BCF"/>
    <w:rsid w:val="007D1F00"/>
    <w:rsid w:val="007D2A2A"/>
    <w:rsid w:val="007D2D1A"/>
    <w:rsid w:val="007D35FD"/>
    <w:rsid w:val="007D62E9"/>
    <w:rsid w:val="007D6FF4"/>
    <w:rsid w:val="007D7555"/>
    <w:rsid w:val="007E00D0"/>
    <w:rsid w:val="007E3360"/>
    <w:rsid w:val="007E374E"/>
    <w:rsid w:val="007E3BD2"/>
    <w:rsid w:val="007E562F"/>
    <w:rsid w:val="007E6186"/>
    <w:rsid w:val="007F043F"/>
    <w:rsid w:val="007F0A0F"/>
    <w:rsid w:val="007F3BBE"/>
    <w:rsid w:val="007F4FFB"/>
    <w:rsid w:val="007F5059"/>
    <w:rsid w:val="007F5CD1"/>
    <w:rsid w:val="007F5D31"/>
    <w:rsid w:val="008000CE"/>
    <w:rsid w:val="00801C37"/>
    <w:rsid w:val="008025FF"/>
    <w:rsid w:val="00805518"/>
    <w:rsid w:val="00805676"/>
    <w:rsid w:val="00805C28"/>
    <w:rsid w:val="00807DD3"/>
    <w:rsid w:val="00810A0D"/>
    <w:rsid w:val="00812F86"/>
    <w:rsid w:val="0081501F"/>
    <w:rsid w:val="00817991"/>
    <w:rsid w:val="008204BE"/>
    <w:rsid w:val="00820502"/>
    <w:rsid w:val="0082177C"/>
    <w:rsid w:val="008229D7"/>
    <w:rsid w:val="00822A97"/>
    <w:rsid w:val="00822D36"/>
    <w:rsid w:val="00822E37"/>
    <w:rsid w:val="00822F4D"/>
    <w:rsid w:val="008237F0"/>
    <w:rsid w:val="00823C5A"/>
    <w:rsid w:val="008244D8"/>
    <w:rsid w:val="00826929"/>
    <w:rsid w:val="00827A43"/>
    <w:rsid w:val="00827E96"/>
    <w:rsid w:val="008303BB"/>
    <w:rsid w:val="008305B2"/>
    <w:rsid w:val="008330C9"/>
    <w:rsid w:val="00834AE6"/>
    <w:rsid w:val="00836DC9"/>
    <w:rsid w:val="008373DC"/>
    <w:rsid w:val="00837D15"/>
    <w:rsid w:val="008407E6"/>
    <w:rsid w:val="00841855"/>
    <w:rsid w:val="00842BA5"/>
    <w:rsid w:val="00843C08"/>
    <w:rsid w:val="0084436A"/>
    <w:rsid w:val="008446DA"/>
    <w:rsid w:val="00845EC6"/>
    <w:rsid w:val="008476D4"/>
    <w:rsid w:val="008508A1"/>
    <w:rsid w:val="00851411"/>
    <w:rsid w:val="00853203"/>
    <w:rsid w:val="0085488D"/>
    <w:rsid w:val="00854AC1"/>
    <w:rsid w:val="00854F47"/>
    <w:rsid w:val="008565EB"/>
    <w:rsid w:val="00856D95"/>
    <w:rsid w:val="00856F0D"/>
    <w:rsid w:val="008578F0"/>
    <w:rsid w:val="008616EE"/>
    <w:rsid w:val="00861C6F"/>
    <w:rsid w:val="0086260F"/>
    <w:rsid w:val="008635E5"/>
    <w:rsid w:val="0086559E"/>
    <w:rsid w:val="00866232"/>
    <w:rsid w:val="0086651D"/>
    <w:rsid w:val="008676D6"/>
    <w:rsid w:val="00867B6F"/>
    <w:rsid w:val="00872545"/>
    <w:rsid w:val="008828FE"/>
    <w:rsid w:val="008833C7"/>
    <w:rsid w:val="008837E7"/>
    <w:rsid w:val="0088387D"/>
    <w:rsid w:val="008869E3"/>
    <w:rsid w:val="00887EA4"/>
    <w:rsid w:val="00890D9A"/>
    <w:rsid w:val="00892896"/>
    <w:rsid w:val="00892A91"/>
    <w:rsid w:val="008940E8"/>
    <w:rsid w:val="008941A7"/>
    <w:rsid w:val="00895188"/>
    <w:rsid w:val="008965E8"/>
    <w:rsid w:val="008A1EEC"/>
    <w:rsid w:val="008A45FD"/>
    <w:rsid w:val="008A48E2"/>
    <w:rsid w:val="008A5783"/>
    <w:rsid w:val="008A58BC"/>
    <w:rsid w:val="008A5DF8"/>
    <w:rsid w:val="008A65D1"/>
    <w:rsid w:val="008B074D"/>
    <w:rsid w:val="008B11F9"/>
    <w:rsid w:val="008B2334"/>
    <w:rsid w:val="008B2E4B"/>
    <w:rsid w:val="008B30A9"/>
    <w:rsid w:val="008B315C"/>
    <w:rsid w:val="008B318E"/>
    <w:rsid w:val="008B4E3A"/>
    <w:rsid w:val="008B673F"/>
    <w:rsid w:val="008C0D68"/>
    <w:rsid w:val="008C161F"/>
    <w:rsid w:val="008C278B"/>
    <w:rsid w:val="008C5725"/>
    <w:rsid w:val="008C6059"/>
    <w:rsid w:val="008C631B"/>
    <w:rsid w:val="008C68C4"/>
    <w:rsid w:val="008C703E"/>
    <w:rsid w:val="008D0E07"/>
    <w:rsid w:val="008D218B"/>
    <w:rsid w:val="008D31BA"/>
    <w:rsid w:val="008E07B5"/>
    <w:rsid w:val="008E0B9D"/>
    <w:rsid w:val="008E2049"/>
    <w:rsid w:val="008E3E67"/>
    <w:rsid w:val="008E43BA"/>
    <w:rsid w:val="008E57A0"/>
    <w:rsid w:val="008E71E6"/>
    <w:rsid w:val="008F04B6"/>
    <w:rsid w:val="008F2050"/>
    <w:rsid w:val="008F75F2"/>
    <w:rsid w:val="008F7948"/>
    <w:rsid w:val="0090351C"/>
    <w:rsid w:val="009048B1"/>
    <w:rsid w:val="00904CCA"/>
    <w:rsid w:val="009061BB"/>
    <w:rsid w:val="00906BA7"/>
    <w:rsid w:val="0090719C"/>
    <w:rsid w:val="00910723"/>
    <w:rsid w:val="00910967"/>
    <w:rsid w:val="009121F7"/>
    <w:rsid w:val="00912F74"/>
    <w:rsid w:val="00913B14"/>
    <w:rsid w:val="00916AFC"/>
    <w:rsid w:val="00920584"/>
    <w:rsid w:val="00921323"/>
    <w:rsid w:val="00922B4D"/>
    <w:rsid w:val="00924B5B"/>
    <w:rsid w:val="00927C2F"/>
    <w:rsid w:val="00927E3B"/>
    <w:rsid w:val="00931B85"/>
    <w:rsid w:val="00934E8C"/>
    <w:rsid w:val="00941E17"/>
    <w:rsid w:val="00943147"/>
    <w:rsid w:val="00943D6F"/>
    <w:rsid w:val="009440C2"/>
    <w:rsid w:val="009505C5"/>
    <w:rsid w:val="00952EED"/>
    <w:rsid w:val="00953CC2"/>
    <w:rsid w:val="00964A79"/>
    <w:rsid w:val="0096507D"/>
    <w:rsid w:val="00965137"/>
    <w:rsid w:val="0096551D"/>
    <w:rsid w:val="00965617"/>
    <w:rsid w:val="00966E87"/>
    <w:rsid w:val="009719DF"/>
    <w:rsid w:val="00973CE7"/>
    <w:rsid w:val="0097432B"/>
    <w:rsid w:val="00974E38"/>
    <w:rsid w:val="0097522F"/>
    <w:rsid w:val="00975363"/>
    <w:rsid w:val="00984601"/>
    <w:rsid w:val="00985617"/>
    <w:rsid w:val="00985ABE"/>
    <w:rsid w:val="00990C36"/>
    <w:rsid w:val="009915A2"/>
    <w:rsid w:val="009919B7"/>
    <w:rsid w:val="0099217E"/>
    <w:rsid w:val="0099233E"/>
    <w:rsid w:val="009941FF"/>
    <w:rsid w:val="00994670"/>
    <w:rsid w:val="0099505F"/>
    <w:rsid w:val="00995319"/>
    <w:rsid w:val="0099619B"/>
    <w:rsid w:val="00997553"/>
    <w:rsid w:val="009A2603"/>
    <w:rsid w:val="009A342F"/>
    <w:rsid w:val="009A43A6"/>
    <w:rsid w:val="009A5183"/>
    <w:rsid w:val="009A59F9"/>
    <w:rsid w:val="009A697D"/>
    <w:rsid w:val="009A78B7"/>
    <w:rsid w:val="009B12A1"/>
    <w:rsid w:val="009B1E92"/>
    <w:rsid w:val="009B4935"/>
    <w:rsid w:val="009B5084"/>
    <w:rsid w:val="009B684E"/>
    <w:rsid w:val="009B6D36"/>
    <w:rsid w:val="009C358D"/>
    <w:rsid w:val="009C3A44"/>
    <w:rsid w:val="009C47D1"/>
    <w:rsid w:val="009D271A"/>
    <w:rsid w:val="009D6EBC"/>
    <w:rsid w:val="009E2800"/>
    <w:rsid w:val="009E2857"/>
    <w:rsid w:val="009E31A1"/>
    <w:rsid w:val="009E3808"/>
    <w:rsid w:val="009E47A8"/>
    <w:rsid w:val="009F0338"/>
    <w:rsid w:val="009F0D4D"/>
    <w:rsid w:val="009F140D"/>
    <w:rsid w:val="009F1E63"/>
    <w:rsid w:val="009F25C2"/>
    <w:rsid w:val="009F2907"/>
    <w:rsid w:val="009F35D2"/>
    <w:rsid w:val="009F3DEC"/>
    <w:rsid w:val="009F7A4B"/>
    <w:rsid w:val="009F7EFA"/>
    <w:rsid w:val="00A01BD5"/>
    <w:rsid w:val="00A01C69"/>
    <w:rsid w:val="00A064F5"/>
    <w:rsid w:val="00A070FA"/>
    <w:rsid w:val="00A10263"/>
    <w:rsid w:val="00A10999"/>
    <w:rsid w:val="00A11DEA"/>
    <w:rsid w:val="00A1299C"/>
    <w:rsid w:val="00A14452"/>
    <w:rsid w:val="00A14AB3"/>
    <w:rsid w:val="00A157D6"/>
    <w:rsid w:val="00A164F7"/>
    <w:rsid w:val="00A167ED"/>
    <w:rsid w:val="00A16E62"/>
    <w:rsid w:val="00A22B1B"/>
    <w:rsid w:val="00A23FDB"/>
    <w:rsid w:val="00A2417F"/>
    <w:rsid w:val="00A2463C"/>
    <w:rsid w:val="00A24A9E"/>
    <w:rsid w:val="00A25B69"/>
    <w:rsid w:val="00A26E4B"/>
    <w:rsid w:val="00A2747D"/>
    <w:rsid w:val="00A33905"/>
    <w:rsid w:val="00A34745"/>
    <w:rsid w:val="00A34792"/>
    <w:rsid w:val="00A35F6A"/>
    <w:rsid w:val="00A37126"/>
    <w:rsid w:val="00A37416"/>
    <w:rsid w:val="00A37FD1"/>
    <w:rsid w:val="00A4004F"/>
    <w:rsid w:val="00A44937"/>
    <w:rsid w:val="00A44C86"/>
    <w:rsid w:val="00A461F2"/>
    <w:rsid w:val="00A46221"/>
    <w:rsid w:val="00A46E4F"/>
    <w:rsid w:val="00A500FB"/>
    <w:rsid w:val="00A50244"/>
    <w:rsid w:val="00A506E6"/>
    <w:rsid w:val="00A50BAD"/>
    <w:rsid w:val="00A53217"/>
    <w:rsid w:val="00A56313"/>
    <w:rsid w:val="00A573CF"/>
    <w:rsid w:val="00A57628"/>
    <w:rsid w:val="00A57719"/>
    <w:rsid w:val="00A60B1B"/>
    <w:rsid w:val="00A60F40"/>
    <w:rsid w:val="00A630A1"/>
    <w:rsid w:val="00A63930"/>
    <w:rsid w:val="00A67325"/>
    <w:rsid w:val="00A70769"/>
    <w:rsid w:val="00A7310B"/>
    <w:rsid w:val="00A7391C"/>
    <w:rsid w:val="00A73E10"/>
    <w:rsid w:val="00A748A3"/>
    <w:rsid w:val="00A74DED"/>
    <w:rsid w:val="00A7502C"/>
    <w:rsid w:val="00A7544E"/>
    <w:rsid w:val="00A75903"/>
    <w:rsid w:val="00A75BAB"/>
    <w:rsid w:val="00A76662"/>
    <w:rsid w:val="00A769CD"/>
    <w:rsid w:val="00A76FA8"/>
    <w:rsid w:val="00A77905"/>
    <w:rsid w:val="00A800D6"/>
    <w:rsid w:val="00A80EA4"/>
    <w:rsid w:val="00A810FA"/>
    <w:rsid w:val="00A82D1A"/>
    <w:rsid w:val="00A82F00"/>
    <w:rsid w:val="00A82F75"/>
    <w:rsid w:val="00A83C4D"/>
    <w:rsid w:val="00A92DC3"/>
    <w:rsid w:val="00A93233"/>
    <w:rsid w:val="00A93F9E"/>
    <w:rsid w:val="00A9487C"/>
    <w:rsid w:val="00A94AAF"/>
    <w:rsid w:val="00A961A0"/>
    <w:rsid w:val="00A9727B"/>
    <w:rsid w:val="00AA0197"/>
    <w:rsid w:val="00AA09FE"/>
    <w:rsid w:val="00AA211D"/>
    <w:rsid w:val="00AA3189"/>
    <w:rsid w:val="00AA385D"/>
    <w:rsid w:val="00AA473B"/>
    <w:rsid w:val="00AB0088"/>
    <w:rsid w:val="00AB2928"/>
    <w:rsid w:val="00AB37C0"/>
    <w:rsid w:val="00AB3882"/>
    <w:rsid w:val="00AB3BBA"/>
    <w:rsid w:val="00AB4701"/>
    <w:rsid w:val="00AB5098"/>
    <w:rsid w:val="00AB5D2D"/>
    <w:rsid w:val="00AB72BE"/>
    <w:rsid w:val="00AB7C39"/>
    <w:rsid w:val="00AC012E"/>
    <w:rsid w:val="00AC1C01"/>
    <w:rsid w:val="00AC1F6E"/>
    <w:rsid w:val="00AC249C"/>
    <w:rsid w:val="00AC44C1"/>
    <w:rsid w:val="00AC545C"/>
    <w:rsid w:val="00AD169F"/>
    <w:rsid w:val="00AD1C64"/>
    <w:rsid w:val="00AD1DB4"/>
    <w:rsid w:val="00AD3794"/>
    <w:rsid w:val="00AD7976"/>
    <w:rsid w:val="00AE0E5C"/>
    <w:rsid w:val="00AE2BE5"/>
    <w:rsid w:val="00AE3896"/>
    <w:rsid w:val="00AE442F"/>
    <w:rsid w:val="00AE4C07"/>
    <w:rsid w:val="00AE67C4"/>
    <w:rsid w:val="00AE6D85"/>
    <w:rsid w:val="00AE72F7"/>
    <w:rsid w:val="00AF2118"/>
    <w:rsid w:val="00AF321F"/>
    <w:rsid w:val="00AF3F4E"/>
    <w:rsid w:val="00AF4FB7"/>
    <w:rsid w:val="00B00BDC"/>
    <w:rsid w:val="00B0207B"/>
    <w:rsid w:val="00B021A7"/>
    <w:rsid w:val="00B04600"/>
    <w:rsid w:val="00B04B04"/>
    <w:rsid w:val="00B04C38"/>
    <w:rsid w:val="00B04E27"/>
    <w:rsid w:val="00B0668B"/>
    <w:rsid w:val="00B0705A"/>
    <w:rsid w:val="00B0781F"/>
    <w:rsid w:val="00B07A9E"/>
    <w:rsid w:val="00B105F5"/>
    <w:rsid w:val="00B11532"/>
    <w:rsid w:val="00B13046"/>
    <w:rsid w:val="00B13772"/>
    <w:rsid w:val="00B15524"/>
    <w:rsid w:val="00B20E14"/>
    <w:rsid w:val="00B24119"/>
    <w:rsid w:val="00B25704"/>
    <w:rsid w:val="00B3127A"/>
    <w:rsid w:val="00B31855"/>
    <w:rsid w:val="00B31E3B"/>
    <w:rsid w:val="00B3462D"/>
    <w:rsid w:val="00B35328"/>
    <w:rsid w:val="00B3615E"/>
    <w:rsid w:val="00B37AA3"/>
    <w:rsid w:val="00B37E95"/>
    <w:rsid w:val="00B418F7"/>
    <w:rsid w:val="00B43602"/>
    <w:rsid w:val="00B4482B"/>
    <w:rsid w:val="00B44DBE"/>
    <w:rsid w:val="00B46EA2"/>
    <w:rsid w:val="00B4733C"/>
    <w:rsid w:val="00B50AD2"/>
    <w:rsid w:val="00B50CE8"/>
    <w:rsid w:val="00B514FF"/>
    <w:rsid w:val="00B51E59"/>
    <w:rsid w:val="00B52481"/>
    <w:rsid w:val="00B53363"/>
    <w:rsid w:val="00B54505"/>
    <w:rsid w:val="00B54F52"/>
    <w:rsid w:val="00B55CC1"/>
    <w:rsid w:val="00B573CC"/>
    <w:rsid w:val="00B61258"/>
    <w:rsid w:val="00B61E73"/>
    <w:rsid w:val="00B62703"/>
    <w:rsid w:val="00B66DD4"/>
    <w:rsid w:val="00B72ADB"/>
    <w:rsid w:val="00B74D3C"/>
    <w:rsid w:val="00B74ECB"/>
    <w:rsid w:val="00B805E7"/>
    <w:rsid w:val="00B81360"/>
    <w:rsid w:val="00B81811"/>
    <w:rsid w:val="00B83249"/>
    <w:rsid w:val="00B834E7"/>
    <w:rsid w:val="00B86EAC"/>
    <w:rsid w:val="00B86F0A"/>
    <w:rsid w:val="00B87FAB"/>
    <w:rsid w:val="00B90D99"/>
    <w:rsid w:val="00B93AA1"/>
    <w:rsid w:val="00B94367"/>
    <w:rsid w:val="00B94F24"/>
    <w:rsid w:val="00B956FE"/>
    <w:rsid w:val="00B96FE2"/>
    <w:rsid w:val="00B970DF"/>
    <w:rsid w:val="00BA0992"/>
    <w:rsid w:val="00BA0E52"/>
    <w:rsid w:val="00BA1B08"/>
    <w:rsid w:val="00BA1D03"/>
    <w:rsid w:val="00BA2CF3"/>
    <w:rsid w:val="00BA3998"/>
    <w:rsid w:val="00BA4050"/>
    <w:rsid w:val="00BA409F"/>
    <w:rsid w:val="00BA5167"/>
    <w:rsid w:val="00BA5398"/>
    <w:rsid w:val="00BA581D"/>
    <w:rsid w:val="00BA670E"/>
    <w:rsid w:val="00BA68A0"/>
    <w:rsid w:val="00BA786C"/>
    <w:rsid w:val="00BB0461"/>
    <w:rsid w:val="00BB0CC3"/>
    <w:rsid w:val="00BB1EC0"/>
    <w:rsid w:val="00BB2388"/>
    <w:rsid w:val="00BB2A69"/>
    <w:rsid w:val="00BB363B"/>
    <w:rsid w:val="00BB3AB0"/>
    <w:rsid w:val="00BB3B27"/>
    <w:rsid w:val="00BB5AB5"/>
    <w:rsid w:val="00BB761A"/>
    <w:rsid w:val="00BC014C"/>
    <w:rsid w:val="00BC0485"/>
    <w:rsid w:val="00BC4BCD"/>
    <w:rsid w:val="00BC4F5E"/>
    <w:rsid w:val="00BC636A"/>
    <w:rsid w:val="00BD0AEF"/>
    <w:rsid w:val="00BD0C1D"/>
    <w:rsid w:val="00BD28E2"/>
    <w:rsid w:val="00BD3CAC"/>
    <w:rsid w:val="00BD42C7"/>
    <w:rsid w:val="00BD4A4F"/>
    <w:rsid w:val="00BD6665"/>
    <w:rsid w:val="00BD7A45"/>
    <w:rsid w:val="00BD7B96"/>
    <w:rsid w:val="00BE24E5"/>
    <w:rsid w:val="00BE34D2"/>
    <w:rsid w:val="00BE3F1A"/>
    <w:rsid w:val="00BE4121"/>
    <w:rsid w:val="00BE57AA"/>
    <w:rsid w:val="00BE60E3"/>
    <w:rsid w:val="00BE7BAC"/>
    <w:rsid w:val="00BE7BFD"/>
    <w:rsid w:val="00BF241F"/>
    <w:rsid w:val="00BF26AF"/>
    <w:rsid w:val="00BF425C"/>
    <w:rsid w:val="00BF42D3"/>
    <w:rsid w:val="00BF4716"/>
    <w:rsid w:val="00BF53D1"/>
    <w:rsid w:val="00BF6B22"/>
    <w:rsid w:val="00C03A0A"/>
    <w:rsid w:val="00C068F1"/>
    <w:rsid w:val="00C10AA8"/>
    <w:rsid w:val="00C117DF"/>
    <w:rsid w:val="00C11926"/>
    <w:rsid w:val="00C11D7C"/>
    <w:rsid w:val="00C1238D"/>
    <w:rsid w:val="00C12853"/>
    <w:rsid w:val="00C14578"/>
    <w:rsid w:val="00C14B38"/>
    <w:rsid w:val="00C151F9"/>
    <w:rsid w:val="00C2047C"/>
    <w:rsid w:val="00C2052D"/>
    <w:rsid w:val="00C20C61"/>
    <w:rsid w:val="00C211CE"/>
    <w:rsid w:val="00C23859"/>
    <w:rsid w:val="00C24456"/>
    <w:rsid w:val="00C24571"/>
    <w:rsid w:val="00C258C6"/>
    <w:rsid w:val="00C26FA9"/>
    <w:rsid w:val="00C30F1F"/>
    <w:rsid w:val="00C31164"/>
    <w:rsid w:val="00C32425"/>
    <w:rsid w:val="00C3266E"/>
    <w:rsid w:val="00C3443D"/>
    <w:rsid w:val="00C344AE"/>
    <w:rsid w:val="00C34B39"/>
    <w:rsid w:val="00C3643C"/>
    <w:rsid w:val="00C37129"/>
    <w:rsid w:val="00C41B7F"/>
    <w:rsid w:val="00C42130"/>
    <w:rsid w:val="00C4325B"/>
    <w:rsid w:val="00C44BF0"/>
    <w:rsid w:val="00C45B2B"/>
    <w:rsid w:val="00C4624B"/>
    <w:rsid w:val="00C4633B"/>
    <w:rsid w:val="00C4707C"/>
    <w:rsid w:val="00C47C2B"/>
    <w:rsid w:val="00C50F7D"/>
    <w:rsid w:val="00C5393D"/>
    <w:rsid w:val="00C5449E"/>
    <w:rsid w:val="00C56C68"/>
    <w:rsid w:val="00C56ED5"/>
    <w:rsid w:val="00C57462"/>
    <w:rsid w:val="00C57A96"/>
    <w:rsid w:val="00C57BDF"/>
    <w:rsid w:val="00C6406E"/>
    <w:rsid w:val="00C64626"/>
    <w:rsid w:val="00C652B1"/>
    <w:rsid w:val="00C6745C"/>
    <w:rsid w:val="00C67916"/>
    <w:rsid w:val="00C67D17"/>
    <w:rsid w:val="00C75EB1"/>
    <w:rsid w:val="00C8006E"/>
    <w:rsid w:val="00C80DBA"/>
    <w:rsid w:val="00C831D9"/>
    <w:rsid w:val="00C83EF5"/>
    <w:rsid w:val="00C8573A"/>
    <w:rsid w:val="00C9045E"/>
    <w:rsid w:val="00C91020"/>
    <w:rsid w:val="00C94BBA"/>
    <w:rsid w:val="00C94F79"/>
    <w:rsid w:val="00C956A2"/>
    <w:rsid w:val="00C95870"/>
    <w:rsid w:val="00C9737C"/>
    <w:rsid w:val="00CA012C"/>
    <w:rsid w:val="00CA0724"/>
    <w:rsid w:val="00CA1449"/>
    <w:rsid w:val="00CA15CB"/>
    <w:rsid w:val="00CA305A"/>
    <w:rsid w:val="00CA55CD"/>
    <w:rsid w:val="00CA5777"/>
    <w:rsid w:val="00CA5BC1"/>
    <w:rsid w:val="00CA68AC"/>
    <w:rsid w:val="00CA6D3C"/>
    <w:rsid w:val="00CA72BD"/>
    <w:rsid w:val="00CA7DC7"/>
    <w:rsid w:val="00CB391F"/>
    <w:rsid w:val="00CB4224"/>
    <w:rsid w:val="00CB7B7F"/>
    <w:rsid w:val="00CC0045"/>
    <w:rsid w:val="00CC05EC"/>
    <w:rsid w:val="00CC30A1"/>
    <w:rsid w:val="00CC3131"/>
    <w:rsid w:val="00CC367B"/>
    <w:rsid w:val="00CC3718"/>
    <w:rsid w:val="00CC5879"/>
    <w:rsid w:val="00CC7738"/>
    <w:rsid w:val="00CD0D8C"/>
    <w:rsid w:val="00CD0E34"/>
    <w:rsid w:val="00CD196A"/>
    <w:rsid w:val="00CD297A"/>
    <w:rsid w:val="00CD2EFE"/>
    <w:rsid w:val="00CD3CB8"/>
    <w:rsid w:val="00CD6F51"/>
    <w:rsid w:val="00CD6FE7"/>
    <w:rsid w:val="00CE00B8"/>
    <w:rsid w:val="00CE1384"/>
    <w:rsid w:val="00CE2383"/>
    <w:rsid w:val="00CE3137"/>
    <w:rsid w:val="00CE482C"/>
    <w:rsid w:val="00CE50F6"/>
    <w:rsid w:val="00CE6B80"/>
    <w:rsid w:val="00CE71D3"/>
    <w:rsid w:val="00CF0830"/>
    <w:rsid w:val="00CF5063"/>
    <w:rsid w:val="00CF5F26"/>
    <w:rsid w:val="00CF7522"/>
    <w:rsid w:val="00CF7AE8"/>
    <w:rsid w:val="00D00379"/>
    <w:rsid w:val="00D01ADB"/>
    <w:rsid w:val="00D0243C"/>
    <w:rsid w:val="00D04CF9"/>
    <w:rsid w:val="00D053D7"/>
    <w:rsid w:val="00D05D60"/>
    <w:rsid w:val="00D074D8"/>
    <w:rsid w:val="00D07F24"/>
    <w:rsid w:val="00D07F67"/>
    <w:rsid w:val="00D1053C"/>
    <w:rsid w:val="00D1096D"/>
    <w:rsid w:val="00D13A9F"/>
    <w:rsid w:val="00D16A79"/>
    <w:rsid w:val="00D16DC5"/>
    <w:rsid w:val="00D20010"/>
    <w:rsid w:val="00D207FB"/>
    <w:rsid w:val="00D20A15"/>
    <w:rsid w:val="00D20D80"/>
    <w:rsid w:val="00D23466"/>
    <w:rsid w:val="00D239E5"/>
    <w:rsid w:val="00D25199"/>
    <w:rsid w:val="00D257A0"/>
    <w:rsid w:val="00D27965"/>
    <w:rsid w:val="00D301AF"/>
    <w:rsid w:val="00D31A1A"/>
    <w:rsid w:val="00D324A0"/>
    <w:rsid w:val="00D328AC"/>
    <w:rsid w:val="00D32966"/>
    <w:rsid w:val="00D3298C"/>
    <w:rsid w:val="00D352CA"/>
    <w:rsid w:val="00D36146"/>
    <w:rsid w:val="00D36B14"/>
    <w:rsid w:val="00D36BE0"/>
    <w:rsid w:val="00D400CD"/>
    <w:rsid w:val="00D4140F"/>
    <w:rsid w:val="00D41555"/>
    <w:rsid w:val="00D41ECA"/>
    <w:rsid w:val="00D43741"/>
    <w:rsid w:val="00D437F0"/>
    <w:rsid w:val="00D43D92"/>
    <w:rsid w:val="00D4461D"/>
    <w:rsid w:val="00D44D40"/>
    <w:rsid w:val="00D454BE"/>
    <w:rsid w:val="00D457EB"/>
    <w:rsid w:val="00D45CE4"/>
    <w:rsid w:val="00D464B9"/>
    <w:rsid w:val="00D46EDA"/>
    <w:rsid w:val="00D47D83"/>
    <w:rsid w:val="00D50EAF"/>
    <w:rsid w:val="00D519CA"/>
    <w:rsid w:val="00D51AB2"/>
    <w:rsid w:val="00D51B58"/>
    <w:rsid w:val="00D521F2"/>
    <w:rsid w:val="00D52E77"/>
    <w:rsid w:val="00D535E6"/>
    <w:rsid w:val="00D538A0"/>
    <w:rsid w:val="00D54383"/>
    <w:rsid w:val="00D545BD"/>
    <w:rsid w:val="00D56BA1"/>
    <w:rsid w:val="00D56EBD"/>
    <w:rsid w:val="00D57AC7"/>
    <w:rsid w:val="00D654C1"/>
    <w:rsid w:val="00D674CB"/>
    <w:rsid w:val="00D72B74"/>
    <w:rsid w:val="00D72C62"/>
    <w:rsid w:val="00D72FE0"/>
    <w:rsid w:val="00D734E0"/>
    <w:rsid w:val="00D73F49"/>
    <w:rsid w:val="00D75F6C"/>
    <w:rsid w:val="00D76EA1"/>
    <w:rsid w:val="00D77A8A"/>
    <w:rsid w:val="00D77BBC"/>
    <w:rsid w:val="00D8564B"/>
    <w:rsid w:val="00D85B32"/>
    <w:rsid w:val="00D86565"/>
    <w:rsid w:val="00D9376F"/>
    <w:rsid w:val="00D946B5"/>
    <w:rsid w:val="00D94E2D"/>
    <w:rsid w:val="00D94F94"/>
    <w:rsid w:val="00D96AF4"/>
    <w:rsid w:val="00DA2186"/>
    <w:rsid w:val="00DA21D9"/>
    <w:rsid w:val="00DA2AA7"/>
    <w:rsid w:val="00DA2B36"/>
    <w:rsid w:val="00DA42BC"/>
    <w:rsid w:val="00DA5DA4"/>
    <w:rsid w:val="00DA61B2"/>
    <w:rsid w:val="00DA6D4B"/>
    <w:rsid w:val="00DA7387"/>
    <w:rsid w:val="00DB0AF1"/>
    <w:rsid w:val="00DB0DBD"/>
    <w:rsid w:val="00DB1574"/>
    <w:rsid w:val="00DB44F6"/>
    <w:rsid w:val="00DB526C"/>
    <w:rsid w:val="00DB533A"/>
    <w:rsid w:val="00DB5CDD"/>
    <w:rsid w:val="00DB6FA0"/>
    <w:rsid w:val="00DB726D"/>
    <w:rsid w:val="00DC3A70"/>
    <w:rsid w:val="00DC435F"/>
    <w:rsid w:val="00DC515B"/>
    <w:rsid w:val="00DC52F6"/>
    <w:rsid w:val="00DC659C"/>
    <w:rsid w:val="00DC67F0"/>
    <w:rsid w:val="00DD0F69"/>
    <w:rsid w:val="00DD2147"/>
    <w:rsid w:val="00DD215E"/>
    <w:rsid w:val="00DD796C"/>
    <w:rsid w:val="00DE05AC"/>
    <w:rsid w:val="00DE06EF"/>
    <w:rsid w:val="00DE12B7"/>
    <w:rsid w:val="00DE4195"/>
    <w:rsid w:val="00DE425D"/>
    <w:rsid w:val="00DE4370"/>
    <w:rsid w:val="00DE7AD5"/>
    <w:rsid w:val="00DF04E0"/>
    <w:rsid w:val="00DF082F"/>
    <w:rsid w:val="00DF65E3"/>
    <w:rsid w:val="00DF767F"/>
    <w:rsid w:val="00E02568"/>
    <w:rsid w:val="00E032C7"/>
    <w:rsid w:val="00E062D9"/>
    <w:rsid w:val="00E1093C"/>
    <w:rsid w:val="00E1098F"/>
    <w:rsid w:val="00E10BDE"/>
    <w:rsid w:val="00E12259"/>
    <w:rsid w:val="00E125CF"/>
    <w:rsid w:val="00E12943"/>
    <w:rsid w:val="00E13918"/>
    <w:rsid w:val="00E15377"/>
    <w:rsid w:val="00E15B73"/>
    <w:rsid w:val="00E1719E"/>
    <w:rsid w:val="00E2020B"/>
    <w:rsid w:val="00E2186A"/>
    <w:rsid w:val="00E230E0"/>
    <w:rsid w:val="00E230F6"/>
    <w:rsid w:val="00E24C4E"/>
    <w:rsid w:val="00E25023"/>
    <w:rsid w:val="00E2540F"/>
    <w:rsid w:val="00E270C4"/>
    <w:rsid w:val="00E31673"/>
    <w:rsid w:val="00E31ABC"/>
    <w:rsid w:val="00E31FF3"/>
    <w:rsid w:val="00E32286"/>
    <w:rsid w:val="00E32710"/>
    <w:rsid w:val="00E32C05"/>
    <w:rsid w:val="00E32CA2"/>
    <w:rsid w:val="00E35154"/>
    <w:rsid w:val="00E3522D"/>
    <w:rsid w:val="00E3576C"/>
    <w:rsid w:val="00E35F75"/>
    <w:rsid w:val="00E360AA"/>
    <w:rsid w:val="00E37DBA"/>
    <w:rsid w:val="00E400E0"/>
    <w:rsid w:val="00E40291"/>
    <w:rsid w:val="00E40A52"/>
    <w:rsid w:val="00E412EF"/>
    <w:rsid w:val="00E418FB"/>
    <w:rsid w:val="00E420CF"/>
    <w:rsid w:val="00E42366"/>
    <w:rsid w:val="00E45BD5"/>
    <w:rsid w:val="00E47A5D"/>
    <w:rsid w:val="00E52CC7"/>
    <w:rsid w:val="00E53911"/>
    <w:rsid w:val="00E53A11"/>
    <w:rsid w:val="00E545CE"/>
    <w:rsid w:val="00E5550B"/>
    <w:rsid w:val="00E56FCB"/>
    <w:rsid w:val="00E57122"/>
    <w:rsid w:val="00E60537"/>
    <w:rsid w:val="00E612F1"/>
    <w:rsid w:val="00E63130"/>
    <w:rsid w:val="00E63D24"/>
    <w:rsid w:val="00E64449"/>
    <w:rsid w:val="00E66695"/>
    <w:rsid w:val="00E66EDD"/>
    <w:rsid w:val="00E70EAE"/>
    <w:rsid w:val="00E74CD9"/>
    <w:rsid w:val="00E7658D"/>
    <w:rsid w:val="00E81192"/>
    <w:rsid w:val="00E85EF0"/>
    <w:rsid w:val="00E86312"/>
    <w:rsid w:val="00E86A72"/>
    <w:rsid w:val="00E86FF6"/>
    <w:rsid w:val="00E90318"/>
    <w:rsid w:val="00E90A37"/>
    <w:rsid w:val="00E91B0B"/>
    <w:rsid w:val="00E92307"/>
    <w:rsid w:val="00E9551D"/>
    <w:rsid w:val="00E95A50"/>
    <w:rsid w:val="00E9608D"/>
    <w:rsid w:val="00E97499"/>
    <w:rsid w:val="00E977C0"/>
    <w:rsid w:val="00E97CA4"/>
    <w:rsid w:val="00EA043E"/>
    <w:rsid w:val="00EA0D23"/>
    <w:rsid w:val="00EA4C19"/>
    <w:rsid w:val="00EA5DC9"/>
    <w:rsid w:val="00EB1120"/>
    <w:rsid w:val="00EB2010"/>
    <w:rsid w:val="00EB2A02"/>
    <w:rsid w:val="00EB2BC0"/>
    <w:rsid w:val="00EB5270"/>
    <w:rsid w:val="00EB718B"/>
    <w:rsid w:val="00EC06EA"/>
    <w:rsid w:val="00EC202D"/>
    <w:rsid w:val="00EC23E1"/>
    <w:rsid w:val="00EC29D7"/>
    <w:rsid w:val="00EC3D44"/>
    <w:rsid w:val="00EC40C9"/>
    <w:rsid w:val="00EC4124"/>
    <w:rsid w:val="00EC4FE3"/>
    <w:rsid w:val="00EC59D6"/>
    <w:rsid w:val="00EC5ADE"/>
    <w:rsid w:val="00EC5BA1"/>
    <w:rsid w:val="00EC61E9"/>
    <w:rsid w:val="00ED157E"/>
    <w:rsid w:val="00ED2078"/>
    <w:rsid w:val="00ED2A6D"/>
    <w:rsid w:val="00ED5149"/>
    <w:rsid w:val="00ED5296"/>
    <w:rsid w:val="00ED54E7"/>
    <w:rsid w:val="00ED564D"/>
    <w:rsid w:val="00ED59C1"/>
    <w:rsid w:val="00EE0676"/>
    <w:rsid w:val="00EE0724"/>
    <w:rsid w:val="00EE1DFE"/>
    <w:rsid w:val="00EE35E4"/>
    <w:rsid w:val="00EE3704"/>
    <w:rsid w:val="00EE37B8"/>
    <w:rsid w:val="00EE5B75"/>
    <w:rsid w:val="00EE5FC4"/>
    <w:rsid w:val="00EE749B"/>
    <w:rsid w:val="00EE75FD"/>
    <w:rsid w:val="00EF2F92"/>
    <w:rsid w:val="00EF37AB"/>
    <w:rsid w:val="00EF39E3"/>
    <w:rsid w:val="00EF4AFF"/>
    <w:rsid w:val="00EF67EB"/>
    <w:rsid w:val="00F00201"/>
    <w:rsid w:val="00F011C4"/>
    <w:rsid w:val="00F0165B"/>
    <w:rsid w:val="00F01939"/>
    <w:rsid w:val="00F0258A"/>
    <w:rsid w:val="00F02671"/>
    <w:rsid w:val="00F0347E"/>
    <w:rsid w:val="00F03B5E"/>
    <w:rsid w:val="00F03FE0"/>
    <w:rsid w:val="00F066BC"/>
    <w:rsid w:val="00F06E2D"/>
    <w:rsid w:val="00F074C1"/>
    <w:rsid w:val="00F10BD6"/>
    <w:rsid w:val="00F1269A"/>
    <w:rsid w:val="00F13DC0"/>
    <w:rsid w:val="00F13F70"/>
    <w:rsid w:val="00F174B1"/>
    <w:rsid w:val="00F1755A"/>
    <w:rsid w:val="00F20A99"/>
    <w:rsid w:val="00F21C79"/>
    <w:rsid w:val="00F22A1B"/>
    <w:rsid w:val="00F245B7"/>
    <w:rsid w:val="00F24824"/>
    <w:rsid w:val="00F257CF"/>
    <w:rsid w:val="00F27455"/>
    <w:rsid w:val="00F27B8A"/>
    <w:rsid w:val="00F31360"/>
    <w:rsid w:val="00F319F6"/>
    <w:rsid w:val="00F321E1"/>
    <w:rsid w:val="00F32EDE"/>
    <w:rsid w:val="00F351AC"/>
    <w:rsid w:val="00F36858"/>
    <w:rsid w:val="00F36B4C"/>
    <w:rsid w:val="00F36E0F"/>
    <w:rsid w:val="00F376D4"/>
    <w:rsid w:val="00F41657"/>
    <w:rsid w:val="00F41ACD"/>
    <w:rsid w:val="00F42230"/>
    <w:rsid w:val="00F429EB"/>
    <w:rsid w:val="00F45AF4"/>
    <w:rsid w:val="00F46A60"/>
    <w:rsid w:val="00F503F7"/>
    <w:rsid w:val="00F52BBD"/>
    <w:rsid w:val="00F54672"/>
    <w:rsid w:val="00F558F4"/>
    <w:rsid w:val="00F572F8"/>
    <w:rsid w:val="00F57F32"/>
    <w:rsid w:val="00F600C6"/>
    <w:rsid w:val="00F62ACA"/>
    <w:rsid w:val="00F62D17"/>
    <w:rsid w:val="00F66C38"/>
    <w:rsid w:val="00F67BD8"/>
    <w:rsid w:val="00F70B94"/>
    <w:rsid w:val="00F723A0"/>
    <w:rsid w:val="00F730B1"/>
    <w:rsid w:val="00F802D6"/>
    <w:rsid w:val="00F81E0E"/>
    <w:rsid w:val="00F82BDC"/>
    <w:rsid w:val="00F842C4"/>
    <w:rsid w:val="00F842E7"/>
    <w:rsid w:val="00F84511"/>
    <w:rsid w:val="00F84D52"/>
    <w:rsid w:val="00F871AC"/>
    <w:rsid w:val="00F876A1"/>
    <w:rsid w:val="00F87AA9"/>
    <w:rsid w:val="00F92496"/>
    <w:rsid w:val="00F94178"/>
    <w:rsid w:val="00F94420"/>
    <w:rsid w:val="00F950A1"/>
    <w:rsid w:val="00FA0D1A"/>
    <w:rsid w:val="00FA0DA3"/>
    <w:rsid w:val="00FA37D6"/>
    <w:rsid w:val="00FA4F2E"/>
    <w:rsid w:val="00FA5B85"/>
    <w:rsid w:val="00FA6423"/>
    <w:rsid w:val="00FA6AE7"/>
    <w:rsid w:val="00FA6E46"/>
    <w:rsid w:val="00FA79D9"/>
    <w:rsid w:val="00FA7E3D"/>
    <w:rsid w:val="00FA7FFC"/>
    <w:rsid w:val="00FB0523"/>
    <w:rsid w:val="00FB11E2"/>
    <w:rsid w:val="00FB28AC"/>
    <w:rsid w:val="00FB3788"/>
    <w:rsid w:val="00FB423A"/>
    <w:rsid w:val="00FB42D5"/>
    <w:rsid w:val="00FB5310"/>
    <w:rsid w:val="00FB6145"/>
    <w:rsid w:val="00FB74D0"/>
    <w:rsid w:val="00FB7E34"/>
    <w:rsid w:val="00FC174B"/>
    <w:rsid w:val="00FC2A63"/>
    <w:rsid w:val="00FC3500"/>
    <w:rsid w:val="00FC4E3F"/>
    <w:rsid w:val="00FC53C9"/>
    <w:rsid w:val="00FC5FFE"/>
    <w:rsid w:val="00FC6EE4"/>
    <w:rsid w:val="00FD13C8"/>
    <w:rsid w:val="00FD432B"/>
    <w:rsid w:val="00FD44A8"/>
    <w:rsid w:val="00FD4C4F"/>
    <w:rsid w:val="00FD523C"/>
    <w:rsid w:val="00FD6EFE"/>
    <w:rsid w:val="00FD7025"/>
    <w:rsid w:val="00FE086C"/>
    <w:rsid w:val="00FE1586"/>
    <w:rsid w:val="00FE1A3E"/>
    <w:rsid w:val="00FE1EF3"/>
    <w:rsid w:val="00FE38C6"/>
    <w:rsid w:val="00FE4AC4"/>
    <w:rsid w:val="00FE6ACA"/>
    <w:rsid w:val="00FE7074"/>
    <w:rsid w:val="00FE7461"/>
    <w:rsid w:val="00FF1E4A"/>
    <w:rsid w:val="00FF2898"/>
    <w:rsid w:val="00FF2C20"/>
    <w:rsid w:val="00FF56D7"/>
    <w:rsid w:val="00FF5ACC"/>
    <w:rsid w:val="00FF7579"/>
    <w:rsid w:val="00FF77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00D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06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0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50BE"/>
    <w:rPr>
      <w:rFonts w:ascii="Times New Roman" w:hAnsi="Times New Roman" w:cs="Times New Roman"/>
      <w:sz w:val="18"/>
      <w:szCs w:val="18"/>
      <w:lang w:val="en-CA"/>
    </w:rPr>
  </w:style>
  <w:style w:type="table" w:styleId="TableGrid">
    <w:name w:val="Table Grid"/>
    <w:basedOn w:val="TableNormal"/>
    <w:uiPriority w:val="59"/>
    <w:rsid w:val="0085320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2DB"/>
    <w:pPr>
      <w:tabs>
        <w:tab w:val="center" w:pos="4680"/>
        <w:tab w:val="right" w:pos="9360"/>
      </w:tabs>
    </w:pPr>
  </w:style>
  <w:style w:type="character" w:customStyle="1" w:styleId="HeaderChar">
    <w:name w:val="Header Char"/>
    <w:basedOn w:val="DefaultParagraphFont"/>
    <w:link w:val="Header"/>
    <w:uiPriority w:val="99"/>
    <w:rsid w:val="001022DB"/>
    <w:rPr>
      <w:lang w:val="en-CA"/>
    </w:rPr>
  </w:style>
  <w:style w:type="paragraph" w:styleId="Footer">
    <w:name w:val="footer"/>
    <w:basedOn w:val="Normal"/>
    <w:link w:val="FooterChar"/>
    <w:uiPriority w:val="99"/>
    <w:unhideWhenUsed/>
    <w:rsid w:val="001022DB"/>
    <w:pPr>
      <w:tabs>
        <w:tab w:val="center" w:pos="4680"/>
        <w:tab w:val="right" w:pos="9360"/>
      </w:tabs>
    </w:pPr>
  </w:style>
  <w:style w:type="character" w:customStyle="1" w:styleId="FooterChar">
    <w:name w:val="Footer Char"/>
    <w:basedOn w:val="DefaultParagraphFont"/>
    <w:link w:val="Footer"/>
    <w:uiPriority w:val="99"/>
    <w:rsid w:val="001022DB"/>
    <w:rPr>
      <w:lang w:val="en-CA"/>
    </w:rPr>
  </w:style>
  <w:style w:type="paragraph" w:styleId="NormalWeb">
    <w:name w:val="Normal (Web)"/>
    <w:basedOn w:val="Normal"/>
    <w:uiPriority w:val="99"/>
    <w:unhideWhenUsed/>
    <w:rsid w:val="00D457E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269A"/>
    <w:rPr>
      <w:sz w:val="16"/>
      <w:szCs w:val="16"/>
    </w:rPr>
  </w:style>
  <w:style w:type="paragraph" w:styleId="CommentText">
    <w:name w:val="annotation text"/>
    <w:basedOn w:val="Normal"/>
    <w:link w:val="CommentTextChar"/>
    <w:uiPriority w:val="99"/>
    <w:unhideWhenUsed/>
    <w:rsid w:val="00F1269A"/>
    <w:rPr>
      <w:sz w:val="20"/>
      <w:szCs w:val="20"/>
    </w:rPr>
  </w:style>
  <w:style w:type="character" w:customStyle="1" w:styleId="CommentTextChar">
    <w:name w:val="Comment Text Char"/>
    <w:basedOn w:val="DefaultParagraphFont"/>
    <w:link w:val="CommentText"/>
    <w:uiPriority w:val="99"/>
    <w:rsid w:val="00F1269A"/>
    <w:rPr>
      <w:sz w:val="20"/>
      <w:szCs w:val="20"/>
      <w:lang w:val="en-CA"/>
    </w:rPr>
  </w:style>
  <w:style w:type="paragraph" w:styleId="CommentSubject">
    <w:name w:val="annotation subject"/>
    <w:basedOn w:val="CommentText"/>
    <w:next w:val="CommentText"/>
    <w:link w:val="CommentSubjectChar"/>
    <w:uiPriority w:val="99"/>
    <w:semiHidden/>
    <w:unhideWhenUsed/>
    <w:rsid w:val="00F1269A"/>
    <w:rPr>
      <w:b/>
      <w:bCs/>
    </w:rPr>
  </w:style>
  <w:style w:type="character" w:customStyle="1" w:styleId="CommentSubjectChar">
    <w:name w:val="Comment Subject Char"/>
    <w:basedOn w:val="CommentTextChar"/>
    <w:link w:val="CommentSubject"/>
    <w:uiPriority w:val="99"/>
    <w:semiHidden/>
    <w:rsid w:val="00F1269A"/>
    <w:rPr>
      <w:b/>
      <w:bCs/>
      <w:sz w:val="20"/>
      <w:szCs w:val="20"/>
      <w:lang w:val="en-CA"/>
    </w:rPr>
  </w:style>
  <w:style w:type="character" w:styleId="Hyperlink">
    <w:name w:val="Hyperlink"/>
    <w:basedOn w:val="DefaultParagraphFont"/>
    <w:uiPriority w:val="99"/>
    <w:unhideWhenUsed/>
    <w:rsid w:val="00EA043E"/>
    <w:rPr>
      <w:color w:val="0563C1" w:themeColor="hyperlink"/>
      <w:u w:val="single"/>
    </w:rPr>
  </w:style>
  <w:style w:type="character" w:styleId="FollowedHyperlink">
    <w:name w:val="FollowedHyperlink"/>
    <w:basedOn w:val="DefaultParagraphFont"/>
    <w:uiPriority w:val="99"/>
    <w:semiHidden/>
    <w:unhideWhenUsed/>
    <w:rsid w:val="00C94BBA"/>
    <w:rPr>
      <w:color w:val="954F72" w:themeColor="followedHyperlink"/>
      <w:u w:val="single"/>
    </w:rPr>
  </w:style>
  <w:style w:type="character" w:styleId="UnresolvedMention">
    <w:name w:val="Unresolved Mention"/>
    <w:basedOn w:val="DefaultParagraphFont"/>
    <w:uiPriority w:val="99"/>
    <w:rsid w:val="00C94BBA"/>
    <w:rPr>
      <w:color w:val="605E5C"/>
      <w:shd w:val="clear" w:color="auto" w:fill="E1DFDD"/>
    </w:rPr>
  </w:style>
  <w:style w:type="character" w:styleId="PageNumber">
    <w:name w:val="page number"/>
    <w:basedOn w:val="DefaultParagraphFont"/>
    <w:uiPriority w:val="99"/>
    <w:semiHidden/>
    <w:unhideWhenUsed/>
    <w:rsid w:val="00DF767F"/>
  </w:style>
  <w:style w:type="paragraph" w:styleId="Revision">
    <w:name w:val="Revision"/>
    <w:hidden/>
    <w:uiPriority w:val="99"/>
    <w:semiHidden/>
    <w:rsid w:val="001F507E"/>
    <w:rPr>
      <w:lang w:val="en-CA"/>
    </w:rPr>
  </w:style>
  <w:style w:type="numbering" w:customStyle="1" w:styleId="NoList1">
    <w:name w:val="No List1"/>
    <w:next w:val="NoList"/>
    <w:uiPriority w:val="99"/>
    <w:semiHidden/>
    <w:unhideWhenUsed/>
    <w:rsid w:val="008C68C4"/>
  </w:style>
  <w:style w:type="numbering" w:customStyle="1" w:styleId="NoList11">
    <w:name w:val="No List11"/>
    <w:next w:val="NoList"/>
    <w:uiPriority w:val="99"/>
    <w:semiHidden/>
    <w:unhideWhenUsed/>
    <w:rsid w:val="008C68C4"/>
  </w:style>
  <w:style w:type="paragraph" w:customStyle="1" w:styleId="BalloonText1">
    <w:name w:val="Balloon Text1"/>
    <w:basedOn w:val="Normal"/>
    <w:next w:val="BalloonText"/>
    <w:uiPriority w:val="99"/>
    <w:semiHidden/>
    <w:unhideWhenUsed/>
    <w:rsid w:val="008C68C4"/>
    <w:rPr>
      <w:rFonts w:ascii="Times New Roman" w:hAnsi="Times New Roman" w:cs="Times New Roman"/>
      <w:sz w:val="18"/>
      <w:szCs w:val="18"/>
      <w:lang w:val="en-CA"/>
    </w:rPr>
  </w:style>
  <w:style w:type="table" w:customStyle="1" w:styleId="TableGrid1">
    <w:name w:val="Table Grid1"/>
    <w:basedOn w:val="TableNormal"/>
    <w:next w:val="TableGrid"/>
    <w:uiPriority w:val="59"/>
    <w:rsid w:val="008C68C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8C68C4"/>
    <w:pPr>
      <w:tabs>
        <w:tab w:val="center" w:pos="4680"/>
        <w:tab w:val="right" w:pos="9360"/>
      </w:tabs>
    </w:pPr>
    <w:rPr>
      <w:sz w:val="22"/>
      <w:szCs w:val="22"/>
      <w:lang w:val="en-CA"/>
    </w:rPr>
  </w:style>
  <w:style w:type="paragraph" w:customStyle="1" w:styleId="Footer1">
    <w:name w:val="Footer1"/>
    <w:basedOn w:val="Normal"/>
    <w:next w:val="Footer"/>
    <w:uiPriority w:val="99"/>
    <w:unhideWhenUsed/>
    <w:rsid w:val="008C68C4"/>
    <w:pPr>
      <w:tabs>
        <w:tab w:val="center" w:pos="4680"/>
        <w:tab w:val="right" w:pos="9360"/>
      </w:tabs>
    </w:pPr>
    <w:rPr>
      <w:sz w:val="22"/>
      <w:szCs w:val="22"/>
      <w:lang w:val="en-CA"/>
    </w:rPr>
  </w:style>
  <w:style w:type="paragraph" w:customStyle="1" w:styleId="CommentText1">
    <w:name w:val="Comment Text1"/>
    <w:basedOn w:val="Normal"/>
    <w:next w:val="CommentText"/>
    <w:uiPriority w:val="99"/>
    <w:unhideWhenUsed/>
    <w:rsid w:val="008C68C4"/>
    <w:rPr>
      <w:sz w:val="20"/>
      <w:szCs w:val="20"/>
      <w:lang w:val="en-CA"/>
    </w:rPr>
  </w:style>
  <w:style w:type="paragraph" w:customStyle="1" w:styleId="CommentSubject1">
    <w:name w:val="Comment Subject1"/>
    <w:basedOn w:val="CommentText"/>
    <w:next w:val="CommentText"/>
    <w:uiPriority w:val="99"/>
    <w:semiHidden/>
    <w:unhideWhenUsed/>
    <w:rsid w:val="008C68C4"/>
    <w:rPr>
      <w:b/>
      <w:bCs/>
      <w:lang w:val="en-CA"/>
    </w:rPr>
  </w:style>
  <w:style w:type="character" w:customStyle="1" w:styleId="Hyperlink1">
    <w:name w:val="Hyperlink1"/>
    <w:basedOn w:val="DefaultParagraphFont"/>
    <w:uiPriority w:val="99"/>
    <w:unhideWhenUsed/>
    <w:rsid w:val="008C68C4"/>
    <w:rPr>
      <w:color w:val="0563C1"/>
      <w:u w:val="single"/>
    </w:rPr>
  </w:style>
  <w:style w:type="character" w:customStyle="1" w:styleId="FollowedHyperlink1">
    <w:name w:val="FollowedHyperlink1"/>
    <w:basedOn w:val="DefaultParagraphFont"/>
    <w:uiPriority w:val="99"/>
    <w:semiHidden/>
    <w:unhideWhenUsed/>
    <w:rsid w:val="008C68C4"/>
    <w:rPr>
      <w:color w:val="954F72"/>
      <w:u w:val="single"/>
    </w:rPr>
  </w:style>
  <w:style w:type="paragraph" w:customStyle="1" w:styleId="Revision1">
    <w:name w:val="Revision1"/>
    <w:next w:val="Revision"/>
    <w:hidden/>
    <w:uiPriority w:val="99"/>
    <w:semiHidden/>
    <w:rsid w:val="008C68C4"/>
    <w:rPr>
      <w:lang w:val="en-CA"/>
    </w:rPr>
  </w:style>
  <w:style w:type="character" w:customStyle="1" w:styleId="BalloonTextChar1">
    <w:name w:val="Balloon Text Char1"/>
    <w:basedOn w:val="DefaultParagraphFont"/>
    <w:uiPriority w:val="99"/>
    <w:semiHidden/>
    <w:rsid w:val="008C68C4"/>
    <w:rPr>
      <w:rFonts w:ascii="Segoe UI" w:hAnsi="Segoe UI" w:cs="Segoe UI"/>
      <w:sz w:val="18"/>
      <w:szCs w:val="18"/>
    </w:rPr>
  </w:style>
  <w:style w:type="table" w:customStyle="1" w:styleId="TableGrid2">
    <w:name w:val="Table Grid2"/>
    <w:basedOn w:val="TableNormal"/>
    <w:next w:val="TableGrid"/>
    <w:uiPriority w:val="39"/>
    <w:rsid w:val="008C68C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8C68C4"/>
  </w:style>
  <w:style w:type="character" w:customStyle="1" w:styleId="FooterChar1">
    <w:name w:val="Footer Char1"/>
    <w:basedOn w:val="DefaultParagraphFont"/>
    <w:uiPriority w:val="99"/>
    <w:semiHidden/>
    <w:rsid w:val="008C68C4"/>
  </w:style>
  <w:style w:type="character" w:customStyle="1" w:styleId="CommentTextChar1">
    <w:name w:val="Comment Text Char1"/>
    <w:basedOn w:val="DefaultParagraphFont"/>
    <w:uiPriority w:val="99"/>
    <w:semiHidden/>
    <w:rsid w:val="008C68C4"/>
    <w:rPr>
      <w:sz w:val="20"/>
      <w:szCs w:val="20"/>
    </w:rPr>
  </w:style>
  <w:style w:type="character" w:customStyle="1" w:styleId="CommentSubjectChar1">
    <w:name w:val="Comment Subject Char1"/>
    <w:basedOn w:val="CommentTextChar1"/>
    <w:uiPriority w:val="99"/>
    <w:semiHidden/>
    <w:rsid w:val="008C68C4"/>
    <w:rPr>
      <w:b/>
      <w:bCs/>
      <w:sz w:val="20"/>
      <w:szCs w:val="20"/>
    </w:rPr>
  </w:style>
  <w:style w:type="table" w:customStyle="1" w:styleId="TableGrid3">
    <w:name w:val="Table Grid3"/>
    <w:basedOn w:val="TableNormal"/>
    <w:next w:val="TableGrid"/>
    <w:uiPriority w:val="39"/>
    <w:rsid w:val="00B970DF"/>
    <w:rPr>
      <w:rFonts w:ascii="Calibri" w:eastAsia="Batang"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730">
      <w:bodyDiv w:val="1"/>
      <w:marLeft w:val="0"/>
      <w:marRight w:val="0"/>
      <w:marTop w:val="0"/>
      <w:marBottom w:val="0"/>
      <w:divBdr>
        <w:top w:val="none" w:sz="0" w:space="0" w:color="auto"/>
        <w:left w:val="none" w:sz="0" w:space="0" w:color="auto"/>
        <w:bottom w:val="none" w:sz="0" w:space="0" w:color="auto"/>
        <w:right w:val="none" w:sz="0" w:space="0" w:color="auto"/>
      </w:divBdr>
      <w:divsChild>
        <w:div w:id="1164468501">
          <w:marLeft w:val="0"/>
          <w:marRight w:val="0"/>
          <w:marTop w:val="0"/>
          <w:marBottom w:val="0"/>
          <w:divBdr>
            <w:top w:val="none" w:sz="0" w:space="0" w:color="auto"/>
            <w:left w:val="none" w:sz="0" w:space="0" w:color="auto"/>
            <w:bottom w:val="none" w:sz="0" w:space="0" w:color="auto"/>
            <w:right w:val="none" w:sz="0" w:space="0" w:color="auto"/>
          </w:divBdr>
          <w:divsChild>
            <w:div w:id="999045803">
              <w:marLeft w:val="0"/>
              <w:marRight w:val="0"/>
              <w:marTop w:val="0"/>
              <w:marBottom w:val="0"/>
              <w:divBdr>
                <w:top w:val="none" w:sz="0" w:space="0" w:color="auto"/>
                <w:left w:val="none" w:sz="0" w:space="0" w:color="auto"/>
                <w:bottom w:val="none" w:sz="0" w:space="0" w:color="auto"/>
                <w:right w:val="none" w:sz="0" w:space="0" w:color="auto"/>
              </w:divBdr>
              <w:divsChild>
                <w:div w:id="10691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0122">
      <w:bodyDiv w:val="1"/>
      <w:marLeft w:val="0"/>
      <w:marRight w:val="0"/>
      <w:marTop w:val="0"/>
      <w:marBottom w:val="0"/>
      <w:divBdr>
        <w:top w:val="none" w:sz="0" w:space="0" w:color="auto"/>
        <w:left w:val="none" w:sz="0" w:space="0" w:color="auto"/>
        <w:bottom w:val="none" w:sz="0" w:space="0" w:color="auto"/>
        <w:right w:val="none" w:sz="0" w:space="0" w:color="auto"/>
      </w:divBdr>
    </w:div>
    <w:div w:id="286278266">
      <w:bodyDiv w:val="1"/>
      <w:marLeft w:val="0"/>
      <w:marRight w:val="0"/>
      <w:marTop w:val="0"/>
      <w:marBottom w:val="0"/>
      <w:divBdr>
        <w:top w:val="none" w:sz="0" w:space="0" w:color="auto"/>
        <w:left w:val="none" w:sz="0" w:space="0" w:color="auto"/>
        <w:bottom w:val="none" w:sz="0" w:space="0" w:color="auto"/>
        <w:right w:val="none" w:sz="0" w:space="0" w:color="auto"/>
      </w:divBdr>
    </w:div>
    <w:div w:id="423890115">
      <w:bodyDiv w:val="1"/>
      <w:marLeft w:val="0"/>
      <w:marRight w:val="0"/>
      <w:marTop w:val="0"/>
      <w:marBottom w:val="0"/>
      <w:divBdr>
        <w:top w:val="none" w:sz="0" w:space="0" w:color="auto"/>
        <w:left w:val="none" w:sz="0" w:space="0" w:color="auto"/>
        <w:bottom w:val="none" w:sz="0" w:space="0" w:color="auto"/>
        <w:right w:val="none" w:sz="0" w:space="0" w:color="auto"/>
      </w:divBdr>
    </w:div>
    <w:div w:id="613558464">
      <w:bodyDiv w:val="1"/>
      <w:marLeft w:val="0"/>
      <w:marRight w:val="0"/>
      <w:marTop w:val="0"/>
      <w:marBottom w:val="0"/>
      <w:divBdr>
        <w:top w:val="none" w:sz="0" w:space="0" w:color="auto"/>
        <w:left w:val="none" w:sz="0" w:space="0" w:color="auto"/>
        <w:bottom w:val="none" w:sz="0" w:space="0" w:color="auto"/>
        <w:right w:val="none" w:sz="0" w:space="0" w:color="auto"/>
      </w:divBdr>
    </w:div>
    <w:div w:id="679892692">
      <w:bodyDiv w:val="1"/>
      <w:marLeft w:val="0"/>
      <w:marRight w:val="0"/>
      <w:marTop w:val="0"/>
      <w:marBottom w:val="0"/>
      <w:divBdr>
        <w:top w:val="none" w:sz="0" w:space="0" w:color="auto"/>
        <w:left w:val="none" w:sz="0" w:space="0" w:color="auto"/>
        <w:bottom w:val="none" w:sz="0" w:space="0" w:color="auto"/>
        <w:right w:val="none" w:sz="0" w:space="0" w:color="auto"/>
      </w:divBdr>
    </w:div>
    <w:div w:id="750009571">
      <w:bodyDiv w:val="1"/>
      <w:marLeft w:val="0"/>
      <w:marRight w:val="0"/>
      <w:marTop w:val="0"/>
      <w:marBottom w:val="0"/>
      <w:divBdr>
        <w:top w:val="none" w:sz="0" w:space="0" w:color="auto"/>
        <w:left w:val="none" w:sz="0" w:space="0" w:color="auto"/>
        <w:bottom w:val="none" w:sz="0" w:space="0" w:color="auto"/>
        <w:right w:val="none" w:sz="0" w:space="0" w:color="auto"/>
      </w:divBdr>
    </w:div>
    <w:div w:id="777257640">
      <w:bodyDiv w:val="1"/>
      <w:marLeft w:val="0"/>
      <w:marRight w:val="0"/>
      <w:marTop w:val="0"/>
      <w:marBottom w:val="0"/>
      <w:divBdr>
        <w:top w:val="none" w:sz="0" w:space="0" w:color="auto"/>
        <w:left w:val="none" w:sz="0" w:space="0" w:color="auto"/>
        <w:bottom w:val="none" w:sz="0" w:space="0" w:color="auto"/>
        <w:right w:val="none" w:sz="0" w:space="0" w:color="auto"/>
      </w:divBdr>
      <w:divsChild>
        <w:div w:id="93524748">
          <w:marLeft w:val="0"/>
          <w:marRight w:val="0"/>
          <w:marTop w:val="0"/>
          <w:marBottom w:val="0"/>
          <w:divBdr>
            <w:top w:val="none" w:sz="0" w:space="0" w:color="auto"/>
            <w:left w:val="none" w:sz="0" w:space="0" w:color="auto"/>
            <w:bottom w:val="none" w:sz="0" w:space="0" w:color="auto"/>
            <w:right w:val="none" w:sz="0" w:space="0" w:color="auto"/>
          </w:divBdr>
          <w:divsChild>
            <w:div w:id="840388837">
              <w:marLeft w:val="0"/>
              <w:marRight w:val="0"/>
              <w:marTop w:val="0"/>
              <w:marBottom w:val="0"/>
              <w:divBdr>
                <w:top w:val="none" w:sz="0" w:space="0" w:color="auto"/>
                <w:left w:val="none" w:sz="0" w:space="0" w:color="auto"/>
                <w:bottom w:val="none" w:sz="0" w:space="0" w:color="auto"/>
                <w:right w:val="none" w:sz="0" w:space="0" w:color="auto"/>
              </w:divBdr>
              <w:divsChild>
                <w:div w:id="5565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4427">
      <w:bodyDiv w:val="1"/>
      <w:marLeft w:val="0"/>
      <w:marRight w:val="0"/>
      <w:marTop w:val="0"/>
      <w:marBottom w:val="0"/>
      <w:divBdr>
        <w:top w:val="none" w:sz="0" w:space="0" w:color="auto"/>
        <w:left w:val="none" w:sz="0" w:space="0" w:color="auto"/>
        <w:bottom w:val="none" w:sz="0" w:space="0" w:color="auto"/>
        <w:right w:val="none" w:sz="0" w:space="0" w:color="auto"/>
      </w:divBdr>
    </w:div>
    <w:div w:id="1047488142">
      <w:bodyDiv w:val="1"/>
      <w:marLeft w:val="0"/>
      <w:marRight w:val="0"/>
      <w:marTop w:val="0"/>
      <w:marBottom w:val="0"/>
      <w:divBdr>
        <w:top w:val="none" w:sz="0" w:space="0" w:color="auto"/>
        <w:left w:val="none" w:sz="0" w:space="0" w:color="auto"/>
        <w:bottom w:val="none" w:sz="0" w:space="0" w:color="auto"/>
        <w:right w:val="none" w:sz="0" w:space="0" w:color="auto"/>
      </w:divBdr>
      <w:divsChild>
        <w:div w:id="520555956">
          <w:marLeft w:val="0"/>
          <w:marRight w:val="0"/>
          <w:marTop w:val="0"/>
          <w:marBottom w:val="0"/>
          <w:divBdr>
            <w:top w:val="none" w:sz="0" w:space="0" w:color="auto"/>
            <w:left w:val="none" w:sz="0" w:space="0" w:color="auto"/>
            <w:bottom w:val="none" w:sz="0" w:space="0" w:color="auto"/>
            <w:right w:val="none" w:sz="0" w:space="0" w:color="auto"/>
          </w:divBdr>
          <w:divsChild>
            <w:div w:id="53700382">
              <w:marLeft w:val="0"/>
              <w:marRight w:val="0"/>
              <w:marTop w:val="0"/>
              <w:marBottom w:val="0"/>
              <w:divBdr>
                <w:top w:val="none" w:sz="0" w:space="0" w:color="auto"/>
                <w:left w:val="none" w:sz="0" w:space="0" w:color="auto"/>
                <w:bottom w:val="none" w:sz="0" w:space="0" w:color="auto"/>
                <w:right w:val="none" w:sz="0" w:space="0" w:color="auto"/>
              </w:divBdr>
              <w:divsChild>
                <w:div w:id="16960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42919">
      <w:bodyDiv w:val="1"/>
      <w:marLeft w:val="0"/>
      <w:marRight w:val="0"/>
      <w:marTop w:val="0"/>
      <w:marBottom w:val="0"/>
      <w:divBdr>
        <w:top w:val="none" w:sz="0" w:space="0" w:color="auto"/>
        <w:left w:val="none" w:sz="0" w:space="0" w:color="auto"/>
        <w:bottom w:val="none" w:sz="0" w:space="0" w:color="auto"/>
        <w:right w:val="none" w:sz="0" w:space="0" w:color="auto"/>
      </w:divBdr>
    </w:div>
    <w:div w:id="1151949400">
      <w:bodyDiv w:val="1"/>
      <w:marLeft w:val="0"/>
      <w:marRight w:val="0"/>
      <w:marTop w:val="0"/>
      <w:marBottom w:val="0"/>
      <w:divBdr>
        <w:top w:val="none" w:sz="0" w:space="0" w:color="auto"/>
        <w:left w:val="none" w:sz="0" w:space="0" w:color="auto"/>
        <w:bottom w:val="none" w:sz="0" w:space="0" w:color="auto"/>
        <w:right w:val="none" w:sz="0" w:space="0" w:color="auto"/>
      </w:divBdr>
    </w:div>
    <w:div w:id="1167551180">
      <w:bodyDiv w:val="1"/>
      <w:marLeft w:val="0"/>
      <w:marRight w:val="0"/>
      <w:marTop w:val="0"/>
      <w:marBottom w:val="0"/>
      <w:divBdr>
        <w:top w:val="none" w:sz="0" w:space="0" w:color="auto"/>
        <w:left w:val="none" w:sz="0" w:space="0" w:color="auto"/>
        <w:bottom w:val="none" w:sz="0" w:space="0" w:color="auto"/>
        <w:right w:val="none" w:sz="0" w:space="0" w:color="auto"/>
      </w:divBdr>
    </w:div>
    <w:div w:id="1270429206">
      <w:bodyDiv w:val="1"/>
      <w:marLeft w:val="0"/>
      <w:marRight w:val="0"/>
      <w:marTop w:val="0"/>
      <w:marBottom w:val="0"/>
      <w:divBdr>
        <w:top w:val="none" w:sz="0" w:space="0" w:color="auto"/>
        <w:left w:val="none" w:sz="0" w:space="0" w:color="auto"/>
        <w:bottom w:val="none" w:sz="0" w:space="0" w:color="auto"/>
        <w:right w:val="none" w:sz="0" w:space="0" w:color="auto"/>
      </w:divBdr>
    </w:div>
    <w:div w:id="1270549692">
      <w:bodyDiv w:val="1"/>
      <w:marLeft w:val="0"/>
      <w:marRight w:val="0"/>
      <w:marTop w:val="0"/>
      <w:marBottom w:val="0"/>
      <w:divBdr>
        <w:top w:val="none" w:sz="0" w:space="0" w:color="auto"/>
        <w:left w:val="none" w:sz="0" w:space="0" w:color="auto"/>
        <w:bottom w:val="none" w:sz="0" w:space="0" w:color="auto"/>
        <w:right w:val="none" w:sz="0" w:space="0" w:color="auto"/>
      </w:divBdr>
    </w:div>
    <w:div w:id="1356535600">
      <w:bodyDiv w:val="1"/>
      <w:marLeft w:val="0"/>
      <w:marRight w:val="0"/>
      <w:marTop w:val="0"/>
      <w:marBottom w:val="0"/>
      <w:divBdr>
        <w:top w:val="none" w:sz="0" w:space="0" w:color="auto"/>
        <w:left w:val="none" w:sz="0" w:space="0" w:color="auto"/>
        <w:bottom w:val="none" w:sz="0" w:space="0" w:color="auto"/>
        <w:right w:val="none" w:sz="0" w:space="0" w:color="auto"/>
      </w:divBdr>
    </w:div>
    <w:div w:id="1357538292">
      <w:bodyDiv w:val="1"/>
      <w:marLeft w:val="0"/>
      <w:marRight w:val="0"/>
      <w:marTop w:val="0"/>
      <w:marBottom w:val="0"/>
      <w:divBdr>
        <w:top w:val="none" w:sz="0" w:space="0" w:color="auto"/>
        <w:left w:val="none" w:sz="0" w:space="0" w:color="auto"/>
        <w:bottom w:val="none" w:sz="0" w:space="0" w:color="auto"/>
        <w:right w:val="none" w:sz="0" w:space="0" w:color="auto"/>
      </w:divBdr>
      <w:divsChild>
        <w:div w:id="1798839800">
          <w:marLeft w:val="0"/>
          <w:marRight w:val="0"/>
          <w:marTop w:val="0"/>
          <w:marBottom w:val="0"/>
          <w:divBdr>
            <w:top w:val="none" w:sz="0" w:space="0" w:color="auto"/>
            <w:left w:val="none" w:sz="0" w:space="0" w:color="auto"/>
            <w:bottom w:val="none" w:sz="0" w:space="0" w:color="auto"/>
            <w:right w:val="none" w:sz="0" w:space="0" w:color="auto"/>
          </w:divBdr>
          <w:divsChild>
            <w:div w:id="1854032877">
              <w:marLeft w:val="0"/>
              <w:marRight w:val="0"/>
              <w:marTop w:val="0"/>
              <w:marBottom w:val="0"/>
              <w:divBdr>
                <w:top w:val="none" w:sz="0" w:space="0" w:color="auto"/>
                <w:left w:val="none" w:sz="0" w:space="0" w:color="auto"/>
                <w:bottom w:val="none" w:sz="0" w:space="0" w:color="auto"/>
                <w:right w:val="none" w:sz="0" w:space="0" w:color="auto"/>
              </w:divBdr>
              <w:divsChild>
                <w:div w:id="4064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97536">
      <w:bodyDiv w:val="1"/>
      <w:marLeft w:val="0"/>
      <w:marRight w:val="0"/>
      <w:marTop w:val="0"/>
      <w:marBottom w:val="0"/>
      <w:divBdr>
        <w:top w:val="none" w:sz="0" w:space="0" w:color="auto"/>
        <w:left w:val="none" w:sz="0" w:space="0" w:color="auto"/>
        <w:bottom w:val="none" w:sz="0" w:space="0" w:color="auto"/>
        <w:right w:val="none" w:sz="0" w:space="0" w:color="auto"/>
      </w:divBdr>
    </w:div>
    <w:div w:id="1449545658">
      <w:bodyDiv w:val="1"/>
      <w:marLeft w:val="0"/>
      <w:marRight w:val="0"/>
      <w:marTop w:val="0"/>
      <w:marBottom w:val="0"/>
      <w:divBdr>
        <w:top w:val="none" w:sz="0" w:space="0" w:color="auto"/>
        <w:left w:val="none" w:sz="0" w:space="0" w:color="auto"/>
        <w:bottom w:val="none" w:sz="0" w:space="0" w:color="auto"/>
        <w:right w:val="none" w:sz="0" w:space="0" w:color="auto"/>
      </w:divBdr>
    </w:div>
    <w:div w:id="1449660260">
      <w:bodyDiv w:val="1"/>
      <w:marLeft w:val="0"/>
      <w:marRight w:val="0"/>
      <w:marTop w:val="0"/>
      <w:marBottom w:val="0"/>
      <w:divBdr>
        <w:top w:val="none" w:sz="0" w:space="0" w:color="auto"/>
        <w:left w:val="none" w:sz="0" w:space="0" w:color="auto"/>
        <w:bottom w:val="none" w:sz="0" w:space="0" w:color="auto"/>
        <w:right w:val="none" w:sz="0" w:space="0" w:color="auto"/>
      </w:divBdr>
    </w:div>
    <w:div w:id="1599293235">
      <w:bodyDiv w:val="1"/>
      <w:marLeft w:val="0"/>
      <w:marRight w:val="0"/>
      <w:marTop w:val="0"/>
      <w:marBottom w:val="0"/>
      <w:divBdr>
        <w:top w:val="none" w:sz="0" w:space="0" w:color="auto"/>
        <w:left w:val="none" w:sz="0" w:space="0" w:color="auto"/>
        <w:bottom w:val="none" w:sz="0" w:space="0" w:color="auto"/>
        <w:right w:val="none" w:sz="0" w:space="0" w:color="auto"/>
      </w:divBdr>
    </w:div>
    <w:div w:id="1622881657">
      <w:bodyDiv w:val="1"/>
      <w:marLeft w:val="0"/>
      <w:marRight w:val="0"/>
      <w:marTop w:val="0"/>
      <w:marBottom w:val="0"/>
      <w:divBdr>
        <w:top w:val="none" w:sz="0" w:space="0" w:color="auto"/>
        <w:left w:val="none" w:sz="0" w:space="0" w:color="auto"/>
        <w:bottom w:val="none" w:sz="0" w:space="0" w:color="auto"/>
        <w:right w:val="none" w:sz="0" w:space="0" w:color="auto"/>
      </w:divBdr>
    </w:div>
    <w:div w:id="1647858206">
      <w:bodyDiv w:val="1"/>
      <w:marLeft w:val="0"/>
      <w:marRight w:val="0"/>
      <w:marTop w:val="0"/>
      <w:marBottom w:val="0"/>
      <w:divBdr>
        <w:top w:val="none" w:sz="0" w:space="0" w:color="auto"/>
        <w:left w:val="none" w:sz="0" w:space="0" w:color="auto"/>
        <w:bottom w:val="none" w:sz="0" w:space="0" w:color="auto"/>
        <w:right w:val="none" w:sz="0" w:space="0" w:color="auto"/>
      </w:divBdr>
    </w:div>
    <w:div w:id="1704592675">
      <w:bodyDiv w:val="1"/>
      <w:marLeft w:val="0"/>
      <w:marRight w:val="0"/>
      <w:marTop w:val="0"/>
      <w:marBottom w:val="0"/>
      <w:divBdr>
        <w:top w:val="none" w:sz="0" w:space="0" w:color="auto"/>
        <w:left w:val="none" w:sz="0" w:space="0" w:color="auto"/>
        <w:bottom w:val="none" w:sz="0" w:space="0" w:color="auto"/>
        <w:right w:val="none" w:sz="0" w:space="0" w:color="auto"/>
      </w:divBdr>
    </w:div>
    <w:div w:id="1739475425">
      <w:bodyDiv w:val="1"/>
      <w:marLeft w:val="0"/>
      <w:marRight w:val="0"/>
      <w:marTop w:val="0"/>
      <w:marBottom w:val="0"/>
      <w:divBdr>
        <w:top w:val="none" w:sz="0" w:space="0" w:color="auto"/>
        <w:left w:val="none" w:sz="0" w:space="0" w:color="auto"/>
        <w:bottom w:val="none" w:sz="0" w:space="0" w:color="auto"/>
        <w:right w:val="none" w:sz="0" w:space="0" w:color="auto"/>
      </w:divBdr>
    </w:div>
    <w:div w:id="1770465172">
      <w:bodyDiv w:val="1"/>
      <w:marLeft w:val="0"/>
      <w:marRight w:val="0"/>
      <w:marTop w:val="0"/>
      <w:marBottom w:val="0"/>
      <w:divBdr>
        <w:top w:val="none" w:sz="0" w:space="0" w:color="auto"/>
        <w:left w:val="none" w:sz="0" w:space="0" w:color="auto"/>
        <w:bottom w:val="none" w:sz="0" w:space="0" w:color="auto"/>
        <w:right w:val="none" w:sz="0" w:space="0" w:color="auto"/>
      </w:divBdr>
    </w:div>
    <w:div w:id="1852180995">
      <w:bodyDiv w:val="1"/>
      <w:marLeft w:val="0"/>
      <w:marRight w:val="0"/>
      <w:marTop w:val="0"/>
      <w:marBottom w:val="0"/>
      <w:divBdr>
        <w:top w:val="none" w:sz="0" w:space="0" w:color="auto"/>
        <w:left w:val="none" w:sz="0" w:space="0" w:color="auto"/>
        <w:bottom w:val="none" w:sz="0" w:space="0" w:color="auto"/>
        <w:right w:val="none" w:sz="0" w:space="0" w:color="auto"/>
      </w:divBdr>
    </w:div>
    <w:div w:id="1866753126">
      <w:bodyDiv w:val="1"/>
      <w:marLeft w:val="0"/>
      <w:marRight w:val="0"/>
      <w:marTop w:val="0"/>
      <w:marBottom w:val="0"/>
      <w:divBdr>
        <w:top w:val="none" w:sz="0" w:space="0" w:color="auto"/>
        <w:left w:val="none" w:sz="0" w:space="0" w:color="auto"/>
        <w:bottom w:val="none" w:sz="0" w:space="0" w:color="auto"/>
        <w:right w:val="none" w:sz="0" w:space="0" w:color="auto"/>
      </w:divBdr>
      <w:divsChild>
        <w:div w:id="455031635">
          <w:marLeft w:val="0"/>
          <w:marRight w:val="0"/>
          <w:marTop w:val="0"/>
          <w:marBottom w:val="0"/>
          <w:divBdr>
            <w:top w:val="none" w:sz="0" w:space="0" w:color="auto"/>
            <w:left w:val="none" w:sz="0" w:space="0" w:color="auto"/>
            <w:bottom w:val="none" w:sz="0" w:space="0" w:color="auto"/>
            <w:right w:val="none" w:sz="0" w:space="0" w:color="auto"/>
          </w:divBdr>
          <w:divsChild>
            <w:div w:id="1509980433">
              <w:marLeft w:val="0"/>
              <w:marRight w:val="0"/>
              <w:marTop w:val="0"/>
              <w:marBottom w:val="0"/>
              <w:divBdr>
                <w:top w:val="none" w:sz="0" w:space="0" w:color="auto"/>
                <w:left w:val="none" w:sz="0" w:space="0" w:color="auto"/>
                <w:bottom w:val="none" w:sz="0" w:space="0" w:color="auto"/>
                <w:right w:val="none" w:sz="0" w:space="0" w:color="auto"/>
              </w:divBdr>
              <w:divsChild>
                <w:div w:id="3387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61542">
      <w:bodyDiv w:val="1"/>
      <w:marLeft w:val="0"/>
      <w:marRight w:val="0"/>
      <w:marTop w:val="0"/>
      <w:marBottom w:val="0"/>
      <w:divBdr>
        <w:top w:val="none" w:sz="0" w:space="0" w:color="auto"/>
        <w:left w:val="none" w:sz="0" w:space="0" w:color="auto"/>
        <w:bottom w:val="none" w:sz="0" w:space="0" w:color="auto"/>
        <w:right w:val="none" w:sz="0" w:space="0" w:color="auto"/>
      </w:divBdr>
      <w:divsChild>
        <w:div w:id="867718423">
          <w:marLeft w:val="0"/>
          <w:marRight w:val="0"/>
          <w:marTop w:val="0"/>
          <w:marBottom w:val="0"/>
          <w:divBdr>
            <w:top w:val="none" w:sz="0" w:space="0" w:color="auto"/>
            <w:left w:val="none" w:sz="0" w:space="0" w:color="auto"/>
            <w:bottom w:val="none" w:sz="0" w:space="0" w:color="auto"/>
            <w:right w:val="none" w:sz="0" w:space="0" w:color="auto"/>
          </w:divBdr>
          <w:divsChild>
            <w:div w:id="1459059281">
              <w:marLeft w:val="0"/>
              <w:marRight w:val="0"/>
              <w:marTop w:val="0"/>
              <w:marBottom w:val="0"/>
              <w:divBdr>
                <w:top w:val="none" w:sz="0" w:space="0" w:color="auto"/>
                <w:left w:val="none" w:sz="0" w:space="0" w:color="auto"/>
                <w:bottom w:val="none" w:sz="0" w:space="0" w:color="auto"/>
                <w:right w:val="none" w:sz="0" w:space="0" w:color="auto"/>
              </w:divBdr>
              <w:divsChild>
                <w:div w:id="8724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662">
      <w:bodyDiv w:val="1"/>
      <w:marLeft w:val="0"/>
      <w:marRight w:val="0"/>
      <w:marTop w:val="0"/>
      <w:marBottom w:val="0"/>
      <w:divBdr>
        <w:top w:val="none" w:sz="0" w:space="0" w:color="auto"/>
        <w:left w:val="none" w:sz="0" w:space="0" w:color="auto"/>
        <w:bottom w:val="none" w:sz="0" w:space="0" w:color="auto"/>
        <w:right w:val="none" w:sz="0" w:space="0" w:color="auto"/>
      </w:divBdr>
    </w:div>
    <w:div w:id="2075856169">
      <w:bodyDiv w:val="1"/>
      <w:marLeft w:val="0"/>
      <w:marRight w:val="0"/>
      <w:marTop w:val="0"/>
      <w:marBottom w:val="0"/>
      <w:divBdr>
        <w:top w:val="none" w:sz="0" w:space="0" w:color="auto"/>
        <w:left w:val="none" w:sz="0" w:space="0" w:color="auto"/>
        <w:bottom w:val="none" w:sz="0" w:space="0" w:color="auto"/>
        <w:right w:val="none" w:sz="0" w:space="0" w:color="auto"/>
      </w:divBdr>
    </w:div>
    <w:div w:id="2081823760">
      <w:bodyDiv w:val="1"/>
      <w:marLeft w:val="0"/>
      <w:marRight w:val="0"/>
      <w:marTop w:val="0"/>
      <w:marBottom w:val="0"/>
      <w:divBdr>
        <w:top w:val="none" w:sz="0" w:space="0" w:color="auto"/>
        <w:left w:val="none" w:sz="0" w:space="0" w:color="auto"/>
        <w:bottom w:val="none" w:sz="0" w:space="0" w:color="auto"/>
        <w:right w:val="none" w:sz="0" w:space="0" w:color="auto"/>
      </w:divBdr>
      <w:divsChild>
        <w:div w:id="579102630">
          <w:marLeft w:val="0"/>
          <w:marRight w:val="0"/>
          <w:marTop w:val="0"/>
          <w:marBottom w:val="0"/>
          <w:divBdr>
            <w:top w:val="none" w:sz="0" w:space="0" w:color="auto"/>
            <w:left w:val="none" w:sz="0" w:space="0" w:color="auto"/>
            <w:bottom w:val="none" w:sz="0" w:space="0" w:color="auto"/>
            <w:right w:val="none" w:sz="0" w:space="0" w:color="auto"/>
          </w:divBdr>
          <w:divsChild>
            <w:div w:id="426387706">
              <w:marLeft w:val="0"/>
              <w:marRight w:val="0"/>
              <w:marTop w:val="0"/>
              <w:marBottom w:val="0"/>
              <w:divBdr>
                <w:top w:val="none" w:sz="0" w:space="0" w:color="auto"/>
                <w:left w:val="none" w:sz="0" w:space="0" w:color="auto"/>
                <w:bottom w:val="none" w:sz="0" w:space="0" w:color="auto"/>
                <w:right w:val="none" w:sz="0" w:space="0" w:color="auto"/>
              </w:divBdr>
              <w:divsChild>
                <w:div w:id="3682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ystem.2015.10.006" TargetMode="External"/><Relationship Id="rId13" Type="http://schemas.openxmlformats.org/officeDocument/2006/relationships/hyperlink" Target="https://doi.org/10.1080/14790718.2017.1411916" TargetMode="External"/><Relationship Id="rId18" Type="http://schemas.openxmlformats.org/officeDocument/2006/relationships/hyperlink" Target="https://www.sisajournal.com/news/articleView.html?idxno=160958" TargetMode="External"/><Relationship Id="rId26" Type="http://schemas.openxmlformats.org/officeDocument/2006/relationships/hyperlink" Target="https://doi.org/10.1080/01434632.2018.1561704"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11/modl.12410" TargetMode="External"/><Relationship Id="rId34" Type="http://schemas.openxmlformats.org/officeDocument/2006/relationships/hyperlink" Target="https://doi.org/10.1080/1357650044400010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515/iral-2015-0116" TargetMode="External"/><Relationship Id="rId17" Type="http://schemas.openxmlformats.org/officeDocument/2006/relationships/hyperlink" Target="https://doi.org/10.1016/j.system.2013.01.025" TargetMode="External"/><Relationship Id="rId25" Type="http://schemas.openxmlformats.org/officeDocument/2006/relationships/hyperlink" Target="http://papers.iafor.org/wp-content/uploads/papers/aceid2017/ACEID2017_35175.pdf" TargetMode="External"/><Relationship Id="rId33" Type="http://schemas.openxmlformats.org/officeDocument/2006/relationships/hyperlink" Target="https://www.topik.go.kr/usr/cmm/subLocation.do?menuSeq=2210101" TargetMode="External"/><Relationship Id="rId38" Type="http://schemas.openxmlformats.org/officeDocument/2006/relationships/hyperlink" Target="https://doi.org/10.1080/01434632.2019.1571074" TargetMode="External"/><Relationship Id="rId2" Type="http://schemas.openxmlformats.org/officeDocument/2006/relationships/numbering" Target="numbering.xml"/><Relationship Id="rId16" Type="http://schemas.openxmlformats.org/officeDocument/2006/relationships/hyperlink" Target="https://doi.org/10.2167/jmmd512.0" TargetMode="External"/><Relationship Id="rId20" Type="http://schemas.openxmlformats.org/officeDocument/2006/relationships/hyperlink" Target="http://dx.doi.org/10.1016/j.system.2016.05.012" TargetMode="External"/><Relationship Id="rId29" Type="http://schemas.openxmlformats.org/officeDocument/2006/relationships/hyperlink" Target="https://doi.org/10.1111/lang.1206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modl.12408" TargetMode="External"/><Relationship Id="rId24" Type="http://schemas.openxmlformats.org/officeDocument/2006/relationships/hyperlink" Target="https://doi.org/10.1016/j.system.2019.03.006" TargetMode="External"/><Relationship Id="rId32" Type="http://schemas.openxmlformats.org/officeDocument/2006/relationships/hyperlink" Target="http://doi.org/10.1017/S0272263116000243" TargetMode="External"/><Relationship Id="rId37" Type="http://schemas.openxmlformats.org/officeDocument/2006/relationships/hyperlink" Target="https://english.vietnamnet.vn/fms/education/193443/national-foreign-language-project-fails-to-fulfill-targets.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01434632.2019.1571071" TargetMode="External"/><Relationship Id="rId23" Type="http://schemas.openxmlformats.org/officeDocument/2006/relationships/hyperlink" Target="https://doi.org/10.1111/flan.12380" TargetMode="External"/><Relationship Id="rId28" Type="http://schemas.openxmlformats.org/officeDocument/2006/relationships/hyperlink" Target="https://doi.org/10.1017/S0272263118000153" TargetMode="External"/><Relationship Id="rId36" Type="http://schemas.openxmlformats.org/officeDocument/2006/relationships/hyperlink" Target="https://www.vietnambreakingnews.com/2016/11/minister-admits-foreign-language-scheme-ineffective/" TargetMode="External"/><Relationship Id="rId10" Type="http://schemas.openxmlformats.org/officeDocument/2006/relationships/hyperlink" Target="https://doi.org/10.1037/0022-3514.86.3.388" TargetMode="External"/><Relationship Id="rId19" Type="http://schemas.openxmlformats.org/officeDocument/2006/relationships/hyperlink" Target="https://doi.org/10.1093/applin/amr019" TargetMode="External"/><Relationship Id="rId31" Type="http://schemas.openxmlformats.org/officeDocument/2006/relationships/hyperlink" Target="http://repository.ulis.vnu.edu.vn/handle/ULIS_123456789/772" TargetMode="External"/><Relationship Id="rId4" Type="http://schemas.openxmlformats.org/officeDocument/2006/relationships/settings" Target="settings.xml"/><Relationship Id="rId9" Type="http://schemas.openxmlformats.org/officeDocument/2006/relationships/hyperlink" Target="http://doi.org/10.1111/modl.12415" TargetMode="External"/><Relationship Id="rId14" Type="http://schemas.openxmlformats.org/officeDocument/2006/relationships/hyperlink" Target="https://doi.org/10.1016/S0065-2601(08)60381-0" TargetMode="External"/><Relationship Id="rId22" Type="http://schemas.openxmlformats.org/officeDocument/2006/relationships/hyperlink" Target="https://doi.org/10.1111/modl.12417" TargetMode="External"/><Relationship Id="rId27" Type="http://schemas.openxmlformats.org/officeDocument/2006/relationships/hyperlink" Target="https://doi.org/10.1111/j.1540-4560.1990.tb01927.x" TargetMode="External"/><Relationship Id="rId30" Type="http://schemas.openxmlformats.org/officeDocument/2006/relationships/hyperlink" Target="http://doi.org/10.1007/s10308-005-0008-4" TargetMode="External"/><Relationship Id="rId35" Type="http://schemas.openxmlformats.org/officeDocument/2006/relationships/hyperlink" Target="https://doi.org/10.1111/modl.12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D020-1A53-7A4E-AADE-EFCF9F59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9407</Words>
  <Characters>53626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2021-01-19T16:18:00Z</dcterms:created>
  <dcterms:modified xsi:type="dcterms:W3CDTF">2024-01-30T09:10:00Z</dcterms:modified>
</cp:coreProperties>
</file>