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906F3" w14:textId="19E259B5" w:rsidR="000E64DE" w:rsidRPr="00EC5AD0" w:rsidRDefault="000E64DE" w:rsidP="00EC5AD0">
      <w:pPr>
        <w:pStyle w:val="Heading1"/>
        <w:spacing w:line="360" w:lineRule="auto"/>
        <w:rPr>
          <w:rStyle w:val="xs7"/>
          <w:rFonts w:ascii="Times New Roman" w:hAnsi="Times New Roman" w:cs="Times New Roman"/>
          <w:b/>
          <w:bCs/>
          <w:color w:val="212121"/>
          <w:sz w:val="24"/>
          <w:szCs w:val="24"/>
        </w:rPr>
      </w:pPr>
      <w:r w:rsidRPr="72AA1BFC">
        <w:rPr>
          <w:rStyle w:val="xs7"/>
          <w:rFonts w:ascii="Times New Roman" w:hAnsi="Times New Roman" w:cs="Times New Roman"/>
          <w:b/>
          <w:bCs/>
          <w:color w:val="212121"/>
          <w:sz w:val="24"/>
          <w:szCs w:val="24"/>
        </w:rPr>
        <w:t>Chapter 4</w:t>
      </w:r>
    </w:p>
    <w:p w14:paraId="65AC5AA9" w14:textId="1D52865E" w:rsidR="000E64DE" w:rsidRPr="00EC5AD0" w:rsidRDefault="000E64DE" w:rsidP="00EC5AD0">
      <w:pPr>
        <w:pStyle w:val="Heading2"/>
        <w:spacing w:line="360" w:lineRule="auto"/>
        <w:rPr>
          <w:rStyle w:val="xs7"/>
          <w:rFonts w:ascii="Times New Roman" w:hAnsi="Times New Roman" w:cs="Times New Roman"/>
          <w:b/>
          <w:bCs/>
          <w:color w:val="212121"/>
          <w:sz w:val="24"/>
          <w:szCs w:val="24"/>
        </w:rPr>
      </w:pPr>
      <w:r w:rsidRPr="58E7326F">
        <w:rPr>
          <w:rStyle w:val="xs7"/>
          <w:rFonts w:ascii="Times New Roman" w:hAnsi="Times New Roman" w:cs="Times New Roman"/>
          <w:b/>
          <w:bCs/>
          <w:color w:val="212121"/>
          <w:sz w:val="24"/>
          <w:szCs w:val="24"/>
        </w:rPr>
        <w:t>Doing Arts-based Decolonising Research (Prof Divine Charura and</w:t>
      </w:r>
      <w:r w:rsidR="000C0BE8" w:rsidRPr="58E7326F">
        <w:rPr>
          <w:rStyle w:val="xs7"/>
          <w:rFonts w:ascii="Times New Roman" w:hAnsi="Times New Roman" w:cs="Times New Roman"/>
          <w:b/>
          <w:bCs/>
          <w:color w:val="212121"/>
          <w:sz w:val="24"/>
          <w:szCs w:val="24"/>
        </w:rPr>
        <w:t xml:space="preserve"> Prof</w:t>
      </w:r>
      <w:r w:rsidRPr="58E7326F">
        <w:rPr>
          <w:rStyle w:val="xs7"/>
          <w:rFonts w:ascii="Times New Roman" w:hAnsi="Times New Roman" w:cs="Times New Roman"/>
          <w:b/>
          <w:bCs/>
          <w:color w:val="212121"/>
          <w:sz w:val="24"/>
          <w:szCs w:val="24"/>
        </w:rPr>
        <w:t xml:space="preserve"> Rachel Wicaksono, York St John University)</w:t>
      </w:r>
    </w:p>
    <w:p w14:paraId="201F030D" w14:textId="18FAEFFB" w:rsidR="000E64DE" w:rsidRPr="00506A3C" w:rsidRDefault="000E64DE" w:rsidP="00EC5AD0">
      <w:pPr>
        <w:pStyle w:val="xxmsonormal"/>
        <w:shd w:val="clear" w:color="auto" w:fill="FFFFFF" w:themeFill="background1"/>
        <w:spacing w:after="0" w:line="360" w:lineRule="auto"/>
        <w:rPr>
          <w:rStyle w:val="xs7"/>
          <w:color w:val="212121"/>
        </w:rPr>
      </w:pPr>
    </w:p>
    <w:p w14:paraId="40E92DF5" w14:textId="77777777" w:rsidR="00506A3C" w:rsidRDefault="00506A3C" w:rsidP="00506A3C">
      <w:pPr>
        <w:pStyle w:val="xxmsonormal"/>
        <w:shd w:val="clear" w:color="auto" w:fill="FFFFFF" w:themeFill="background1"/>
        <w:spacing w:after="0" w:line="360" w:lineRule="auto"/>
        <w:ind w:left="720"/>
        <w:rPr>
          <w:rStyle w:val="xs7"/>
          <w:color w:val="212121"/>
        </w:rPr>
      </w:pPr>
      <w:r w:rsidRPr="00506A3C">
        <w:rPr>
          <w:rStyle w:val="xs7"/>
          <w:i/>
          <w:iCs/>
          <w:color w:val="212121"/>
        </w:rPr>
        <w:t>As ‘ontological colonizers’, we must learn to let go of our profound desires to control, if not the course of History itself, the metaphysical meanings we attribute to the experience of historical temporality’</w:t>
      </w:r>
      <w:r w:rsidRPr="00506A3C">
        <w:rPr>
          <w:rStyle w:val="xs7"/>
          <w:color w:val="212121"/>
        </w:rPr>
        <w:t xml:space="preserve"> (Malette, 2012: 381)</w:t>
      </w:r>
    </w:p>
    <w:p w14:paraId="6667C24F" w14:textId="77777777" w:rsidR="00506A3C" w:rsidRDefault="00506A3C" w:rsidP="00506A3C">
      <w:pPr>
        <w:pStyle w:val="xxmsonormal"/>
        <w:shd w:val="clear" w:color="auto" w:fill="FFFFFF" w:themeFill="background1"/>
        <w:spacing w:after="0" w:line="360" w:lineRule="auto"/>
        <w:rPr>
          <w:rStyle w:val="xs7"/>
          <w:color w:val="212121"/>
        </w:rPr>
      </w:pPr>
    </w:p>
    <w:p w14:paraId="3CB561FE" w14:textId="097AB479" w:rsidR="00506A3C" w:rsidRPr="00F04268" w:rsidRDefault="000E64DE" w:rsidP="00F04268">
      <w:pPr>
        <w:pStyle w:val="xxmsonormal"/>
        <w:shd w:val="clear" w:color="auto" w:fill="FFFFFF" w:themeFill="background1"/>
        <w:spacing w:after="0" w:line="360" w:lineRule="auto"/>
        <w:rPr>
          <w:rStyle w:val="normaltextrun"/>
          <w:color w:val="212121"/>
        </w:rPr>
      </w:pPr>
      <w:r w:rsidRPr="452AA9D5">
        <w:rPr>
          <w:rStyle w:val="xs7"/>
          <w:color w:val="212121"/>
        </w:rPr>
        <w:t>This chapter outlines some conceptual issues in doing arts-based decolonised research. In the chapter, w</w:t>
      </w:r>
      <w:r w:rsidRPr="452AA9D5">
        <w:rPr>
          <w:rStyle w:val="xs7"/>
          <w:rFonts w:eastAsiaTheme="minorEastAsia"/>
          <w:color w:val="212121"/>
        </w:rPr>
        <w:t xml:space="preserve">e take a broad view of ‘art’, one that includes the ‘art of’ (decolonising) research, and we highlight examples from our own research that show (1) how we have used objects (‘arti-facts’?) to create data and, (2) linking to psychotherapy and research, how the ‘art of communication’ (the delicate mechanisms of interaction and the way that, as researchers, we choose to report them), has created our data. </w:t>
      </w:r>
    </w:p>
    <w:p w14:paraId="13F6E57C" w14:textId="1A3FB5E6" w:rsidR="452AA9D5" w:rsidRDefault="452AA9D5" w:rsidP="452AA9D5">
      <w:pPr>
        <w:pStyle w:val="xxmsonormal"/>
        <w:shd w:val="clear" w:color="auto" w:fill="FFFFFF" w:themeFill="background1"/>
        <w:spacing w:after="0" w:line="360" w:lineRule="auto"/>
        <w:rPr>
          <w:rStyle w:val="xs7"/>
          <w:color w:val="212121"/>
        </w:rPr>
      </w:pPr>
    </w:p>
    <w:p w14:paraId="4B2BD536" w14:textId="06F71F97" w:rsidR="000E64DE" w:rsidRPr="00EC5AD0" w:rsidRDefault="000E64DE" w:rsidP="00EC5AD0">
      <w:pPr>
        <w:pStyle w:val="xxmsonormal"/>
        <w:shd w:val="clear" w:color="auto" w:fill="FFFFFF" w:themeFill="background1"/>
        <w:spacing w:after="0" w:line="360" w:lineRule="auto"/>
        <w:jc w:val="both"/>
        <w:rPr>
          <w:rStyle w:val="normaltextrun"/>
          <w:color w:val="000000" w:themeColor="text1"/>
        </w:rPr>
      </w:pPr>
      <w:r w:rsidRPr="4A97E1EC">
        <w:rPr>
          <w:rStyle w:val="xs7"/>
          <w:rFonts w:eastAsiaTheme="minorEastAsia"/>
          <w:color w:val="212121"/>
        </w:rPr>
        <w:t xml:space="preserve">We approached this chapter using a duoethnographic </w:t>
      </w:r>
      <w:r w:rsidR="002B29DE" w:rsidRPr="4A97E1EC">
        <w:rPr>
          <w:rStyle w:val="xs7"/>
          <w:rFonts w:eastAsiaTheme="minorEastAsia"/>
          <w:color w:val="212121"/>
        </w:rPr>
        <w:t>research approach</w:t>
      </w:r>
      <w:r w:rsidRPr="4A97E1EC">
        <w:rPr>
          <w:rStyle w:val="xs7"/>
          <w:rFonts w:eastAsiaTheme="minorEastAsia"/>
          <w:color w:val="212121"/>
        </w:rPr>
        <w:t>, in which</w:t>
      </w:r>
      <w:r w:rsidRPr="00EC5AD0">
        <w:rPr>
          <w:rStyle w:val="normaltextrun"/>
          <w:color w:val="000000" w:themeColor="text1"/>
        </w:rPr>
        <w:t xml:space="preserve"> we </w:t>
      </w:r>
      <w:r w:rsidR="002911C9">
        <w:rPr>
          <w:rStyle w:val="normaltextrun"/>
          <w:color w:val="000000" w:themeColor="text1"/>
        </w:rPr>
        <w:t>consider</w:t>
      </w:r>
      <w:r w:rsidRPr="00EC5AD0">
        <w:rPr>
          <w:rStyle w:val="normaltextrun"/>
          <w:color w:val="000000" w:themeColor="text1"/>
        </w:rPr>
        <w:t xml:space="preserve"> the meanings of our individual narratives</w:t>
      </w:r>
      <w:r w:rsidR="003471D4">
        <w:rPr>
          <w:rStyle w:val="normaltextrun"/>
          <w:color w:val="000000" w:themeColor="text1"/>
        </w:rPr>
        <w:t xml:space="preserve"> and </w:t>
      </w:r>
      <w:r w:rsidRPr="00EC5AD0">
        <w:rPr>
          <w:rStyle w:val="normaltextrun"/>
          <w:color w:val="000000" w:themeColor="text1"/>
        </w:rPr>
        <w:t>our conceptualizations of</w:t>
      </w:r>
      <w:r w:rsidR="00C12AC7">
        <w:rPr>
          <w:rStyle w:val="normaltextrun"/>
          <w:color w:val="000000" w:themeColor="text1"/>
        </w:rPr>
        <w:t xml:space="preserve"> the different perspectives we were </w:t>
      </w:r>
      <w:r w:rsidR="00C12AC7" w:rsidRPr="00613693">
        <w:rPr>
          <w:rStyle w:val="normaltextrun"/>
          <w:color w:val="000000" w:themeColor="text1"/>
          <w:shd w:val="clear" w:color="auto" w:fill="FFFFFF" w:themeFill="background1"/>
        </w:rPr>
        <w:t>exploring (</w:t>
      </w:r>
      <w:r w:rsidR="00C12AC7" w:rsidRPr="00613693">
        <w:rPr>
          <w:color w:val="000000" w:themeColor="text1"/>
          <w:shd w:val="clear" w:color="auto" w:fill="FFFFFF" w:themeFill="background1"/>
        </w:rPr>
        <w:t xml:space="preserve">Norris &amp; Sawyer, 2004; Breault, 2016).  </w:t>
      </w:r>
      <w:r w:rsidR="00A30B70">
        <w:rPr>
          <w:rStyle w:val="normaltextrun"/>
          <w:color w:val="000000" w:themeColor="text1"/>
          <w:shd w:val="clear" w:color="auto" w:fill="FFFFFF" w:themeFill="background1"/>
        </w:rPr>
        <w:t>We</w:t>
      </w:r>
      <w:r w:rsidR="00C12AC7" w:rsidRPr="00613693">
        <w:rPr>
          <w:rStyle w:val="normaltextrun"/>
          <w:color w:val="000000" w:themeColor="text1"/>
          <w:shd w:val="clear" w:color="auto" w:fill="FFFFFF" w:themeFill="background1"/>
        </w:rPr>
        <w:t xml:space="preserve"> began with two key questions</w:t>
      </w:r>
      <w:r w:rsidR="00231CC2">
        <w:rPr>
          <w:rStyle w:val="normaltextrun"/>
          <w:color w:val="000000" w:themeColor="text1"/>
          <w:shd w:val="clear" w:color="auto" w:fill="FFFFFF" w:themeFill="background1"/>
        </w:rPr>
        <w:t>:</w:t>
      </w:r>
      <w:r w:rsidR="00C12AC7" w:rsidRPr="00613693">
        <w:rPr>
          <w:rStyle w:val="normaltextrun"/>
          <w:color w:val="000000" w:themeColor="text1"/>
          <w:shd w:val="clear" w:color="auto" w:fill="FFFFFF" w:themeFill="background1"/>
        </w:rPr>
        <w:t xml:space="preserve"> </w:t>
      </w:r>
      <w:r w:rsidR="00231CC2">
        <w:rPr>
          <w:rStyle w:val="normaltextrun"/>
          <w:color w:val="000000" w:themeColor="text1"/>
          <w:shd w:val="clear" w:color="auto" w:fill="FFFFFF" w:themeFill="background1"/>
        </w:rPr>
        <w:t>‘</w:t>
      </w:r>
      <w:r w:rsidRPr="00613693">
        <w:rPr>
          <w:rStyle w:val="normaltextrun"/>
          <w:color w:val="000000" w:themeColor="text1"/>
          <w:shd w:val="clear" w:color="auto" w:fill="FFFFFF" w:themeFill="background1"/>
        </w:rPr>
        <w:t>what</w:t>
      </w:r>
      <w:r w:rsidR="00C12AC7">
        <w:rPr>
          <w:rStyle w:val="normaltextrun"/>
          <w:color w:val="000000" w:themeColor="text1"/>
        </w:rPr>
        <w:t xml:space="preserve"> </w:t>
      </w:r>
      <w:r w:rsidR="00231CC2">
        <w:rPr>
          <w:rStyle w:val="normaltextrun"/>
          <w:color w:val="000000" w:themeColor="text1"/>
        </w:rPr>
        <w:t xml:space="preserve">‘is’ </w:t>
      </w:r>
      <w:r w:rsidRPr="00EC5AD0">
        <w:rPr>
          <w:rStyle w:val="normaltextrun"/>
          <w:color w:val="000000" w:themeColor="text1"/>
        </w:rPr>
        <w:t>arts-based research</w:t>
      </w:r>
      <w:r w:rsidR="00C12AC7">
        <w:rPr>
          <w:rStyle w:val="normaltextrun"/>
          <w:color w:val="000000" w:themeColor="text1"/>
        </w:rPr>
        <w:t>?</w:t>
      </w:r>
      <w:r w:rsidR="00231CC2">
        <w:rPr>
          <w:rStyle w:val="normaltextrun"/>
          <w:color w:val="000000" w:themeColor="text1"/>
        </w:rPr>
        <w:t>’ and ‘</w:t>
      </w:r>
      <w:r w:rsidRPr="00EC5AD0">
        <w:rPr>
          <w:rStyle w:val="normaltextrun"/>
          <w:color w:val="000000" w:themeColor="text1"/>
        </w:rPr>
        <w:t xml:space="preserve">what </w:t>
      </w:r>
      <w:r w:rsidR="00231CC2">
        <w:rPr>
          <w:rStyle w:val="normaltextrun"/>
          <w:color w:val="000000" w:themeColor="text1"/>
        </w:rPr>
        <w:t xml:space="preserve">does </w:t>
      </w:r>
      <w:r w:rsidRPr="00EC5AD0">
        <w:rPr>
          <w:rStyle w:val="normaltextrun"/>
          <w:color w:val="000000" w:themeColor="text1"/>
        </w:rPr>
        <w:t xml:space="preserve">decolonizing research </w:t>
      </w:r>
      <w:r w:rsidR="00C12AC7">
        <w:rPr>
          <w:rStyle w:val="normaltextrun"/>
          <w:color w:val="000000" w:themeColor="text1"/>
        </w:rPr>
        <w:t>‘</w:t>
      </w:r>
      <w:r w:rsidRPr="00EC5AD0">
        <w:rPr>
          <w:rStyle w:val="normaltextrun"/>
          <w:color w:val="000000" w:themeColor="text1"/>
        </w:rPr>
        <w:t>mean</w:t>
      </w:r>
      <w:r w:rsidR="00C12AC7">
        <w:rPr>
          <w:rStyle w:val="normaltextrun"/>
          <w:color w:val="000000" w:themeColor="text1"/>
        </w:rPr>
        <w:t>’?</w:t>
      </w:r>
      <w:r w:rsidR="00231CC2">
        <w:rPr>
          <w:rStyle w:val="normaltextrun"/>
          <w:color w:val="000000" w:themeColor="text1"/>
        </w:rPr>
        <w:t xml:space="preserve">’. In the chapter, we </w:t>
      </w:r>
      <w:r w:rsidRPr="00EC5AD0">
        <w:rPr>
          <w:rStyle w:val="normaltextrun"/>
          <w:color w:val="000000" w:themeColor="text1"/>
        </w:rPr>
        <w:t>highlight the importance of seeing research as a relational and deeply reflexive process; we pay attention to the themes</w:t>
      </w:r>
      <w:r w:rsidR="002B29DE">
        <w:rPr>
          <w:rStyle w:val="normaltextrun"/>
          <w:color w:val="000000" w:themeColor="text1"/>
        </w:rPr>
        <w:t xml:space="preserve"> which we conceptualized as part of our analysis of the duoethnographic process. These themes are</w:t>
      </w:r>
      <w:r w:rsidR="002942B6">
        <w:rPr>
          <w:rStyle w:val="normaltextrun"/>
          <w:color w:val="000000" w:themeColor="text1"/>
        </w:rPr>
        <w:t>: ‘</w:t>
      </w:r>
      <w:r w:rsidRPr="00EC5AD0">
        <w:rPr>
          <w:rStyle w:val="normaltextrun"/>
          <w:color w:val="000000" w:themeColor="text1"/>
        </w:rPr>
        <w:t>beginnings’, active engagement with the research dynamics that unfold thereafter (which we have called the ‘real inner drama’), and, finally</w:t>
      </w:r>
      <w:r w:rsidR="00CA600E">
        <w:rPr>
          <w:rStyle w:val="normaltextrun"/>
          <w:color w:val="000000" w:themeColor="text1"/>
        </w:rPr>
        <w:t xml:space="preserve">, </w:t>
      </w:r>
      <w:r w:rsidRPr="00EC5AD0">
        <w:rPr>
          <w:rStyle w:val="normaltextrun"/>
          <w:color w:val="000000" w:themeColor="text1"/>
        </w:rPr>
        <w:t>‘endings’. Through each of these themes, we explore the possibility of a decolonised approach which demonstrates a deep respect, and valuing, of participation/participants. This</w:t>
      </w:r>
      <w:r w:rsidR="00CA600E">
        <w:rPr>
          <w:rStyle w:val="normaltextrun"/>
          <w:color w:val="000000" w:themeColor="text1"/>
        </w:rPr>
        <w:t xml:space="preserve"> respect</w:t>
      </w:r>
      <w:r w:rsidRPr="00EC5AD0">
        <w:rPr>
          <w:rStyle w:val="normaltextrun"/>
          <w:color w:val="000000" w:themeColor="text1"/>
        </w:rPr>
        <w:t xml:space="preserve"> can be primarily demonstrated by engagement with reflexivity and evidence of how we, as researchers and co-authors of this chapter, </w:t>
      </w:r>
      <w:r w:rsidR="000077B4">
        <w:rPr>
          <w:rStyle w:val="normaltextrun"/>
          <w:color w:val="000000" w:themeColor="text1"/>
        </w:rPr>
        <w:t xml:space="preserve">have </w:t>
      </w:r>
      <w:r w:rsidRPr="00EC5AD0">
        <w:rPr>
          <w:rStyle w:val="normaltextrun"/>
          <w:color w:val="000000" w:themeColor="text1"/>
        </w:rPr>
        <w:t>tr</w:t>
      </w:r>
      <w:r w:rsidR="000077B4">
        <w:rPr>
          <w:rStyle w:val="normaltextrun"/>
          <w:color w:val="000000" w:themeColor="text1"/>
        </w:rPr>
        <w:t>ied</w:t>
      </w:r>
      <w:r w:rsidRPr="00EC5AD0">
        <w:rPr>
          <w:rStyle w:val="normaltextrun"/>
          <w:color w:val="000000" w:themeColor="text1"/>
        </w:rPr>
        <w:t xml:space="preserve"> to manage ‘power-with’ rather than ‘power-over’. We show how the latter, being synonymous with colonising dynamics, plays out in practices in which, for example, researchers focus on </w:t>
      </w:r>
      <w:r w:rsidRPr="00EC5AD0">
        <w:rPr>
          <w:rStyle w:val="normaltextrun"/>
          <w:color w:val="000000" w:themeColor="text1"/>
        </w:rPr>
        <w:lastRenderedPageBreak/>
        <w:t>having their research questions answered, rather than on engaging with the diversity of world views/experiences that participants bring to the research process. In ending research interviews/encounters, leaving space for reflection and debriefing is important. Where artifacts, or other creative methodologies, are employed, respecting the participant and their objects/creations, involves a discussion of what happens to them</w:t>
      </w:r>
      <w:r w:rsidR="00670B87">
        <w:rPr>
          <w:rStyle w:val="normaltextrun"/>
          <w:color w:val="000000" w:themeColor="text1"/>
        </w:rPr>
        <w:t xml:space="preserve"> next</w:t>
      </w:r>
      <w:r w:rsidRPr="00EC5AD0">
        <w:rPr>
          <w:rStyle w:val="normaltextrun"/>
          <w:color w:val="000000" w:themeColor="text1"/>
        </w:rPr>
        <w:t>, or how the participant would like to end</w:t>
      </w:r>
      <w:r w:rsidR="00670B87">
        <w:rPr>
          <w:rStyle w:val="normaltextrun"/>
          <w:color w:val="000000" w:themeColor="text1"/>
        </w:rPr>
        <w:t xml:space="preserve"> their participation</w:t>
      </w:r>
      <w:r w:rsidRPr="00EC5AD0">
        <w:rPr>
          <w:rStyle w:val="normaltextrun"/>
          <w:color w:val="000000" w:themeColor="text1"/>
        </w:rPr>
        <w:t>. Furthermore, dialogue about returning to the transcript to check with the participant about the representation of their narrative, as well as discussions about how they will be represented</w:t>
      </w:r>
      <w:r w:rsidR="003D22AE">
        <w:rPr>
          <w:rStyle w:val="normaltextrun"/>
          <w:color w:val="000000" w:themeColor="text1"/>
        </w:rPr>
        <w:t>,</w:t>
      </w:r>
      <w:r w:rsidRPr="00EC5AD0">
        <w:rPr>
          <w:rStyle w:val="normaltextrun"/>
          <w:color w:val="000000" w:themeColor="text1"/>
        </w:rPr>
        <w:t xml:space="preserve"> or not</w:t>
      </w:r>
      <w:r w:rsidR="003D22AE">
        <w:rPr>
          <w:rStyle w:val="normaltextrun"/>
          <w:color w:val="000000" w:themeColor="text1"/>
        </w:rPr>
        <w:t>,</w:t>
      </w:r>
      <w:r w:rsidRPr="00EC5AD0">
        <w:rPr>
          <w:rStyle w:val="normaltextrun"/>
          <w:color w:val="000000" w:themeColor="text1"/>
        </w:rPr>
        <w:t xml:space="preserve"> in the dissemination, is all part of the ending process. To demonstrate these themes we, offer examples from our own arts-based decolonising research. </w:t>
      </w:r>
    </w:p>
    <w:p w14:paraId="7E79965E" w14:textId="2B004D2A" w:rsidR="4A97E1EC" w:rsidRDefault="4A97E1EC" w:rsidP="4A97E1EC">
      <w:pPr>
        <w:pStyle w:val="xxmsonormal"/>
        <w:shd w:val="clear" w:color="auto" w:fill="FFFFFF" w:themeFill="background1"/>
        <w:spacing w:after="0" w:line="360" w:lineRule="auto"/>
        <w:jc w:val="both"/>
        <w:rPr>
          <w:rStyle w:val="normaltextrun"/>
          <w:color w:val="000000" w:themeColor="text1"/>
        </w:rPr>
      </w:pPr>
    </w:p>
    <w:p w14:paraId="5BAF32B7" w14:textId="6F854D17" w:rsidR="000E64DE" w:rsidRPr="00613693" w:rsidRDefault="000E64DE" w:rsidP="00EC5AD0">
      <w:pPr>
        <w:pStyle w:val="xxmsonormal"/>
        <w:shd w:val="clear" w:color="auto" w:fill="FFFFFF" w:themeFill="background1"/>
        <w:spacing w:after="0" w:line="360" w:lineRule="auto"/>
        <w:jc w:val="both"/>
        <w:rPr>
          <w:rStyle w:val="normaltextrun"/>
          <w:color w:val="000000"/>
        </w:rPr>
      </w:pPr>
      <w:r w:rsidRPr="58E7326F">
        <w:rPr>
          <w:rStyle w:val="normaltextrun"/>
          <w:color w:val="000000" w:themeColor="text1"/>
        </w:rPr>
        <w:t xml:space="preserve">Central to our chapter are the following questions: </w:t>
      </w:r>
    </w:p>
    <w:p w14:paraId="6B3E443E" w14:textId="44B73D4D" w:rsidR="58E7326F" w:rsidRDefault="58E7326F" w:rsidP="58E7326F">
      <w:pPr>
        <w:pStyle w:val="xxmsonormal"/>
        <w:shd w:val="clear" w:color="auto" w:fill="FFFFFF" w:themeFill="background1"/>
        <w:spacing w:after="0" w:line="360" w:lineRule="auto"/>
        <w:jc w:val="both"/>
        <w:rPr>
          <w:rStyle w:val="normaltextrun"/>
          <w:color w:val="000000" w:themeColor="text1"/>
        </w:rPr>
      </w:pPr>
    </w:p>
    <w:p w14:paraId="6B39830D" w14:textId="77777777" w:rsidR="000E64DE" w:rsidRPr="00EC5AD0" w:rsidRDefault="000E64DE" w:rsidP="00EC5AD0">
      <w:pPr>
        <w:pStyle w:val="xxmsonormal"/>
        <w:numPr>
          <w:ilvl w:val="0"/>
          <w:numId w:val="1"/>
        </w:numPr>
        <w:shd w:val="clear" w:color="auto" w:fill="FFFFFF" w:themeFill="background1"/>
        <w:spacing w:after="0" w:line="360" w:lineRule="auto"/>
        <w:jc w:val="both"/>
        <w:rPr>
          <w:rStyle w:val="xs7"/>
          <w:color w:val="212121"/>
        </w:rPr>
      </w:pPr>
      <w:r w:rsidRPr="00EC5AD0">
        <w:rPr>
          <w:rStyle w:val="xs7"/>
          <w:color w:val="212121"/>
        </w:rPr>
        <w:t>What are objects, things, art, and how do they shift power?</w:t>
      </w:r>
    </w:p>
    <w:p w14:paraId="18656B22" w14:textId="77777777" w:rsidR="000E64DE" w:rsidRPr="00EC5AD0" w:rsidRDefault="000E64DE" w:rsidP="00EC5AD0">
      <w:pPr>
        <w:pStyle w:val="xxmsonormal"/>
        <w:numPr>
          <w:ilvl w:val="0"/>
          <w:numId w:val="1"/>
        </w:numPr>
        <w:shd w:val="clear" w:color="auto" w:fill="FFFFFF" w:themeFill="background1"/>
        <w:spacing w:after="0" w:line="360" w:lineRule="auto"/>
        <w:jc w:val="both"/>
        <w:rPr>
          <w:rStyle w:val="xs7"/>
          <w:color w:val="000000"/>
        </w:rPr>
      </w:pPr>
      <w:r w:rsidRPr="00EC5AD0">
        <w:rPr>
          <w:rStyle w:val="xs7"/>
          <w:color w:val="212121"/>
        </w:rPr>
        <w:t>How are these issues relevant to counselling and psychotherapy research and practice?</w:t>
      </w:r>
    </w:p>
    <w:p w14:paraId="7228CFE4" w14:textId="7FC2DCEE" w:rsidR="000E64DE" w:rsidRPr="003D22AE" w:rsidRDefault="000E64DE" w:rsidP="00EC5AD0">
      <w:pPr>
        <w:pStyle w:val="xxmsonormal"/>
        <w:numPr>
          <w:ilvl w:val="0"/>
          <w:numId w:val="1"/>
        </w:numPr>
        <w:shd w:val="clear" w:color="auto" w:fill="FFFFFF" w:themeFill="background1"/>
        <w:spacing w:after="0" w:line="360" w:lineRule="auto"/>
        <w:jc w:val="both"/>
        <w:rPr>
          <w:rStyle w:val="xs7"/>
          <w:color w:val="212121"/>
        </w:rPr>
      </w:pPr>
      <w:r w:rsidRPr="4A97E1EC">
        <w:rPr>
          <w:rStyle w:val="xs7"/>
          <w:color w:val="212121"/>
        </w:rPr>
        <w:t>What are some of the dilemmas we have faced in doing arts-based decolonising research?</w:t>
      </w:r>
    </w:p>
    <w:p w14:paraId="019FBFA8" w14:textId="26374E7D" w:rsidR="4A97E1EC" w:rsidRDefault="4A97E1EC" w:rsidP="4A97E1EC">
      <w:pPr>
        <w:pStyle w:val="xxmsonormal"/>
        <w:shd w:val="clear" w:color="auto" w:fill="FFFFFF" w:themeFill="background1"/>
        <w:spacing w:after="0" w:line="360" w:lineRule="auto"/>
        <w:jc w:val="both"/>
        <w:rPr>
          <w:rStyle w:val="xs7"/>
          <w:color w:val="212121"/>
        </w:rPr>
      </w:pPr>
    </w:p>
    <w:p w14:paraId="7B4A44B6" w14:textId="14895055" w:rsidR="002942B6" w:rsidRPr="00EC5AD0" w:rsidRDefault="000E64DE" w:rsidP="00EC5AD0">
      <w:pPr>
        <w:pStyle w:val="NormalWeb"/>
        <w:spacing w:line="360" w:lineRule="auto"/>
        <w:rPr>
          <w:rStyle w:val="xs7"/>
          <w:color w:val="212121"/>
        </w:rPr>
      </w:pPr>
      <w:r w:rsidRPr="4A97E1EC">
        <w:rPr>
          <w:rStyle w:val="xs7"/>
          <w:color w:val="212121"/>
        </w:rPr>
        <w:t>To end the chapter, we reflect on silence as a useful part of the research interaction; for example, in the provision of a space for material to emerge, or to be held, in reflection. We recommend increased awareness of our own and our research participants’ multiple and changing understandings of ‘things’, both material and conceptual; whilst at the same time remaining committed to the process of searching for our own truths, and to the maintenance of ethical research and professional practice.</w:t>
      </w:r>
      <w:r w:rsidR="00F54E02" w:rsidRPr="4A97E1EC">
        <w:rPr>
          <w:rStyle w:val="xs7"/>
          <w:color w:val="212121"/>
        </w:rPr>
        <w:t xml:space="preserve"> </w:t>
      </w:r>
    </w:p>
    <w:p w14:paraId="4A5CE8D6" w14:textId="1043643D" w:rsidR="4A97E1EC" w:rsidRDefault="4A97E1EC" w:rsidP="4A97E1EC">
      <w:pPr>
        <w:pStyle w:val="NormalWeb"/>
        <w:spacing w:line="360" w:lineRule="auto"/>
        <w:rPr>
          <w:rStyle w:val="xs7"/>
          <w:color w:val="212121"/>
        </w:rPr>
      </w:pPr>
    </w:p>
    <w:p w14:paraId="75313EC6" w14:textId="7921CD0D" w:rsidR="00F54E02" w:rsidRPr="00EC5AD0" w:rsidRDefault="008B50D4" w:rsidP="00EC5AD0">
      <w:pPr>
        <w:pStyle w:val="NormalWeb"/>
        <w:spacing w:line="360" w:lineRule="auto"/>
        <w:rPr>
          <w:color w:val="7030A0"/>
        </w:rPr>
      </w:pPr>
      <w:r w:rsidRPr="4A97E1EC">
        <w:rPr>
          <w:b/>
          <w:bCs/>
          <w:color w:val="000000" w:themeColor="text1"/>
        </w:rPr>
        <w:t xml:space="preserve">2. </w:t>
      </w:r>
      <w:r w:rsidR="003C5AC4" w:rsidRPr="4A97E1EC">
        <w:rPr>
          <w:b/>
          <w:bCs/>
          <w:color w:val="000000" w:themeColor="text1"/>
        </w:rPr>
        <w:t>Origins</w:t>
      </w:r>
      <w:r w:rsidR="00F54E02" w:rsidRPr="4A97E1EC">
        <w:rPr>
          <w:b/>
          <w:bCs/>
          <w:color w:val="000000" w:themeColor="text1"/>
        </w:rPr>
        <w:t xml:space="preserve"> </w:t>
      </w:r>
      <w:r w:rsidR="00613693" w:rsidRPr="4A97E1EC">
        <w:rPr>
          <w:b/>
          <w:bCs/>
          <w:color w:val="000000" w:themeColor="text1"/>
        </w:rPr>
        <w:t xml:space="preserve">of our </w:t>
      </w:r>
      <w:r w:rsidR="00F54E02" w:rsidRPr="4A97E1EC">
        <w:rPr>
          <w:b/>
          <w:bCs/>
          <w:color w:val="000000" w:themeColor="text1"/>
        </w:rPr>
        <w:t>duoethnographical</w:t>
      </w:r>
      <w:r w:rsidR="00613693" w:rsidRPr="4A97E1EC">
        <w:rPr>
          <w:b/>
          <w:bCs/>
          <w:color w:val="000000" w:themeColor="text1"/>
        </w:rPr>
        <w:t xml:space="preserve">, </w:t>
      </w:r>
      <w:r w:rsidR="00EC5AD0" w:rsidRPr="4A97E1EC">
        <w:rPr>
          <w:b/>
          <w:bCs/>
          <w:color w:val="000000" w:themeColor="text1"/>
        </w:rPr>
        <w:t xml:space="preserve">decolonised </w:t>
      </w:r>
      <w:r w:rsidR="00F54E02" w:rsidRPr="4A97E1EC">
        <w:rPr>
          <w:b/>
          <w:bCs/>
          <w:color w:val="000000" w:themeColor="text1"/>
        </w:rPr>
        <w:t>approach</w:t>
      </w:r>
      <w:r w:rsidR="00EC5AD0" w:rsidRPr="4A97E1EC">
        <w:rPr>
          <w:b/>
          <w:bCs/>
          <w:color w:val="000000" w:themeColor="text1"/>
        </w:rPr>
        <w:t xml:space="preserve"> </w:t>
      </w:r>
      <w:r w:rsidR="00613693" w:rsidRPr="4A97E1EC">
        <w:rPr>
          <w:b/>
          <w:bCs/>
          <w:color w:val="000000" w:themeColor="text1"/>
        </w:rPr>
        <w:t>and</w:t>
      </w:r>
      <w:r w:rsidR="00F54E02" w:rsidRPr="4A97E1EC">
        <w:rPr>
          <w:b/>
          <w:bCs/>
          <w:color w:val="000000" w:themeColor="text1"/>
        </w:rPr>
        <w:t xml:space="preserve"> </w:t>
      </w:r>
      <w:r w:rsidR="00EC5AD0" w:rsidRPr="4A97E1EC">
        <w:rPr>
          <w:b/>
          <w:bCs/>
          <w:color w:val="000000" w:themeColor="text1"/>
        </w:rPr>
        <w:t xml:space="preserve">writing </w:t>
      </w:r>
      <w:r w:rsidR="00F54E02" w:rsidRPr="4A97E1EC">
        <w:rPr>
          <w:b/>
          <w:bCs/>
          <w:color w:val="000000" w:themeColor="text1"/>
        </w:rPr>
        <w:t>process</w:t>
      </w:r>
    </w:p>
    <w:p w14:paraId="7C1C3D1C" w14:textId="233BA9DE" w:rsidR="4A97E1EC" w:rsidRDefault="4A97E1EC" w:rsidP="4A97E1EC">
      <w:pPr>
        <w:pStyle w:val="NormalWeb"/>
        <w:spacing w:line="360" w:lineRule="auto"/>
        <w:rPr>
          <w:b/>
          <w:bCs/>
          <w:color w:val="000000" w:themeColor="text1"/>
        </w:rPr>
      </w:pPr>
    </w:p>
    <w:p w14:paraId="30D7F15C" w14:textId="004ABAA0" w:rsidR="002942B6" w:rsidRDefault="00D10A47" w:rsidP="00E63FF0">
      <w:pPr>
        <w:pStyle w:val="NormalWeb"/>
        <w:spacing w:line="360" w:lineRule="auto"/>
        <w:rPr>
          <w:color w:val="000000" w:themeColor="text1"/>
        </w:rPr>
      </w:pPr>
      <w:r w:rsidRPr="58E7326F">
        <w:rPr>
          <w:color w:val="000000" w:themeColor="text1"/>
        </w:rPr>
        <w:lastRenderedPageBreak/>
        <w:t xml:space="preserve">Given that we are from different </w:t>
      </w:r>
      <w:r w:rsidR="00A43A7D" w:rsidRPr="58E7326F">
        <w:rPr>
          <w:color w:val="000000" w:themeColor="text1"/>
        </w:rPr>
        <w:t>fields and</w:t>
      </w:r>
      <w:r w:rsidRPr="58E7326F">
        <w:rPr>
          <w:color w:val="000000" w:themeColor="text1"/>
        </w:rPr>
        <w:t xml:space="preserve"> professions, with one of the authors </w:t>
      </w:r>
      <w:r w:rsidR="00195F56" w:rsidRPr="58E7326F">
        <w:rPr>
          <w:color w:val="000000" w:themeColor="text1"/>
        </w:rPr>
        <w:t>(</w:t>
      </w:r>
      <w:r w:rsidRPr="58E7326F">
        <w:rPr>
          <w:color w:val="000000" w:themeColor="text1"/>
        </w:rPr>
        <w:t>DC</w:t>
      </w:r>
      <w:r w:rsidR="00195F56" w:rsidRPr="58E7326F">
        <w:rPr>
          <w:color w:val="000000" w:themeColor="text1"/>
        </w:rPr>
        <w:t>)</w:t>
      </w:r>
      <w:r w:rsidRPr="58E7326F">
        <w:rPr>
          <w:color w:val="000000" w:themeColor="text1"/>
        </w:rPr>
        <w:t xml:space="preserve"> being a practitioner psychologist, and Director of the Doctorate in Counselling Psychology at York St John University, </w:t>
      </w:r>
      <w:r w:rsidR="006D416B" w:rsidRPr="58E7326F">
        <w:rPr>
          <w:color w:val="000000" w:themeColor="text1"/>
        </w:rPr>
        <w:t xml:space="preserve">and </w:t>
      </w:r>
      <w:r w:rsidR="00195F56" w:rsidRPr="58E7326F">
        <w:rPr>
          <w:color w:val="000000" w:themeColor="text1"/>
        </w:rPr>
        <w:t>one (RW)</w:t>
      </w:r>
      <w:r w:rsidRPr="58E7326F">
        <w:rPr>
          <w:color w:val="000000" w:themeColor="text1"/>
        </w:rPr>
        <w:t xml:space="preserve"> being an applied linguist</w:t>
      </w:r>
      <w:r w:rsidR="00613693" w:rsidRPr="58E7326F">
        <w:rPr>
          <w:color w:val="000000" w:themeColor="text1"/>
        </w:rPr>
        <w:t>,</w:t>
      </w:r>
      <w:r w:rsidRPr="58E7326F">
        <w:rPr>
          <w:color w:val="000000" w:themeColor="text1"/>
        </w:rPr>
        <w:t xml:space="preserve"> </w:t>
      </w:r>
      <w:r w:rsidR="00A43A7D" w:rsidRPr="58E7326F">
        <w:rPr>
          <w:color w:val="000000" w:themeColor="text1"/>
        </w:rPr>
        <w:t>w</w:t>
      </w:r>
      <w:r w:rsidR="00EC5AD0" w:rsidRPr="58E7326F">
        <w:rPr>
          <w:color w:val="000000" w:themeColor="text1"/>
        </w:rPr>
        <w:t>e agreed that in writing this chapter we would engage in d</w:t>
      </w:r>
      <w:r w:rsidR="00F54E02" w:rsidRPr="58E7326F">
        <w:rPr>
          <w:color w:val="000000" w:themeColor="text1"/>
        </w:rPr>
        <w:t>uoethnograph</w:t>
      </w:r>
      <w:r w:rsidR="00EC5AD0" w:rsidRPr="58E7326F">
        <w:rPr>
          <w:color w:val="000000" w:themeColor="text1"/>
        </w:rPr>
        <w:t>ic dialogue</w:t>
      </w:r>
      <w:r w:rsidR="00A43A7D" w:rsidRPr="58E7326F">
        <w:rPr>
          <w:color w:val="000000" w:themeColor="text1"/>
        </w:rPr>
        <w:t>. This</w:t>
      </w:r>
      <w:r w:rsidR="00C12AC7" w:rsidRPr="58E7326F">
        <w:rPr>
          <w:color w:val="000000" w:themeColor="text1"/>
        </w:rPr>
        <w:t xml:space="preserve"> process began with discussion about our </w:t>
      </w:r>
      <w:r w:rsidR="00A43A7D" w:rsidRPr="58E7326F">
        <w:rPr>
          <w:color w:val="000000" w:themeColor="text1"/>
        </w:rPr>
        <w:t xml:space="preserve">lived experiences: as </w:t>
      </w:r>
      <w:r w:rsidR="00613693" w:rsidRPr="58E7326F">
        <w:rPr>
          <w:color w:val="000000" w:themeColor="text1"/>
        </w:rPr>
        <w:t xml:space="preserve">people with some similar pedagogical interests; as </w:t>
      </w:r>
      <w:r w:rsidR="00A43A7D" w:rsidRPr="58E7326F">
        <w:rPr>
          <w:color w:val="000000" w:themeColor="text1"/>
        </w:rPr>
        <w:t xml:space="preserve">researchers, academics; and </w:t>
      </w:r>
      <w:r w:rsidR="00613693" w:rsidRPr="58E7326F">
        <w:rPr>
          <w:color w:val="000000" w:themeColor="text1"/>
        </w:rPr>
        <w:t xml:space="preserve">by </w:t>
      </w:r>
      <w:r w:rsidR="00A43A7D" w:rsidRPr="58E7326F">
        <w:rPr>
          <w:color w:val="000000" w:themeColor="text1"/>
        </w:rPr>
        <w:t xml:space="preserve">exploring our </w:t>
      </w:r>
      <w:r w:rsidR="00C12AC7" w:rsidRPr="58E7326F">
        <w:rPr>
          <w:color w:val="000000" w:themeColor="text1"/>
        </w:rPr>
        <w:t>individual</w:t>
      </w:r>
      <w:r w:rsidR="00A43A7D" w:rsidRPr="58E7326F">
        <w:rPr>
          <w:color w:val="000000" w:themeColor="text1"/>
        </w:rPr>
        <w:t xml:space="preserve">/personal experiences of being in the world (our epistemologies and ontologies).  In addition, we focused on our </w:t>
      </w:r>
      <w:r w:rsidR="00C12AC7" w:rsidRPr="58E7326F">
        <w:rPr>
          <w:color w:val="000000" w:themeColor="text1"/>
        </w:rPr>
        <w:t xml:space="preserve">understandings of what doing </w:t>
      </w:r>
      <w:r w:rsidR="00613693" w:rsidRPr="58E7326F">
        <w:rPr>
          <w:color w:val="000000" w:themeColor="text1"/>
        </w:rPr>
        <w:t>ar</w:t>
      </w:r>
      <w:r w:rsidR="00C12AC7" w:rsidRPr="58E7326F">
        <w:rPr>
          <w:color w:val="000000" w:themeColor="text1"/>
        </w:rPr>
        <w:t xml:space="preserve">ts-based decolonising research meant to us and </w:t>
      </w:r>
      <w:r w:rsidRPr="58E7326F">
        <w:rPr>
          <w:color w:val="000000" w:themeColor="text1"/>
        </w:rPr>
        <w:t>what our experiences of engaging in decolonised research were.</w:t>
      </w:r>
      <w:r w:rsidR="00613693" w:rsidRPr="58E7326F">
        <w:rPr>
          <w:color w:val="000000" w:themeColor="text1"/>
        </w:rPr>
        <w:t xml:space="preserve">  </w:t>
      </w:r>
      <w:r w:rsidR="00A43A7D" w:rsidRPr="58E7326F">
        <w:rPr>
          <w:color w:val="000000" w:themeColor="text1"/>
        </w:rPr>
        <w:t>This approach was important to us as we were also interested in engaging in a decolonised approach to collaboration in the writing of this chapter</w:t>
      </w:r>
      <w:r w:rsidR="00613693" w:rsidRPr="58E7326F">
        <w:rPr>
          <w:color w:val="000000" w:themeColor="text1"/>
        </w:rPr>
        <w:t>.</w:t>
      </w:r>
      <w:r w:rsidR="00A43A7D" w:rsidRPr="58E7326F">
        <w:rPr>
          <w:color w:val="000000" w:themeColor="text1"/>
        </w:rPr>
        <w:t xml:space="preserve"> </w:t>
      </w:r>
      <w:r w:rsidR="00613693" w:rsidRPr="58E7326F">
        <w:rPr>
          <w:color w:val="000000" w:themeColor="text1"/>
        </w:rPr>
        <w:t xml:space="preserve">Such an approach </w:t>
      </w:r>
      <w:r w:rsidR="00A36A2B" w:rsidRPr="58E7326F">
        <w:rPr>
          <w:color w:val="000000" w:themeColor="text1"/>
        </w:rPr>
        <w:t>enable</w:t>
      </w:r>
      <w:r w:rsidR="00613693" w:rsidRPr="58E7326F">
        <w:rPr>
          <w:color w:val="000000" w:themeColor="text1"/>
        </w:rPr>
        <w:t>d</w:t>
      </w:r>
      <w:r w:rsidR="00A36A2B" w:rsidRPr="58E7326F">
        <w:rPr>
          <w:color w:val="000000" w:themeColor="text1"/>
        </w:rPr>
        <w:t xml:space="preserve"> our</w:t>
      </w:r>
      <w:r w:rsidR="005925BB" w:rsidRPr="58E7326F">
        <w:rPr>
          <w:color w:val="000000" w:themeColor="text1"/>
        </w:rPr>
        <w:t xml:space="preserve"> multiple diversities and lived experiences </w:t>
      </w:r>
      <w:r w:rsidR="00E63FF0" w:rsidRPr="58E7326F">
        <w:rPr>
          <w:color w:val="000000" w:themeColor="text1"/>
        </w:rPr>
        <w:t xml:space="preserve">(autoethnographies, autobiographies, life histories, and more) </w:t>
      </w:r>
      <w:r w:rsidR="00613693" w:rsidRPr="58E7326F">
        <w:rPr>
          <w:color w:val="000000" w:themeColor="text1"/>
        </w:rPr>
        <w:t xml:space="preserve">to </w:t>
      </w:r>
      <w:r w:rsidR="00A36A2B" w:rsidRPr="58E7326F">
        <w:rPr>
          <w:color w:val="000000" w:themeColor="text1"/>
        </w:rPr>
        <w:t>becom</w:t>
      </w:r>
      <w:r w:rsidR="00613693" w:rsidRPr="58E7326F">
        <w:rPr>
          <w:color w:val="000000" w:themeColor="text1"/>
        </w:rPr>
        <w:t xml:space="preserve">e </w:t>
      </w:r>
      <w:r w:rsidR="00A36A2B" w:rsidRPr="58E7326F">
        <w:rPr>
          <w:color w:val="000000" w:themeColor="text1"/>
        </w:rPr>
        <w:t>equal knowledge</w:t>
      </w:r>
      <w:r w:rsidR="002A54A6" w:rsidRPr="58E7326F">
        <w:rPr>
          <w:color w:val="000000" w:themeColor="text1"/>
        </w:rPr>
        <w:t>-</w:t>
      </w:r>
      <w:r w:rsidR="00A36A2B" w:rsidRPr="58E7326F">
        <w:rPr>
          <w:color w:val="000000" w:themeColor="text1"/>
        </w:rPr>
        <w:t>generating partners</w:t>
      </w:r>
      <w:r w:rsidR="00E63FF0" w:rsidRPr="58E7326F">
        <w:rPr>
          <w:color w:val="000000" w:themeColor="text1"/>
        </w:rPr>
        <w:t xml:space="preserve"> in dialogue</w:t>
      </w:r>
      <w:r w:rsidR="00A36A2B" w:rsidRPr="58E7326F">
        <w:rPr>
          <w:color w:val="000000" w:themeColor="text1"/>
        </w:rPr>
        <w:t xml:space="preserve">. </w:t>
      </w:r>
      <w:r w:rsidR="005925BB" w:rsidRPr="58E7326F">
        <w:rPr>
          <w:color w:val="000000" w:themeColor="text1"/>
        </w:rPr>
        <w:t xml:space="preserve"> It</w:t>
      </w:r>
      <w:r w:rsidR="00A36A2B" w:rsidRPr="58E7326F">
        <w:rPr>
          <w:color w:val="000000" w:themeColor="text1"/>
        </w:rPr>
        <w:t xml:space="preserve"> also meant that </w:t>
      </w:r>
      <w:r w:rsidR="00A43A7D" w:rsidRPr="58E7326F">
        <w:rPr>
          <w:color w:val="000000" w:themeColor="text1"/>
        </w:rPr>
        <w:t xml:space="preserve">psychological theory/research perspectives </w:t>
      </w:r>
      <w:r w:rsidR="00A36A2B" w:rsidRPr="58E7326F">
        <w:rPr>
          <w:color w:val="000000" w:themeColor="text1"/>
        </w:rPr>
        <w:t xml:space="preserve">did not </w:t>
      </w:r>
      <w:r w:rsidR="00E63FF0" w:rsidRPr="58E7326F">
        <w:rPr>
          <w:color w:val="000000" w:themeColor="text1"/>
        </w:rPr>
        <w:t>have pre</w:t>
      </w:r>
      <w:r w:rsidR="00A43A7D" w:rsidRPr="58E7326F">
        <w:rPr>
          <w:color w:val="000000" w:themeColor="text1"/>
        </w:rPr>
        <w:t>-eminence over applied linguistic research,</w:t>
      </w:r>
      <w:r w:rsidR="00A36A2B" w:rsidRPr="58E7326F">
        <w:rPr>
          <w:color w:val="000000" w:themeColor="text1"/>
        </w:rPr>
        <w:t xml:space="preserve"> </w:t>
      </w:r>
      <w:r w:rsidR="002A54A6" w:rsidRPr="58E7326F">
        <w:rPr>
          <w:color w:val="000000" w:themeColor="text1"/>
        </w:rPr>
        <w:t>or</w:t>
      </w:r>
      <w:r w:rsidR="00A36A2B" w:rsidRPr="58E7326F">
        <w:rPr>
          <w:color w:val="000000" w:themeColor="text1"/>
        </w:rPr>
        <w:t xml:space="preserve"> vice versa</w:t>
      </w:r>
      <w:r w:rsidR="005925BB" w:rsidRPr="58E7326F">
        <w:rPr>
          <w:color w:val="000000" w:themeColor="text1"/>
        </w:rPr>
        <w:t>. And furthermore, it allowed us to attempt to illuminate our process for the readers of this chapter</w:t>
      </w:r>
      <w:r w:rsidR="002A54A6" w:rsidRPr="58E7326F">
        <w:rPr>
          <w:color w:val="000000" w:themeColor="text1"/>
        </w:rPr>
        <w:t>,</w:t>
      </w:r>
      <w:r w:rsidR="005925BB" w:rsidRPr="58E7326F">
        <w:rPr>
          <w:color w:val="000000" w:themeColor="text1"/>
        </w:rPr>
        <w:t xml:space="preserve"> thereby offer</w:t>
      </w:r>
      <w:r w:rsidR="00D57BBD" w:rsidRPr="58E7326F">
        <w:rPr>
          <w:color w:val="000000" w:themeColor="text1"/>
        </w:rPr>
        <w:t>ing</w:t>
      </w:r>
      <w:r w:rsidR="005925BB" w:rsidRPr="58E7326F">
        <w:rPr>
          <w:color w:val="000000" w:themeColor="text1"/>
        </w:rPr>
        <w:t xml:space="preserve"> an example of an approach</w:t>
      </w:r>
      <w:r w:rsidR="009365C5" w:rsidRPr="58E7326F">
        <w:rPr>
          <w:color w:val="000000" w:themeColor="text1"/>
        </w:rPr>
        <w:t xml:space="preserve"> for future researchers</w:t>
      </w:r>
      <w:r w:rsidR="005925BB" w:rsidRPr="58E7326F">
        <w:rPr>
          <w:color w:val="000000" w:themeColor="text1"/>
        </w:rPr>
        <w:t xml:space="preserve"> to consider in </w:t>
      </w:r>
      <w:r w:rsidR="009365C5" w:rsidRPr="58E7326F">
        <w:rPr>
          <w:color w:val="000000" w:themeColor="text1"/>
        </w:rPr>
        <w:t xml:space="preserve">creating their own </w:t>
      </w:r>
      <w:r w:rsidR="005925BB" w:rsidRPr="58E7326F">
        <w:rPr>
          <w:color w:val="000000" w:themeColor="text1"/>
        </w:rPr>
        <w:t xml:space="preserve">collaborative </w:t>
      </w:r>
      <w:r w:rsidR="00613693" w:rsidRPr="58E7326F">
        <w:rPr>
          <w:color w:val="000000" w:themeColor="text1"/>
        </w:rPr>
        <w:t>encounter</w:t>
      </w:r>
      <w:r w:rsidR="009365C5" w:rsidRPr="58E7326F">
        <w:rPr>
          <w:color w:val="000000" w:themeColor="text1"/>
        </w:rPr>
        <w:t>s</w:t>
      </w:r>
      <w:r w:rsidR="00A36A2B" w:rsidRPr="58E7326F">
        <w:rPr>
          <w:color w:val="000000" w:themeColor="text1"/>
        </w:rPr>
        <w:t>/research</w:t>
      </w:r>
      <w:r w:rsidR="005925BB" w:rsidRPr="58E7326F">
        <w:rPr>
          <w:color w:val="000000" w:themeColor="text1"/>
        </w:rPr>
        <w:t xml:space="preserve">. </w:t>
      </w:r>
    </w:p>
    <w:p w14:paraId="55DE9894" w14:textId="6B191065" w:rsidR="4A97E1EC" w:rsidRDefault="4A97E1EC" w:rsidP="4A97E1EC">
      <w:pPr>
        <w:pStyle w:val="NormalWeb"/>
        <w:spacing w:line="360" w:lineRule="auto"/>
        <w:rPr>
          <w:color w:val="000000" w:themeColor="text1"/>
        </w:rPr>
      </w:pPr>
    </w:p>
    <w:p w14:paraId="503F86E2" w14:textId="73A95093" w:rsidR="00EC4763" w:rsidRDefault="005925BB" w:rsidP="58E7326F">
      <w:pPr>
        <w:pStyle w:val="NormalWeb"/>
        <w:spacing w:line="360" w:lineRule="auto"/>
        <w:rPr>
          <w:color w:val="000000" w:themeColor="text1"/>
        </w:rPr>
      </w:pPr>
      <w:r>
        <w:rPr>
          <w:color w:val="000000" w:themeColor="text1"/>
        </w:rPr>
        <w:t>Our duoethnogra</w:t>
      </w:r>
      <w:r w:rsidR="002942B6">
        <w:rPr>
          <w:color w:val="000000" w:themeColor="text1"/>
        </w:rPr>
        <w:t>p</w:t>
      </w:r>
      <w:r>
        <w:rPr>
          <w:color w:val="000000" w:themeColor="text1"/>
        </w:rPr>
        <w:t>hic approach</w:t>
      </w:r>
      <w:r w:rsidR="0033487E">
        <w:rPr>
          <w:color w:val="000000" w:themeColor="text1"/>
        </w:rPr>
        <w:t xml:space="preserve"> as an </w:t>
      </w:r>
      <w:r w:rsidR="0033487E" w:rsidRPr="00EC5AD0">
        <w:rPr>
          <w:color w:val="000000" w:themeColor="text1"/>
        </w:rPr>
        <w:t xml:space="preserve">evolving form of </w:t>
      </w:r>
      <w:r w:rsidR="00CD1433" w:rsidRPr="00EC5AD0">
        <w:rPr>
          <w:color w:val="000000" w:themeColor="text1"/>
        </w:rPr>
        <w:t xml:space="preserve">inquiry </w:t>
      </w:r>
      <w:r>
        <w:rPr>
          <w:color w:val="000000" w:themeColor="text1"/>
        </w:rPr>
        <w:t>draw</w:t>
      </w:r>
      <w:r w:rsidR="002E5D0D">
        <w:rPr>
          <w:color w:val="000000" w:themeColor="text1"/>
        </w:rPr>
        <w:t>s</w:t>
      </w:r>
      <w:r>
        <w:rPr>
          <w:color w:val="000000" w:themeColor="text1"/>
        </w:rPr>
        <w:t xml:space="preserve"> </w:t>
      </w:r>
      <w:r w:rsidR="002E5D0D">
        <w:rPr>
          <w:color w:val="000000" w:themeColor="text1"/>
        </w:rPr>
        <w:t>on</w:t>
      </w:r>
      <w:r>
        <w:rPr>
          <w:color w:val="000000" w:themeColor="text1"/>
        </w:rPr>
        <w:t xml:space="preserve"> the </w:t>
      </w:r>
      <w:r w:rsidRPr="00EC5AD0">
        <w:rPr>
          <w:color w:val="000000" w:themeColor="text1"/>
        </w:rPr>
        <w:t>work</w:t>
      </w:r>
      <w:r>
        <w:rPr>
          <w:color w:val="000000" w:themeColor="text1"/>
        </w:rPr>
        <w:t xml:space="preserve"> of </w:t>
      </w:r>
      <w:r w:rsidR="00A36A2B" w:rsidRPr="00EC5AD0">
        <w:rPr>
          <w:color w:val="000000" w:themeColor="text1"/>
        </w:rPr>
        <w:t xml:space="preserve">Norris and </w:t>
      </w:r>
      <w:r w:rsidR="009879F7">
        <w:rPr>
          <w:color w:val="000000" w:themeColor="text1"/>
        </w:rPr>
        <w:t xml:space="preserve">Sawyer </w:t>
      </w:r>
      <w:r w:rsidR="0033487E" w:rsidRPr="00EC5AD0">
        <w:rPr>
          <w:color w:val="000000" w:themeColor="text1"/>
        </w:rPr>
        <w:t xml:space="preserve">(2012, p. 12), </w:t>
      </w:r>
      <w:r w:rsidR="0033487E">
        <w:rPr>
          <w:color w:val="000000" w:themeColor="text1"/>
        </w:rPr>
        <w:t xml:space="preserve">who suggested that </w:t>
      </w:r>
      <w:r w:rsidR="0033487E" w:rsidRPr="00EC5AD0">
        <w:rPr>
          <w:color w:val="000000" w:themeColor="text1"/>
        </w:rPr>
        <w:t xml:space="preserve">duoethnographies </w:t>
      </w:r>
      <w:r w:rsidR="0033487E">
        <w:rPr>
          <w:color w:val="000000" w:themeColor="text1"/>
        </w:rPr>
        <w:t>can</w:t>
      </w:r>
      <w:r w:rsidR="0033487E" w:rsidRPr="00EC5AD0">
        <w:rPr>
          <w:color w:val="000000" w:themeColor="text1"/>
        </w:rPr>
        <w:t xml:space="preserve"> be </w:t>
      </w:r>
      <w:r w:rsidR="008E0425">
        <w:rPr>
          <w:color w:val="000000" w:themeColor="text1"/>
        </w:rPr>
        <w:t>thought of as a kind of</w:t>
      </w:r>
      <w:r w:rsidR="0033487E" w:rsidRPr="00EC5AD0">
        <w:rPr>
          <w:color w:val="000000" w:themeColor="text1"/>
        </w:rPr>
        <w:t xml:space="preserve"> ‘collaborative field testing’</w:t>
      </w:r>
      <w:r w:rsidR="00F54E02" w:rsidRPr="00EC5AD0">
        <w:rPr>
          <w:color w:val="000000" w:themeColor="text1"/>
        </w:rPr>
        <w:t xml:space="preserve"> (Norris &amp; Sawyer, </w:t>
      </w:r>
      <w:r w:rsidR="0033487E">
        <w:rPr>
          <w:color w:val="000000" w:themeColor="text1"/>
        </w:rPr>
        <w:t xml:space="preserve">2012; </w:t>
      </w:r>
      <w:r w:rsidR="00F54E02" w:rsidRPr="00EC5AD0">
        <w:rPr>
          <w:color w:val="000000" w:themeColor="text1"/>
        </w:rPr>
        <w:t xml:space="preserve">Breault, 2016). </w:t>
      </w:r>
      <w:r w:rsidR="00F54E02" w:rsidRPr="00C27C04">
        <w:rPr>
          <w:color w:val="000000" w:themeColor="text1"/>
        </w:rPr>
        <w:t xml:space="preserve">The material for this </w:t>
      </w:r>
      <w:r w:rsidR="00E63FF0">
        <w:rPr>
          <w:color w:val="000000" w:themeColor="text1"/>
        </w:rPr>
        <w:t>chapter</w:t>
      </w:r>
      <w:r w:rsidR="00F54E02" w:rsidRPr="00C27C04">
        <w:rPr>
          <w:color w:val="000000" w:themeColor="text1"/>
        </w:rPr>
        <w:t xml:space="preserve"> thus arose over </w:t>
      </w:r>
      <w:r w:rsidR="00E63FF0">
        <w:rPr>
          <w:color w:val="000000" w:themeColor="text1"/>
        </w:rPr>
        <w:t>a</w:t>
      </w:r>
      <w:r w:rsidR="00F54E02" w:rsidRPr="00C27C04">
        <w:rPr>
          <w:color w:val="000000" w:themeColor="text1"/>
        </w:rPr>
        <w:t xml:space="preserve"> period,</w:t>
      </w:r>
      <w:r w:rsidR="00F54E02">
        <w:rPr>
          <w:color w:val="000000" w:themeColor="text1"/>
        </w:rPr>
        <w:t xml:space="preserve"> </w:t>
      </w:r>
      <w:r w:rsidR="00E63FF0">
        <w:rPr>
          <w:color w:val="000000" w:themeColor="text1"/>
        </w:rPr>
        <w:t>of about a year, which began with</w:t>
      </w:r>
      <w:r w:rsidR="005B37DC">
        <w:rPr>
          <w:color w:val="000000" w:themeColor="text1"/>
        </w:rPr>
        <w:t xml:space="preserve"> </w:t>
      </w:r>
      <w:r w:rsidR="00F54E02">
        <w:rPr>
          <w:color w:val="000000" w:themeColor="text1"/>
        </w:rPr>
        <w:t>a workshop</w:t>
      </w:r>
      <w:r w:rsidR="00E63FF0">
        <w:rPr>
          <w:color w:val="000000" w:themeColor="text1"/>
        </w:rPr>
        <w:t xml:space="preserve"> </w:t>
      </w:r>
      <w:r w:rsidR="00CD1433">
        <w:rPr>
          <w:color w:val="000000" w:themeColor="text1"/>
        </w:rPr>
        <w:t xml:space="preserve">on </w:t>
      </w:r>
      <w:r w:rsidR="00CD1433" w:rsidRPr="58E7326F">
        <w:rPr>
          <w:i/>
          <w:iCs/>
          <w:color w:val="000000" w:themeColor="text1"/>
        </w:rPr>
        <w:t xml:space="preserve">‘Ontologies’ </w:t>
      </w:r>
      <w:r w:rsidR="005B37DC" w:rsidRPr="58E7326F">
        <w:rPr>
          <w:i/>
          <w:iCs/>
          <w:color w:val="000000" w:themeColor="text1"/>
        </w:rPr>
        <w:t xml:space="preserve">in the context of doing research </w:t>
      </w:r>
      <w:r w:rsidR="00E63FF0">
        <w:rPr>
          <w:color w:val="000000" w:themeColor="text1"/>
        </w:rPr>
        <w:t xml:space="preserve">with trainees on the </w:t>
      </w:r>
      <w:r w:rsidR="008E0425">
        <w:rPr>
          <w:color w:val="000000" w:themeColor="text1"/>
        </w:rPr>
        <w:t>D</w:t>
      </w:r>
      <w:r w:rsidR="00E63FF0">
        <w:rPr>
          <w:color w:val="000000" w:themeColor="text1"/>
        </w:rPr>
        <w:t xml:space="preserve">octorate in </w:t>
      </w:r>
      <w:r w:rsidR="008E0425">
        <w:rPr>
          <w:color w:val="000000" w:themeColor="text1"/>
        </w:rPr>
        <w:t>C</w:t>
      </w:r>
      <w:r w:rsidR="00E63FF0">
        <w:rPr>
          <w:color w:val="000000" w:themeColor="text1"/>
        </w:rPr>
        <w:t xml:space="preserve">ounselling </w:t>
      </w:r>
      <w:r w:rsidR="008E0425">
        <w:rPr>
          <w:color w:val="000000" w:themeColor="text1"/>
        </w:rPr>
        <w:t>P</w:t>
      </w:r>
      <w:r w:rsidR="00E63FF0">
        <w:rPr>
          <w:color w:val="000000" w:themeColor="text1"/>
        </w:rPr>
        <w:t xml:space="preserve">sychology programme, </w:t>
      </w:r>
      <w:r w:rsidR="00E63FF0" w:rsidRPr="58E7326F">
        <w:rPr>
          <w:color w:val="000000" w:themeColor="text1"/>
        </w:rPr>
        <w:t>facilitated by one of the authors (RW)</w:t>
      </w:r>
      <w:r w:rsidR="00E63FF0">
        <w:rPr>
          <w:color w:val="000000" w:themeColor="text1"/>
        </w:rPr>
        <w:t>.</w:t>
      </w:r>
      <w:r w:rsidR="00F54E02">
        <w:rPr>
          <w:color w:val="000000" w:themeColor="text1"/>
        </w:rPr>
        <w:t xml:space="preserve"> </w:t>
      </w:r>
      <w:r w:rsidR="000A4FD2">
        <w:rPr>
          <w:color w:val="000000" w:themeColor="text1"/>
        </w:rPr>
        <w:t>In this workshop</w:t>
      </w:r>
      <w:r w:rsidR="00924A07">
        <w:rPr>
          <w:color w:val="000000" w:themeColor="text1"/>
        </w:rPr>
        <w:t>,</w:t>
      </w:r>
      <w:r w:rsidR="000A4FD2">
        <w:rPr>
          <w:color w:val="000000" w:themeColor="text1"/>
        </w:rPr>
        <w:t xml:space="preserve"> the trainees were invited to explore their perspectives </w:t>
      </w:r>
      <w:r w:rsidR="00924A07">
        <w:rPr>
          <w:color w:val="000000" w:themeColor="text1"/>
        </w:rPr>
        <w:t>on</w:t>
      </w:r>
      <w:r w:rsidR="000A4FD2">
        <w:rPr>
          <w:color w:val="000000" w:themeColor="text1"/>
        </w:rPr>
        <w:t xml:space="preserve"> ‘</w:t>
      </w:r>
      <w:r w:rsidR="005B37DC">
        <w:rPr>
          <w:color w:val="000000" w:themeColor="text1"/>
        </w:rPr>
        <w:t xml:space="preserve">what different things are’. The facilitator invited the trainees to respond to different photographs of objects/things or people. After a few moments of silent reflection, the trainees were then invited to think about and </w:t>
      </w:r>
      <w:r w:rsidR="007F2BF9">
        <w:rPr>
          <w:color w:val="000000" w:themeColor="text1"/>
        </w:rPr>
        <w:t>share with other group members, ‘</w:t>
      </w:r>
      <w:r w:rsidR="005B37DC">
        <w:rPr>
          <w:color w:val="000000" w:themeColor="text1"/>
        </w:rPr>
        <w:t>what</w:t>
      </w:r>
      <w:r w:rsidR="007F2BF9">
        <w:rPr>
          <w:color w:val="000000" w:themeColor="text1"/>
        </w:rPr>
        <w:t xml:space="preserve"> they thought, perceived</w:t>
      </w:r>
      <w:r w:rsidR="00924A07">
        <w:rPr>
          <w:color w:val="000000" w:themeColor="text1"/>
        </w:rPr>
        <w:t xml:space="preserve"> or </w:t>
      </w:r>
      <w:r w:rsidR="007F2BF9">
        <w:rPr>
          <w:color w:val="000000" w:themeColor="text1"/>
        </w:rPr>
        <w:t xml:space="preserve">felt about what they had seen’. </w:t>
      </w:r>
      <w:r w:rsidR="00A348B1">
        <w:rPr>
          <w:color w:val="000000" w:themeColor="text1"/>
        </w:rPr>
        <w:t>These reflections</w:t>
      </w:r>
      <w:r w:rsidR="00076AB2">
        <w:rPr>
          <w:color w:val="000000" w:themeColor="text1"/>
        </w:rPr>
        <w:t xml:space="preserve"> led to </w:t>
      </w:r>
      <w:r w:rsidR="00DE3C74">
        <w:rPr>
          <w:color w:val="000000" w:themeColor="text1"/>
        </w:rPr>
        <w:t xml:space="preserve">a </w:t>
      </w:r>
      <w:r w:rsidR="00EB18DD">
        <w:rPr>
          <w:color w:val="000000" w:themeColor="text1"/>
        </w:rPr>
        <w:t xml:space="preserve">class </w:t>
      </w:r>
      <w:r w:rsidR="00DE3C74">
        <w:rPr>
          <w:color w:val="000000" w:themeColor="text1"/>
        </w:rPr>
        <w:t>disc</w:t>
      </w:r>
      <w:r w:rsidR="002D02E1">
        <w:rPr>
          <w:color w:val="000000" w:themeColor="text1"/>
        </w:rPr>
        <w:t>ussion about</w:t>
      </w:r>
      <w:r w:rsidR="00CA15EE" w:rsidRPr="00091264">
        <w:rPr>
          <w:color w:val="000000" w:themeColor="text1"/>
        </w:rPr>
        <w:t xml:space="preserve"> </w:t>
      </w:r>
      <w:r w:rsidR="00CA15EE">
        <w:rPr>
          <w:color w:val="000000" w:themeColor="text1"/>
        </w:rPr>
        <w:t xml:space="preserve">ontology </w:t>
      </w:r>
      <w:r w:rsidR="00503DE7">
        <w:rPr>
          <w:color w:val="000000" w:themeColor="text1"/>
        </w:rPr>
        <w:t xml:space="preserve">as a </w:t>
      </w:r>
      <w:r w:rsidR="00CA15EE" w:rsidRPr="00091264">
        <w:rPr>
          <w:color w:val="000000" w:themeColor="text1"/>
        </w:rPr>
        <w:t xml:space="preserve">questioning </w:t>
      </w:r>
      <w:r w:rsidR="00503DE7">
        <w:rPr>
          <w:color w:val="000000" w:themeColor="text1"/>
        </w:rPr>
        <w:t xml:space="preserve">of </w:t>
      </w:r>
      <w:r w:rsidR="00CA15EE" w:rsidRPr="00091264">
        <w:rPr>
          <w:color w:val="000000" w:themeColor="text1"/>
        </w:rPr>
        <w:t>‘the nature of</w:t>
      </w:r>
      <w:r w:rsidR="00CA15EE">
        <w:rPr>
          <w:color w:val="000000" w:themeColor="text1"/>
        </w:rPr>
        <w:t xml:space="preserve"> </w:t>
      </w:r>
      <w:r w:rsidR="00CA15EE" w:rsidRPr="00091264">
        <w:rPr>
          <w:color w:val="000000" w:themeColor="text1"/>
        </w:rPr>
        <w:t>reality’ and one’s own experience of ‘being in the world’ (Pring, 2004</w:t>
      </w:r>
      <w:r w:rsidR="00CA15EE">
        <w:rPr>
          <w:color w:val="000000" w:themeColor="text1"/>
        </w:rPr>
        <w:t xml:space="preserve">; </w:t>
      </w:r>
      <w:r w:rsidR="00CA15EE" w:rsidRPr="008F5E7C">
        <w:rPr>
          <w:rStyle w:val="eop"/>
          <w:color w:val="000000"/>
          <w:shd w:val="clear" w:color="auto" w:fill="FFFFFF"/>
        </w:rPr>
        <w:t>Wicaksono</w:t>
      </w:r>
      <w:r w:rsidR="00CA15EE">
        <w:rPr>
          <w:rStyle w:val="eop"/>
          <w:color w:val="000000"/>
          <w:shd w:val="clear" w:color="auto" w:fill="FFFFFF"/>
        </w:rPr>
        <w:t xml:space="preserve"> &amp; </w:t>
      </w:r>
      <w:r w:rsidR="00CA15EE" w:rsidRPr="008F5E7C">
        <w:rPr>
          <w:rStyle w:val="eop"/>
          <w:color w:val="000000"/>
          <w:shd w:val="clear" w:color="auto" w:fill="FFFFFF"/>
        </w:rPr>
        <w:t>Hall, 2020</w:t>
      </w:r>
      <w:r w:rsidR="00CA15EE">
        <w:rPr>
          <w:rStyle w:val="eop"/>
          <w:color w:val="000000"/>
          <w:shd w:val="clear" w:color="auto" w:fill="FFFFFF"/>
        </w:rPr>
        <w:t>;</w:t>
      </w:r>
      <w:r w:rsidR="00CA15EE" w:rsidRPr="00091264">
        <w:rPr>
          <w:color w:val="000000" w:themeColor="text1"/>
        </w:rPr>
        <w:t xml:space="preserve"> </w:t>
      </w:r>
      <w:r w:rsidR="00CA15EE">
        <w:rPr>
          <w:color w:val="000000" w:themeColor="text1"/>
        </w:rPr>
        <w:t xml:space="preserve">Charura &amp; Lago, 2021); </w:t>
      </w:r>
      <w:r w:rsidR="00503DE7">
        <w:rPr>
          <w:color w:val="000000" w:themeColor="text1"/>
        </w:rPr>
        <w:t>and</w:t>
      </w:r>
      <w:r w:rsidR="00CA15EE" w:rsidRPr="00091264">
        <w:rPr>
          <w:color w:val="000000" w:themeColor="text1"/>
        </w:rPr>
        <w:t xml:space="preserve"> epistemology</w:t>
      </w:r>
      <w:r w:rsidR="008878B2">
        <w:rPr>
          <w:color w:val="000000" w:themeColor="text1"/>
        </w:rPr>
        <w:t xml:space="preserve"> as a questioning of </w:t>
      </w:r>
      <w:r w:rsidR="00CA15EE" w:rsidRPr="00091264">
        <w:rPr>
          <w:color w:val="000000" w:themeColor="text1"/>
        </w:rPr>
        <w:t>how theor</w:t>
      </w:r>
      <w:r w:rsidR="00CA15EE">
        <w:rPr>
          <w:color w:val="000000" w:themeColor="text1"/>
        </w:rPr>
        <w:t xml:space="preserve">ies/bodies </w:t>
      </w:r>
      <w:r w:rsidR="00CA15EE" w:rsidRPr="00091264">
        <w:rPr>
          <w:color w:val="000000" w:themeColor="text1"/>
        </w:rPr>
        <w:t>of knowledge</w:t>
      </w:r>
      <w:r w:rsidR="008878B2">
        <w:rPr>
          <w:color w:val="000000" w:themeColor="text1"/>
        </w:rPr>
        <w:t>,</w:t>
      </w:r>
      <w:r w:rsidR="00CA15EE" w:rsidRPr="00091264">
        <w:rPr>
          <w:color w:val="000000" w:themeColor="text1"/>
        </w:rPr>
        <w:t xml:space="preserve"> and the </w:t>
      </w:r>
      <w:r w:rsidR="008878B2">
        <w:rPr>
          <w:color w:val="000000" w:themeColor="text1"/>
        </w:rPr>
        <w:t xml:space="preserve">research </w:t>
      </w:r>
      <w:r w:rsidR="00CA15EE" w:rsidRPr="00091264">
        <w:rPr>
          <w:color w:val="000000" w:themeColor="text1"/>
        </w:rPr>
        <w:t>methods</w:t>
      </w:r>
      <w:r w:rsidR="008878B2">
        <w:rPr>
          <w:color w:val="000000" w:themeColor="text1"/>
        </w:rPr>
        <w:t xml:space="preserve"> that underpin them, </w:t>
      </w:r>
      <w:r w:rsidR="00CA15EE">
        <w:rPr>
          <w:color w:val="000000" w:themeColor="text1"/>
        </w:rPr>
        <w:t xml:space="preserve">inform </w:t>
      </w:r>
      <w:r w:rsidR="008878B2">
        <w:rPr>
          <w:color w:val="000000" w:themeColor="text1"/>
        </w:rPr>
        <w:t xml:space="preserve">our </w:t>
      </w:r>
      <w:r w:rsidR="00CA15EE" w:rsidRPr="00091264">
        <w:rPr>
          <w:color w:val="000000" w:themeColor="text1"/>
        </w:rPr>
        <w:t xml:space="preserve">understanding of social </w:t>
      </w:r>
      <w:r w:rsidR="00CA15EE" w:rsidRPr="00091264">
        <w:rPr>
          <w:color w:val="000000" w:themeColor="text1"/>
        </w:rPr>
        <w:lastRenderedPageBreak/>
        <w:t>reality</w:t>
      </w:r>
      <w:r w:rsidR="004F2AA1">
        <w:rPr>
          <w:color w:val="000000" w:themeColor="text1"/>
        </w:rPr>
        <w:t>, including our</w:t>
      </w:r>
      <w:r w:rsidR="00CA15EE">
        <w:rPr>
          <w:color w:val="000000" w:themeColor="text1"/>
        </w:rPr>
        <w:t xml:space="preserve"> </w:t>
      </w:r>
      <w:r w:rsidR="00CA15EE" w:rsidRPr="00EC4763">
        <w:rPr>
          <w:color w:val="000000" w:themeColor="text1"/>
        </w:rPr>
        <w:t>fundamental assumptions about human beings</w:t>
      </w:r>
      <w:r w:rsidR="00CA15EE">
        <w:rPr>
          <w:color w:val="000000" w:themeColor="text1"/>
        </w:rPr>
        <w:t>/research participants</w:t>
      </w:r>
      <w:r w:rsidR="00CA15EE" w:rsidRPr="00091264">
        <w:rPr>
          <w:color w:val="000000" w:themeColor="text1"/>
        </w:rPr>
        <w:t xml:space="preserve"> (Grix, 2001</w:t>
      </w:r>
      <w:r w:rsidR="00CA15EE">
        <w:rPr>
          <w:color w:val="000000" w:themeColor="text1"/>
        </w:rPr>
        <w:t>; Charura &amp; Lago, 2021</w:t>
      </w:r>
      <w:r w:rsidR="00CA15EE" w:rsidRPr="00091264">
        <w:rPr>
          <w:color w:val="000000" w:themeColor="text1"/>
        </w:rPr>
        <w:t>).</w:t>
      </w:r>
      <w:r w:rsidR="00CA15EE">
        <w:rPr>
          <w:color w:val="000000" w:themeColor="text1"/>
        </w:rPr>
        <w:t xml:space="preserve"> </w:t>
      </w:r>
      <w:r w:rsidR="007F2BF9">
        <w:rPr>
          <w:color w:val="000000" w:themeColor="text1"/>
        </w:rPr>
        <w:t xml:space="preserve">Following this workshop, we were both moved by the </w:t>
      </w:r>
      <w:r w:rsidR="00820B17">
        <w:rPr>
          <w:color w:val="000000" w:themeColor="text1"/>
        </w:rPr>
        <w:t xml:space="preserve">trainees’ </w:t>
      </w:r>
      <w:r w:rsidR="007F2BF9">
        <w:rPr>
          <w:color w:val="000000" w:themeColor="text1"/>
        </w:rPr>
        <w:t>diversity of perspectives</w:t>
      </w:r>
      <w:r w:rsidR="006D2A92">
        <w:rPr>
          <w:color w:val="000000" w:themeColor="text1"/>
        </w:rPr>
        <w:t xml:space="preserve"> on</w:t>
      </w:r>
      <w:r w:rsidR="005741C2">
        <w:rPr>
          <w:color w:val="000000" w:themeColor="text1"/>
        </w:rPr>
        <w:t>, and changes</w:t>
      </w:r>
      <w:r w:rsidR="006D2A92">
        <w:rPr>
          <w:color w:val="000000" w:themeColor="text1"/>
        </w:rPr>
        <w:t xml:space="preserve"> </w:t>
      </w:r>
      <w:r w:rsidR="005741C2">
        <w:rPr>
          <w:color w:val="000000" w:themeColor="text1"/>
        </w:rPr>
        <w:t>in</w:t>
      </w:r>
      <w:r w:rsidR="00C35FE7">
        <w:rPr>
          <w:color w:val="000000" w:themeColor="text1"/>
        </w:rPr>
        <w:t xml:space="preserve"> their</w:t>
      </w:r>
      <w:r w:rsidR="006D2A92">
        <w:rPr>
          <w:color w:val="000000" w:themeColor="text1"/>
        </w:rPr>
        <w:t>,</w:t>
      </w:r>
      <w:r w:rsidR="005741C2">
        <w:rPr>
          <w:color w:val="000000" w:themeColor="text1"/>
        </w:rPr>
        <w:t xml:space="preserve"> </w:t>
      </w:r>
      <w:r w:rsidR="007F2BF9">
        <w:rPr>
          <w:color w:val="000000" w:themeColor="text1"/>
        </w:rPr>
        <w:t xml:space="preserve">understanding </w:t>
      </w:r>
      <w:r w:rsidR="003C5AC4">
        <w:rPr>
          <w:color w:val="000000" w:themeColor="text1"/>
        </w:rPr>
        <w:t xml:space="preserve">of </w:t>
      </w:r>
      <w:r w:rsidR="00091264">
        <w:rPr>
          <w:color w:val="000000" w:themeColor="text1"/>
        </w:rPr>
        <w:t>why it is so</w:t>
      </w:r>
      <w:r w:rsidR="003C5AC4">
        <w:rPr>
          <w:color w:val="000000" w:themeColor="text1"/>
        </w:rPr>
        <w:t xml:space="preserve"> </w:t>
      </w:r>
      <w:r w:rsidR="00091264">
        <w:rPr>
          <w:color w:val="000000" w:themeColor="text1"/>
        </w:rPr>
        <w:t>important for researchers in counselling, psychotherapy,</w:t>
      </w:r>
      <w:r w:rsidR="005741C2">
        <w:rPr>
          <w:color w:val="000000" w:themeColor="text1"/>
        </w:rPr>
        <w:t xml:space="preserve"> and </w:t>
      </w:r>
      <w:r w:rsidR="00091264">
        <w:rPr>
          <w:color w:val="000000" w:themeColor="text1"/>
        </w:rPr>
        <w:t xml:space="preserve">psychology to engage </w:t>
      </w:r>
      <w:r w:rsidR="007C3E00">
        <w:rPr>
          <w:color w:val="000000" w:themeColor="text1"/>
        </w:rPr>
        <w:t xml:space="preserve">critically </w:t>
      </w:r>
      <w:r w:rsidR="00091264">
        <w:rPr>
          <w:color w:val="000000" w:themeColor="text1"/>
        </w:rPr>
        <w:t xml:space="preserve">with their own ontological and epistemological positions. </w:t>
      </w:r>
      <w:r w:rsidR="00EC4763">
        <w:rPr>
          <w:color w:val="000000" w:themeColor="text1"/>
        </w:rPr>
        <w:t xml:space="preserve">Some quotes from our </w:t>
      </w:r>
      <w:r w:rsidR="006855C5">
        <w:rPr>
          <w:color w:val="000000" w:themeColor="text1"/>
        </w:rPr>
        <w:t xml:space="preserve">post-workshop </w:t>
      </w:r>
      <w:r w:rsidR="00EC4763">
        <w:rPr>
          <w:color w:val="000000" w:themeColor="text1"/>
        </w:rPr>
        <w:t xml:space="preserve">dialogue include DC’s initial response to RW: </w:t>
      </w:r>
    </w:p>
    <w:p w14:paraId="7E58816A" w14:textId="0CF316F4" w:rsidR="00EC4763" w:rsidRDefault="00EC4763" w:rsidP="00E63FF0">
      <w:pPr>
        <w:pStyle w:val="NormalWeb"/>
        <w:spacing w:line="360" w:lineRule="auto"/>
        <w:rPr>
          <w:color w:val="000000" w:themeColor="text1"/>
        </w:rPr>
      </w:pPr>
      <w:r>
        <w:rPr>
          <w:color w:val="000000" w:themeColor="text1"/>
        </w:rPr>
        <w:t xml:space="preserve"> </w:t>
      </w:r>
    </w:p>
    <w:p w14:paraId="51B3DB7B" w14:textId="1B8FAD5A" w:rsidR="00A569AE" w:rsidRPr="006D416B" w:rsidRDefault="00EF191A" w:rsidP="58E7326F">
      <w:pPr>
        <w:pStyle w:val="NormalWeb"/>
        <w:spacing w:line="360" w:lineRule="auto"/>
        <w:ind w:left="720"/>
        <w:rPr>
          <w:i/>
          <w:iCs/>
          <w:color w:val="000000" w:themeColor="text1"/>
        </w:rPr>
      </w:pPr>
      <w:r w:rsidRPr="58E7326F">
        <w:rPr>
          <w:i/>
          <w:iCs/>
          <w:color w:val="000000" w:themeColor="text1"/>
        </w:rPr>
        <w:t>As we all engaged in the process</w:t>
      </w:r>
      <w:r w:rsidR="00A569AE" w:rsidRPr="58E7326F">
        <w:rPr>
          <w:i/>
          <w:iCs/>
          <w:color w:val="000000" w:themeColor="text1"/>
        </w:rPr>
        <w:t>,</w:t>
      </w:r>
      <w:r w:rsidRPr="58E7326F">
        <w:rPr>
          <w:i/>
          <w:iCs/>
          <w:color w:val="000000" w:themeColor="text1"/>
        </w:rPr>
        <w:t xml:space="preserve"> Rachel, I was surprised and excited at the shifts in understand</w:t>
      </w:r>
      <w:r w:rsidR="00A569AE" w:rsidRPr="58E7326F">
        <w:rPr>
          <w:i/>
          <w:iCs/>
          <w:color w:val="000000" w:themeColor="text1"/>
        </w:rPr>
        <w:t>ing</w:t>
      </w:r>
      <w:r w:rsidR="002942B6" w:rsidRPr="58E7326F">
        <w:rPr>
          <w:i/>
          <w:iCs/>
          <w:color w:val="000000" w:themeColor="text1"/>
        </w:rPr>
        <w:t>,</w:t>
      </w:r>
      <w:r w:rsidRPr="58E7326F">
        <w:rPr>
          <w:i/>
          <w:iCs/>
          <w:color w:val="000000" w:themeColor="text1"/>
        </w:rPr>
        <w:t xml:space="preserve"> in myself as well as the trainees</w:t>
      </w:r>
      <w:r w:rsidR="002942B6" w:rsidRPr="58E7326F">
        <w:rPr>
          <w:i/>
          <w:iCs/>
          <w:color w:val="000000" w:themeColor="text1"/>
        </w:rPr>
        <w:t>. It was particularly interesting</w:t>
      </w:r>
      <w:r w:rsidRPr="58E7326F">
        <w:rPr>
          <w:i/>
          <w:iCs/>
          <w:color w:val="000000" w:themeColor="text1"/>
        </w:rPr>
        <w:t xml:space="preserve"> when you sho</w:t>
      </w:r>
      <w:r w:rsidR="00A569AE" w:rsidRPr="58E7326F">
        <w:rPr>
          <w:i/>
          <w:iCs/>
          <w:color w:val="000000" w:themeColor="text1"/>
        </w:rPr>
        <w:t>w</w:t>
      </w:r>
      <w:r w:rsidRPr="58E7326F">
        <w:rPr>
          <w:i/>
          <w:iCs/>
          <w:color w:val="000000" w:themeColor="text1"/>
        </w:rPr>
        <w:t xml:space="preserve">ed the picture of hair in a sink and the responses of some participants in the workshop </w:t>
      </w:r>
      <w:r w:rsidR="002942B6" w:rsidRPr="58E7326F">
        <w:rPr>
          <w:i/>
          <w:iCs/>
          <w:color w:val="000000" w:themeColor="text1"/>
        </w:rPr>
        <w:t>were</w:t>
      </w:r>
      <w:r w:rsidRPr="58E7326F">
        <w:rPr>
          <w:i/>
          <w:iCs/>
          <w:color w:val="000000" w:themeColor="text1"/>
        </w:rPr>
        <w:t xml:space="preserve"> </w:t>
      </w:r>
      <w:r w:rsidR="00A569AE" w:rsidRPr="58E7326F">
        <w:rPr>
          <w:i/>
          <w:iCs/>
          <w:color w:val="000000" w:themeColor="text1"/>
        </w:rPr>
        <w:t xml:space="preserve">“oh that </w:t>
      </w:r>
      <w:r w:rsidRPr="58E7326F">
        <w:rPr>
          <w:i/>
          <w:iCs/>
          <w:color w:val="000000" w:themeColor="text1"/>
        </w:rPr>
        <w:t>i</w:t>
      </w:r>
      <w:r w:rsidR="00A569AE" w:rsidRPr="58E7326F">
        <w:rPr>
          <w:i/>
          <w:iCs/>
          <w:color w:val="000000" w:themeColor="text1"/>
        </w:rPr>
        <w:t>s</w:t>
      </w:r>
      <w:r w:rsidRPr="58E7326F">
        <w:rPr>
          <w:i/>
          <w:iCs/>
          <w:color w:val="000000" w:themeColor="text1"/>
        </w:rPr>
        <w:t xml:space="preserve"> disgusting</w:t>
      </w:r>
      <w:r w:rsidR="00A569AE" w:rsidRPr="58E7326F">
        <w:rPr>
          <w:i/>
          <w:iCs/>
          <w:color w:val="000000" w:themeColor="text1"/>
        </w:rPr>
        <w:t>”</w:t>
      </w:r>
      <w:r w:rsidRPr="58E7326F">
        <w:rPr>
          <w:i/>
          <w:iCs/>
          <w:color w:val="000000" w:themeColor="text1"/>
        </w:rPr>
        <w:t xml:space="preserve">. Then when you asked about why it becomes </w:t>
      </w:r>
      <w:r w:rsidR="00A569AE" w:rsidRPr="58E7326F">
        <w:rPr>
          <w:i/>
          <w:iCs/>
          <w:color w:val="000000" w:themeColor="text1"/>
        </w:rPr>
        <w:t>“</w:t>
      </w:r>
      <w:r w:rsidRPr="58E7326F">
        <w:rPr>
          <w:i/>
          <w:iCs/>
          <w:color w:val="000000" w:themeColor="text1"/>
        </w:rPr>
        <w:t>disgusting</w:t>
      </w:r>
      <w:r w:rsidR="00A569AE" w:rsidRPr="58E7326F">
        <w:rPr>
          <w:i/>
          <w:iCs/>
          <w:color w:val="000000" w:themeColor="text1"/>
        </w:rPr>
        <w:t>”</w:t>
      </w:r>
      <w:r w:rsidRPr="58E7326F">
        <w:rPr>
          <w:i/>
          <w:iCs/>
          <w:color w:val="000000" w:themeColor="text1"/>
        </w:rPr>
        <w:t xml:space="preserve"> in the sink and not when on one’s head, the reflections about the </w:t>
      </w:r>
      <w:r w:rsidR="006D61D9" w:rsidRPr="58E7326F">
        <w:rPr>
          <w:i/>
          <w:iCs/>
          <w:color w:val="000000" w:themeColor="text1"/>
        </w:rPr>
        <w:t xml:space="preserve">importance of considering a </w:t>
      </w:r>
      <w:r w:rsidRPr="58E7326F">
        <w:rPr>
          <w:i/>
          <w:iCs/>
          <w:color w:val="000000" w:themeColor="text1"/>
        </w:rPr>
        <w:t xml:space="preserve">diversity of </w:t>
      </w:r>
      <w:r w:rsidR="00A569AE" w:rsidRPr="58E7326F">
        <w:rPr>
          <w:i/>
          <w:iCs/>
          <w:color w:val="000000" w:themeColor="text1"/>
        </w:rPr>
        <w:t>personal/</w:t>
      </w:r>
      <w:r w:rsidRPr="58E7326F">
        <w:rPr>
          <w:i/>
          <w:iCs/>
          <w:color w:val="000000" w:themeColor="text1"/>
        </w:rPr>
        <w:t>cultural perspectives on hair, and other things, demonstrated a shift in</w:t>
      </w:r>
      <w:r w:rsidR="006D61D9" w:rsidRPr="58E7326F">
        <w:rPr>
          <w:i/>
          <w:iCs/>
          <w:color w:val="000000" w:themeColor="text1"/>
        </w:rPr>
        <w:t xml:space="preserve"> openness to the</w:t>
      </w:r>
      <w:r w:rsidRPr="58E7326F">
        <w:rPr>
          <w:i/>
          <w:iCs/>
          <w:color w:val="000000" w:themeColor="text1"/>
        </w:rPr>
        <w:t xml:space="preserve"> worldviews</w:t>
      </w:r>
      <w:r w:rsidR="006D61D9" w:rsidRPr="58E7326F">
        <w:rPr>
          <w:i/>
          <w:iCs/>
          <w:color w:val="000000" w:themeColor="text1"/>
        </w:rPr>
        <w:t xml:space="preserve"> of others. This </w:t>
      </w:r>
      <w:r w:rsidRPr="58E7326F">
        <w:rPr>
          <w:i/>
          <w:iCs/>
          <w:color w:val="000000" w:themeColor="text1"/>
        </w:rPr>
        <w:t xml:space="preserve">openness to </w:t>
      </w:r>
      <w:r w:rsidR="006D61D9" w:rsidRPr="58E7326F">
        <w:rPr>
          <w:i/>
          <w:iCs/>
          <w:color w:val="000000" w:themeColor="text1"/>
        </w:rPr>
        <w:t xml:space="preserve">continually develop a reflexive awareness of one’s assumptions </w:t>
      </w:r>
      <w:r w:rsidR="00A569AE" w:rsidRPr="58E7326F">
        <w:rPr>
          <w:i/>
          <w:iCs/>
          <w:color w:val="000000" w:themeColor="text1"/>
        </w:rPr>
        <w:t xml:space="preserve">when </w:t>
      </w:r>
      <w:r w:rsidR="006D416B" w:rsidRPr="58E7326F">
        <w:rPr>
          <w:i/>
          <w:iCs/>
          <w:color w:val="000000" w:themeColor="text1"/>
        </w:rPr>
        <w:t>engaging</w:t>
      </w:r>
      <w:r w:rsidR="00A569AE" w:rsidRPr="58E7326F">
        <w:rPr>
          <w:i/>
          <w:iCs/>
          <w:color w:val="000000" w:themeColor="text1"/>
        </w:rPr>
        <w:t xml:space="preserve"> in research </w:t>
      </w:r>
      <w:r w:rsidR="006D61D9" w:rsidRPr="58E7326F">
        <w:rPr>
          <w:i/>
          <w:iCs/>
          <w:color w:val="000000" w:themeColor="text1"/>
        </w:rPr>
        <w:t>highlighted for me</w:t>
      </w:r>
      <w:r w:rsidRPr="58E7326F">
        <w:rPr>
          <w:i/>
          <w:iCs/>
          <w:color w:val="000000" w:themeColor="text1"/>
        </w:rPr>
        <w:t xml:space="preserve"> </w:t>
      </w:r>
      <w:r w:rsidR="00EC4763" w:rsidRPr="58E7326F">
        <w:rPr>
          <w:i/>
          <w:iCs/>
          <w:color w:val="000000" w:themeColor="text1"/>
        </w:rPr>
        <w:t>ho</w:t>
      </w:r>
      <w:r w:rsidR="006D61D9" w:rsidRPr="58E7326F">
        <w:rPr>
          <w:i/>
          <w:iCs/>
          <w:color w:val="000000" w:themeColor="text1"/>
        </w:rPr>
        <w:t>w</w:t>
      </w:r>
      <w:r w:rsidR="00EC4763" w:rsidRPr="58E7326F">
        <w:rPr>
          <w:i/>
          <w:iCs/>
          <w:color w:val="000000" w:themeColor="text1"/>
        </w:rPr>
        <w:t xml:space="preserve"> the</w:t>
      </w:r>
      <w:r w:rsidR="006D61D9" w:rsidRPr="58E7326F">
        <w:rPr>
          <w:i/>
          <w:iCs/>
          <w:color w:val="000000" w:themeColor="text1"/>
        </w:rPr>
        <w:t xml:space="preserve"> </w:t>
      </w:r>
      <w:r w:rsidR="00EC4763" w:rsidRPr="58E7326F">
        <w:rPr>
          <w:i/>
          <w:iCs/>
          <w:color w:val="000000" w:themeColor="text1"/>
        </w:rPr>
        <w:t xml:space="preserve">researchers’ </w:t>
      </w:r>
      <w:r w:rsidR="006D61D9" w:rsidRPr="58E7326F">
        <w:rPr>
          <w:i/>
          <w:iCs/>
          <w:color w:val="000000" w:themeColor="text1"/>
        </w:rPr>
        <w:t xml:space="preserve">ontological and epistemological positions </w:t>
      </w:r>
      <w:r w:rsidR="00EC4763" w:rsidRPr="58E7326F">
        <w:rPr>
          <w:i/>
          <w:iCs/>
          <w:color w:val="000000" w:themeColor="text1"/>
        </w:rPr>
        <w:t xml:space="preserve">of ‘what things are’ can easily result </w:t>
      </w:r>
      <w:r w:rsidR="006D61D9" w:rsidRPr="58E7326F">
        <w:rPr>
          <w:i/>
          <w:iCs/>
          <w:color w:val="000000" w:themeColor="text1"/>
        </w:rPr>
        <w:t>in colonizing</w:t>
      </w:r>
      <w:r w:rsidR="00EC4763" w:rsidRPr="58E7326F">
        <w:rPr>
          <w:i/>
          <w:iCs/>
          <w:color w:val="000000" w:themeColor="text1"/>
        </w:rPr>
        <w:t xml:space="preserve"> dynamics</w:t>
      </w:r>
      <w:r w:rsidR="006D61D9" w:rsidRPr="58E7326F">
        <w:rPr>
          <w:i/>
          <w:iCs/>
          <w:color w:val="000000" w:themeColor="text1"/>
        </w:rPr>
        <w:t xml:space="preserve"> </w:t>
      </w:r>
      <w:r w:rsidR="00A569AE" w:rsidRPr="58E7326F">
        <w:rPr>
          <w:i/>
          <w:iCs/>
          <w:color w:val="000000" w:themeColor="text1"/>
        </w:rPr>
        <w:t xml:space="preserve">when faced with a different world-or-knowledge view. </w:t>
      </w:r>
      <w:r w:rsidR="00EC4763" w:rsidRPr="58E7326F">
        <w:rPr>
          <w:i/>
          <w:iCs/>
          <w:color w:val="000000" w:themeColor="text1"/>
        </w:rPr>
        <w:t xml:space="preserve"> </w:t>
      </w:r>
    </w:p>
    <w:p w14:paraId="4D60A230" w14:textId="4FD150C9" w:rsidR="58E7326F" w:rsidRDefault="58E7326F" w:rsidP="58E7326F">
      <w:pPr>
        <w:pStyle w:val="NormalWeb"/>
        <w:spacing w:line="360" w:lineRule="auto"/>
        <w:ind w:left="720"/>
        <w:rPr>
          <w:i/>
          <w:iCs/>
          <w:color w:val="000000" w:themeColor="text1"/>
        </w:rPr>
      </w:pPr>
    </w:p>
    <w:p w14:paraId="451051F4" w14:textId="6CF137C2" w:rsidR="00A569AE" w:rsidRDefault="00A569AE" w:rsidP="00E63FF0">
      <w:pPr>
        <w:pStyle w:val="NormalWeb"/>
        <w:spacing w:line="360" w:lineRule="auto"/>
        <w:rPr>
          <w:color w:val="000000" w:themeColor="text1"/>
        </w:rPr>
      </w:pPr>
      <w:r w:rsidRPr="58E7326F">
        <w:rPr>
          <w:color w:val="000000" w:themeColor="text1"/>
        </w:rPr>
        <w:t>In re</w:t>
      </w:r>
      <w:r w:rsidR="00D2731C" w:rsidRPr="58E7326F">
        <w:rPr>
          <w:color w:val="000000" w:themeColor="text1"/>
        </w:rPr>
        <w:t xml:space="preserve">sponse </w:t>
      </w:r>
      <w:r w:rsidRPr="58E7326F">
        <w:rPr>
          <w:color w:val="000000" w:themeColor="text1"/>
        </w:rPr>
        <w:t xml:space="preserve">to this RW responded, </w:t>
      </w:r>
    </w:p>
    <w:p w14:paraId="5A6D10DF" w14:textId="69375685" w:rsidR="58E7326F" w:rsidRDefault="58E7326F" w:rsidP="58E7326F">
      <w:pPr>
        <w:pStyle w:val="NormalWeb"/>
        <w:spacing w:line="360" w:lineRule="auto"/>
        <w:rPr>
          <w:color w:val="000000" w:themeColor="text1"/>
        </w:rPr>
      </w:pPr>
    </w:p>
    <w:p w14:paraId="7A32B13C" w14:textId="42FF4D28" w:rsidR="00A569AE" w:rsidRPr="008804D7" w:rsidRDefault="006D416B" w:rsidP="58E7326F">
      <w:pPr>
        <w:pStyle w:val="NormalWeb"/>
        <w:spacing w:line="360" w:lineRule="auto"/>
        <w:ind w:left="720"/>
        <w:rPr>
          <w:i/>
          <w:iCs/>
          <w:color w:val="000000" w:themeColor="text1"/>
          <w:lang w:val="en-US"/>
        </w:rPr>
      </w:pPr>
      <w:r w:rsidRPr="58E7326F">
        <w:rPr>
          <w:i/>
          <w:iCs/>
          <w:color w:val="000000" w:themeColor="text1"/>
          <w:lang w:val="en-US"/>
        </w:rPr>
        <w:t xml:space="preserve">Thank you </w:t>
      </w:r>
      <w:r w:rsidR="008B50D4" w:rsidRPr="58E7326F">
        <w:rPr>
          <w:i/>
          <w:iCs/>
          <w:color w:val="000000" w:themeColor="text1"/>
          <w:lang w:val="en-US"/>
        </w:rPr>
        <w:t>Divine…</w:t>
      </w:r>
      <w:r w:rsidRPr="58E7326F">
        <w:rPr>
          <w:i/>
          <w:iCs/>
          <w:color w:val="000000" w:themeColor="text1"/>
          <w:lang w:val="en-US"/>
        </w:rPr>
        <w:t xml:space="preserve"> this is important in</w:t>
      </w:r>
      <w:r w:rsidR="00A569AE" w:rsidRPr="58E7326F">
        <w:rPr>
          <w:i/>
          <w:iCs/>
          <w:color w:val="000000" w:themeColor="text1"/>
          <w:lang w:val="en-US"/>
        </w:rPr>
        <w:t xml:space="preserve"> designing our own research. What are the possible definitions, understandings, </w:t>
      </w:r>
      <w:r w:rsidR="008B50D4" w:rsidRPr="58E7326F">
        <w:rPr>
          <w:i/>
          <w:iCs/>
          <w:color w:val="000000" w:themeColor="text1"/>
          <w:lang w:val="en-US"/>
        </w:rPr>
        <w:t>categorizations</w:t>
      </w:r>
      <w:r w:rsidR="00A569AE" w:rsidRPr="58E7326F">
        <w:rPr>
          <w:i/>
          <w:iCs/>
          <w:color w:val="000000" w:themeColor="text1"/>
          <w:lang w:val="en-US"/>
        </w:rPr>
        <w:t xml:space="preserve">, experiences of a thing? When comparing findings between studies. What was the researchers’ conceptualization of the thing?  </w:t>
      </w:r>
      <w:r w:rsidR="008B50D4" w:rsidRPr="58E7326F">
        <w:rPr>
          <w:i/>
          <w:iCs/>
          <w:color w:val="000000" w:themeColor="text1"/>
          <w:lang w:val="en-US"/>
        </w:rPr>
        <w:t>…. I</w:t>
      </w:r>
      <w:r w:rsidRPr="58E7326F">
        <w:rPr>
          <w:i/>
          <w:iCs/>
          <w:color w:val="000000" w:themeColor="text1"/>
          <w:lang w:val="en-US"/>
        </w:rPr>
        <w:t xml:space="preserve"> am trying to understand the work of the quantum </w:t>
      </w:r>
      <w:r w:rsidR="00D2731C" w:rsidRPr="58E7326F">
        <w:rPr>
          <w:i/>
          <w:iCs/>
          <w:color w:val="000000" w:themeColor="text1"/>
          <w:lang w:val="en-US"/>
        </w:rPr>
        <w:t>physicist Karen</w:t>
      </w:r>
      <w:r w:rsidR="00A569AE" w:rsidRPr="58E7326F">
        <w:rPr>
          <w:i/>
          <w:iCs/>
          <w:color w:val="000000" w:themeColor="text1"/>
          <w:lang w:val="en-US"/>
        </w:rPr>
        <w:t xml:space="preserve"> Barad (2007) </w:t>
      </w:r>
      <w:r w:rsidRPr="58E7326F">
        <w:rPr>
          <w:i/>
          <w:iCs/>
          <w:color w:val="000000" w:themeColor="text1"/>
          <w:lang w:val="en-US"/>
        </w:rPr>
        <w:t xml:space="preserve">who </w:t>
      </w:r>
      <w:r w:rsidR="00A569AE" w:rsidRPr="58E7326F">
        <w:rPr>
          <w:i/>
          <w:iCs/>
          <w:color w:val="000000" w:themeColor="text1"/>
          <w:lang w:val="en-US"/>
        </w:rPr>
        <w:t>asks us to think about how what we ‘know’ about things makes them into what they ‘are’</w:t>
      </w:r>
      <w:r w:rsidRPr="58E7326F">
        <w:rPr>
          <w:i/>
          <w:iCs/>
          <w:color w:val="000000" w:themeColor="text1"/>
          <w:lang w:val="en-US"/>
        </w:rPr>
        <w:t>;</w:t>
      </w:r>
      <w:r w:rsidR="00A569AE" w:rsidRPr="58E7326F">
        <w:rPr>
          <w:i/>
          <w:iCs/>
          <w:color w:val="000000" w:themeColor="text1"/>
          <w:lang w:val="en-US"/>
        </w:rPr>
        <w:t xml:space="preserve"> and how these objects of knowledge are also agents in the production of knowledge.</w:t>
      </w:r>
    </w:p>
    <w:p w14:paraId="55D219CB" w14:textId="4A25A548" w:rsidR="58E7326F" w:rsidRDefault="58E7326F" w:rsidP="58E7326F">
      <w:pPr>
        <w:pStyle w:val="NormalWeb"/>
        <w:spacing w:line="360" w:lineRule="auto"/>
        <w:ind w:left="720"/>
        <w:rPr>
          <w:i/>
          <w:iCs/>
          <w:color w:val="000000" w:themeColor="text1"/>
          <w:lang w:val="en-US"/>
        </w:rPr>
      </w:pPr>
    </w:p>
    <w:p w14:paraId="4B2FD185" w14:textId="59779F4E" w:rsidR="0033487E" w:rsidRDefault="00EB6BDB" w:rsidP="58E7326F">
      <w:pPr>
        <w:pStyle w:val="NormalWeb"/>
        <w:spacing w:line="360" w:lineRule="auto"/>
        <w:rPr>
          <w:color w:val="000000" w:themeColor="text1"/>
        </w:rPr>
      </w:pPr>
      <w:r w:rsidRPr="58E7326F">
        <w:rPr>
          <w:color w:val="000000" w:themeColor="text1"/>
        </w:rPr>
        <w:lastRenderedPageBreak/>
        <w:t>We continued in</w:t>
      </w:r>
      <w:r w:rsidR="00EC4763" w:rsidRPr="58E7326F">
        <w:rPr>
          <w:color w:val="000000" w:themeColor="text1"/>
        </w:rPr>
        <w:t xml:space="preserve"> dialogue in person and, at times, online, each month, and emailed thoughts and responses to each other</w:t>
      </w:r>
      <w:r w:rsidRPr="58E7326F">
        <w:rPr>
          <w:color w:val="000000" w:themeColor="text1"/>
        </w:rPr>
        <w:t xml:space="preserve"> in relation to </w:t>
      </w:r>
      <w:r w:rsidR="008804D7" w:rsidRPr="58E7326F">
        <w:rPr>
          <w:color w:val="000000" w:themeColor="text1"/>
        </w:rPr>
        <w:t>doing arts-based decolonising research</w:t>
      </w:r>
      <w:r w:rsidR="00EC4763" w:rsidRPr="58E7326F">
        <w:rPr>
          <w:color w:val="000000" w:themeColor="text1"/>
        </w:rPr>
        <w:t xml:space="preserve">.  </w:t>
      </w:r>
      <w:r w:rsidR="008804D7" w:rsidRPr="58E7326F">
        <w:rPr>
          <w:color w:val="000000" w:themeColor="text1"/>
        </w:rPr>
        <w:t xml:space="preserve">Halfway through the writing process, one of the authors (DC) was hospitalised with critical Covid-19 complications for about a month, thus there was a break and pause in our process. We explored what this break meant for us as collaborating authors; including, </w:t>
      </w:r>
      <w:r w:rsidR="004965B7" w:rsidRPr="58E7326F">
        <w:rPr>
          <w:rFonts w:eastAsia="Calibri"/>
          <w:color w:val="000000" w:themeColor="text1"/>
        </w:rPr>
        <w:t>how what we ‘know’ about things/people/states of health makes them into what they ‘are’, and how changing viewpoints about, for example what it means to be a ‘person’, or a ‘healthy person’ determine those people’s pasts and futures, and the entangled relationships between ontologies (being), epistemologies (knowing) and ethics (doing/in this case, writing).</w:t>
      </w:r>
    </w:p>
    <w:p w14:paraId="65782F2C" w14:textId="6DF5B5D9" w:rsidR="0033487E" w:rsidRDefault="0033487E" w:rsidP="58E7326F">
      <w:pPr>
        <w:spacing w:line="360" w:lineRule="auto"/>
        <w:rPr>
          <w:rFonts w:ascii="Times New Roman" w:eastAsia="Times New Roman" w:hAnsi="Times New Roman" w:cs="Times New Roman"/>
          <w:color w:val="000000" w:themeColor="text1"/>
        </w:rPr>
      </w:pPr>
    </w:p>
    <w:p w14:paraId="1E0F13C4" w14:textId="05D91441" w:rsidR="0033487E" w:rsidRDefault="008804D7" w:rsidP="58E7326F">
      <w:pPr>
        <w:pStyle w:val="NormalWeb"/>
        <w:spacing w:line="360" w:lineRule="auto"/>
        <w:rPr>
          <w:color w:val="000000" w:themeColor="text1"/>
        </w:rPr>
      </w:pPr>
      <w:r w:rsidRPr="58E7326F">
        <w:rPr>
          <w:color w:val="000000" w:themeColor="text1"/>
        </w:rPr>
        <w:t xml:space="preserve">Upon return to work, we continued to analyse our experiences, further </w:t>
      </w:r>
      <w:r w:rsidR="004E3B86" w:rsidRPr="58E7326F">
        <w:rPr>
          <w:color w:val="000000" w:themeColor="text1"/>
        </w:rPr>
        <w:t>inter-</w:t>
      </w:r>
      <w:r w:rsidRPr="58E7326F">
        <w:rPr>
          <w:color w:val="000000" w:themeColor="text1"/>
        </w:rPr>
        <w:t xml:space="preserve">weaving our co-constructed narratives into </w:t>
      </w:r>
      <w:r w:rsidR="004E3B86" w:rsidRPr="58E7326F">
        <w:rPr>
          <w:color w:val="000000" w:themeColor="text1"/>
        </w:rPr>
        <w:t>key themes,</w:t>
      </w:r>
      <w:r w:rsidRPr="58E7326F">
        <w:rPr>
          <w:color w:val="000000" w:themeColor="text1"/>
        </w:rPr>
        <w:t xml:space="preserve"> which</w:t>
      </w:r>
      <w:r w:rsidR="004E3B86" w:rsidRPr="58E7326F">
        <w:rPr>
          <w:color w:val="000000" w:themeColor="text1"/>
        </w:rPr>
        <w:t xml:space="preserve"> then</w:t>
      </w:r>
      <w:r w:rsidRPr="58E7326F">
        <w:rPr>
          <w:color w:val="000000" w:themeColor="text1"/>
        </w:rPr>
        <w:t xml:space="preserve"> cumulated in the co-authoring of this paper. As </w:t>
      </w:r>
      <w:r w:rsidR="004E3B86" w:rsidRPr="58E7326F">
        <w:rPr>
          <w:color w:val="000000" w:themeColor="text1"/>
        </w:rPr>
        <w:t xml:space="preserve">noted </w:t>
      </w:r>
      <w:r w:rsidRPr="58E7326F">
        <w:rPr>
          <w:color w:val="000000" w:themeColor="text1"/>
        </w:rPr>
        <w:t xml:space="preserve">by Norris and Sawyer, we juxtaposed our personal voices with the voice of another, so that, through </w:t>
      </w:r>
      <w:r w:rsidR="004E3B86" w:rsidRPr="58E7326F">
        <w:rPr>
          <w:color w:val="000000" w:themeColor="text1"/>
        </w:rPr>
        <w:t xml:space="preserve">co-reflections, </w:t>
      </w:r>
      <w:r w:rsidRPr="58E7326F">
        <w:rPr>
          <w:color w:val="000000" w:themeColor="text1"/>
        </w:rPr>
        <w:t>neither position c</w:t>
      </w:r>
      <w:r w:rsidR="004E3B86" w:rsidRPr="58E7326F">
        <w:rPr>
          <w:color w:val="000000" w:themeColor="text1"/>
        </w:rPr>
        <w:t>ould ‘</w:t>
      </w:r>
      <w:r w:rsidRPr="58E7326F">
        <w:rPr>
          <w:color w:val="000000" w:themeColor="text1"/>
        </w:rPr>
        <w:t>claim dominance or universal truth’ (2012, p. 15).</w:t>
      </w:r>
      <w:r w:rsidR="004E3B86" w:rsidRPr="58E7326F">
        <w:rPr>
          <w:color w:val="000000" w:themeColor="text1"/>
        </w:rPr>
        <w:t xml:space="preserve"> </w:t>
      </w:r>
      <w:r w:rsidRPr="58E7326F">
        <w:rPr>
          <w:color w:val="000000" w:themeColor="text1"/>
        </w:rPr>
        <w:t xml:space="preserve">We also tried to notice how our naming of things (including, for example: ‘real’, ‘research’, ‘co-author’, ‘health’) interacts with those things, and, more broadly, how </w:t>
      </w:r>
      <w:r w:rsidR="004965B7" w:rsidRPr="58E7326F">
        <w:t>material objects, classes (including of people), ideas/concepts, institutions, practices, and ourselves, come into being and, perhaps, fade away.</w:t>
      </w:r>
      <w:r w:rsidRPr="58E7326F">
        <w:rPr>
          <w:color w:val="000000" w:themeColor="text1"/>
        </w:rPr>
        <w:t xml:space="preserve"> </w:t>
      </w:r>
      <w:r w:rsidR="004E3B86" w:rsidRPr="58E7326F">
        <w:rPr>
          <w:color w:val="000000" w:themeColor="text1"/>
        </w:rPr>
        <w:t xml:space="preserve">We offer this aspect of our process, an unforeseen break and then a return to work, as possible </w:t>
      </w:r>
      <w:r w:rsidRPr="58E7326F">
        <w:rPr>
          <w:color w:val="000000" w:themeColor="text1"/>
        </w:rPr>
        <w:t>example of the potential challenges/unforeseen circumstances that can emerge in any research process; what we refer to, later in the chapter, as ‘the real inner drama’.</w:t>
      </w:r>
    </w:p>
    <w:p w14:paraId="1E787643" w14:textId="37C117C6" w:rsidR="0033487E" w:rsidRDefault="0033487E" w:rsidP="58E7326F">
      <w:pPr>
        <w:spacing w:line="360" w:lineRule="auto"/>
        <w:rPr>
          <w:rFonts w:ascii="Times New Roman" w:hAnsi="Times New Roman" w:cs="Times New Roman"/>
        </w:rPr>
      </w:pPr>
    </w:p>
    <w:p w14:paraId="049ACD55" w14:textId="77777777" w:rsidR="00B96DC9" w:rsidRPr="008B50D4" w:rsidRDefault="00B96DC9" w:rsidP="008B50D4">
      <w:pPr>
        <w:pStyle w:val="xxmsonormal"/>
        <w:spacing w:before="0" w:beforeAutospacing="0" w:after="0" w:afterAutospacing="0" w:line="360" w:lineRule="auto"/>
        <w:rPr>
          <w:rStyle w:val="xs7"/>
          <w:b/>
          <w:bCs/>
          <w:color w:val="212121"/>
        </w:rPr>
      </w:pPr>
      <w:r w:rsidRPr="008B50D4">
        <w:rPr>
          <w:rStyle w:val="xs7"/>
          <w:b/>
          <w:bCs/>
          <w:color w:val="212121"/>
        </w:rPr>
        <w:t>3. What are some conceptual issues in doing arts-based decolonising research that we address here?</w:t>
      </w:r>
    </w:p>
    <w:p w14:paraId="41C3D86C" w14:textId="77777777" w:rsidR="00B96DC9" w:rsidRPr="008B50D4" w:rsidRDefault="00B96DC9" w:rsidP="008B50D4">
      <w:pPr>
        <w:pStyle w:val="xxmsonormal"/>
        <w:shd w:val="clear" w:color="auto" w:fill="FFFFFF" w:themeFill="background1"/>
        <w:spacing w:before="0" w:beforeAutospacing="0" w:after="0" w:afterAutospacing="0" w:line="360" w:lineRule="auto"/>
        <w:rPr>
          <w:rStyle w:val="xs7"/>
          <w:b/>
          <w:bCs/>
          <w:color w:val="212121"/>
        </w:rPr>
      </w:pPr>
    </w:p>
    <w:p w14:paraId="639084D4" w14:textId="052DF90C" w:rsidR="00B96DC9" w:rsidRDefault="00B96DC9" w:rsidP="58E7326F">
      <w:pPr>
        <w:pStyle w:val="xxmsonormal"/>
        <w:shd w:val="clear" w:color="auto" w:fill="FFFFFF" w:themeFill="background1"/>
        <w:spacing w:before="0" w:beforeAutospacing="0" w:after="0" w:afterAutospacing="0" w:line="360" w:lineRule="auto"/>
        <w:rPr>
          <w:rStyle w:val="xs7"/>
          <w:i/>
          <w:iCs/>
          <w:color w:val="212121"/>
        </w:rPr>
      </w:pPr>
      <w:r w:rsidRPr="58E7326F">
        <w:rPr>
          <w:rStyle w:val="xs7"/>
          <w:i/>
          <w:iCs/>
          <w:color w:val="212121"/>
        </w:rPr>
        <w:t>3.1 Arts-based research</w:t>
      </w:r>
    </w:p>
    <w:p w14:paraId="789A7756" w14:textId="75AAD477" w:rsidR="58E7326F" w:rsidRDefault="58E7326F" w:rsidP="58E7326F">
      <w:pPr>
        <w:pStyle w:val="xxmsonormal"/>
        <w:shd w:val="clear" w:color="auto" w:fill="FFFFFF" w:themeFill="background1"/>
        <w:spacing w:before="0" w:beforeAutospacing="0" w:after="0" w:afterAutospacing="0" w:line="360" w:lineRule="auto"/>
        <w:rPr>
          <w:rStyle w:val="xs7"/>
          <w:i/>
          <w:iCs/>
          <w:color w:val="212121"/>
        </w:rPr>
      </w:pPr>
    </w:p>
    <w:p w14:paraId="565C3795" w14:textId="203D481A" w:rsidR="00B96DC9" w:rsidRDefault="00B96DC9" w:rsidP="58E7326F">
      <w:pPr>
        <w:pStyle w:val="xxmsonormal"/>
        <w:spacing w:before="0" w:beforeAutospacing="0" w:after="0" w:afterAutospacing="0" w:line="360" w:lineRule="auto"/>
        <w:rPr>
          <w:color w:val="212121"/>
        </w:rPr>
      </w:pPr>
      <w:r w:rsidRPr="58E7326F">
        <w:rPr>
          <w:rStyle w:val="xs7"/>
          <w:rFonts w:eastAsiaTheme="minorEastAsia"/>
          <w:color w:val="212121"/>
          <w:highlight w:val="white"/>
        </w:rPr>
        <w:t>In our chapter</w:t>
      </w:r>
      <w:sdt>
        <w:sdtPr>
          <w:rPr>
            <w:rStyle w:val="xs7"/>
            <w:rFonts w:eastAsiaTheme="minorEastAsia"/>
            <w:color w:val="212121"/>
            <w:highlight w:val="white"/>
          </w:rPr>
          <w:alias w:val="Citation"/>
          <w:tag w:val="{&quot;referencesIds&quot;:[&quot;doc:628a1d458f080ff0f8451192&quot;],&quot;referencesOptions&quot;:{&quot;doc:628a1d458f080ff0f8451192&quot;:{&quot;author&quot;:true,&quot;year&quot;:true,&quot;pageReplace&quot;:&quot;&quot;,&quot;prefix&quot;:&quot;&quot;,&quot;suffix&quot;:&quot;&quot;}},&quot;hasBrokenReferences&quot;:false,&quot;hasManualEdits&quot;:false,&quot;citationType&quot;:&quot;inline&quot;}"/>
          <w:id w:val="1304274981"/>
          <w:placeholder>
            <w:docPart w:val="649FA32C0155644397560C1A121C9038"/>
          </w:placeholder>
        </w:sdtPr>
        <w:sdtEndPr>
          <w:rPr>
            <w:rStyle w:val="xs7"/>
          </w:rPr>
        </w:sdtEndPr>
        <w:sdtContent/>
      </w:sdt>
      <w:r w:rsidRPr="58E7326F">
        <w:rPr>
          <w:rStyle w:val="xs7"/>
          <w:rFonts w:eastAsiaTheme="minorEastAsia"/>
          <w:color w:val="212121"/>
          <w:highlight w:val="white"/>
        </w:rPr>
        <w:t>, we have</w:t>
      </w:r>
      <w:r w:rsidRPr="58E7326F">
        <w:rPr>
          <w:rStyle w:val="xs7"/>
          <w:rFonts w:eastAsiaTheme="minorEastAsia"/>
          <w:color w:val="212121"/>
        </w:rPr>
        <w:t xml:space="preserve"> taken a view of ‘art’ that includes the ‘art of’ (decolonising) </w:t>
      </w:r>
      <w:r w:rsidR="003C24AF" w:rsidRPr="58E7326F">
        <w:rPr>
          <w:rStyle w:val="xs7"/>
          <w:rFonts w:eastAsiaTheme="minorEastAsia"/>
          <w:color w:val="212121"/>
        </w:rPr>
        <w:t xml:space="preserve">any kind of </w:t>
      </w:r>
      <w:r w:rsidRPr="58E7326F">
        <w:rPr>
          <w:rStyle w:val="xs7"/>
          <w:rFonts w:eastAsiaTheme="minorEastAsia"/>
          <w:color w:val="212121"/>
        </w:rPr>
        <w:t>research. Our</w:t>
      </w:r>
      <w:r w:rsidR="00F04268" w:rsidRPr="58E7326F">
        <w:rPr>
          <w:rStyle w:val="xs7"/>
          <w:rFonts w:eastAsiaTheme="minorEastAsia"/>
          <w:color w:val="212121"/>
        </w:rPr>
        <w:t xml:space="preserve"> own</w:t>
      </w:r>
      <w:r w:rsidRPr="58E7326F">
        <w:rPr>
          <w:rStyle w:val="xs7"/>
          <w:rFonts w:eastAsiaTheme="minorEastAsia"/>
          <w:color w:val="212121"/>
        </w:rPr>
        <w:t xml:space="preserve"> examples </w:t>
      </w:r>
      <w:r w:rsidR="00F04268" w:rsidRPr="58E7326F">
        <w:rPr>
          <w:rStyle w:val="xs7"/>
          <w:rFonts w:eastAsiaTheme="minorEastAsia"/>
          <w:color w:val="212121"/>
        </w:rPr>
        <w:t xml:space="preserve">in this chapter </w:t>
      </w:r>
      <w:r w:rsidRPr="58E7326F">
        <w:rPr>
          <w:rStyle w:val="xs7"/>
          <w:rFonts w:eastAsiaTheme="minorEastAsia"/>
          <w:color w:val="212121"/>
        </w:rPr>
        <w:t>show how we have used (1) objects and (2) the ‘art of communication’ (the delicate mechanisms of interaction and the way that, as researchers, we choose to report them) to create our data</w:t>
      </w:r>
      <w:r w:rsidRPr="58E7326F">
        <w:rPr>
          <w:rStyle w:val="xs7"/>
          <w:rFonts w:asciiTheme="minorHAnsi" w:eastAsiaTheme="minorEastAsia" w:hAnsiTheme="minorHAnsi" w:cstheme="minorBidi"/>
          <w:color w:val="212121"/>
        </w:rPr>
        <w:t xml:space="preserve">. </w:t>
      </w:r>
      <w:r w:rsidRPr="58E7326F">
        <w:rPr>
          <w:rStyle w:val="xs7"/>
          <w:color w:val="212121"/>
        </w:rPr>
        <w:t xml:space="preserve">Our view of art is a version of a </w:t>
      </w:r>
      <w:r w:rsidRPr="58E7326F">
        <w:rPr>
          <w:rStyle w:val="xs7"/>
          <w:color w:val="212121"/>
        </w:rPr>
        <w:lastRenderedPageBreak/>
        <w:t xml:space="preserve">definition of </w:t>
      </w:r>
      <w:r w:rsidR="00B2111C" w:rsidRPr="58E7326F">
        <w:rPr>
          <w:rStyle w:val="xs7"/>
          <w:color w:val="212121"/>
        </w:rPr>
        <w:t>‘art ther</w:t>
      </w:r>
      <w:r w:rsidR="00B2111C" w:rsidRPr="58E7326F">
        <w:rPr>
          <w:rStyle w:val="xs7"/>
          <w:rFonts w:eastAsiaTheme="minorEastAsia"/>
          <w:color w:val="212121"/>
        </w:rPr>
        <w:t xml:space="preserve">apy’, which, according to the </w:t>
      </w:r>
      <w:r w:rsidR="00B16746" w:rsidRPr="58E7326F">
        <w:rPr>
          <w:rStyle w:val="xs7"/>
          <w:rFonts w:eastAsiaTheme="minorEastAsia"/>
          <w:color w:val="212121"/>
        </w:rPr>
        <w:t>(American Art Therapy Association, 2018), is a process that takes place in the presence of a/n (disciplinary-sanctioned)  certified/qualified art therapist</w:t>
      </w:r>
      <w:r w:rsidR="003C24AF" w:rsidRPr="58E7326F">
        <w:rPr>
          <w:rStyle w:val="xs7"/>
          <w:rFonts w:eastAsiaTheme="minorEastAsia"/>
          <w:color w:val="212121"/>
        </w:rPr>
        <w:t xml:space="preserve"> </w:t>
      </w:r>
      <w:r w:rsidR="003C24AF" w:rsidRPr="58E7326F">
        <w:rPr>
          <w:color w:val="212121"/>
        </w:rPr>
        <w:t xml:space="preserve">(Regev &amp; Cohen-Yatziv, 2018). </w:t>
      </w:r>
      <w:r w:rsidR="58E7326F" w:rsidRPr="58E7326F">
        <w:rPr>
          <w:color w:val="212121"/>
        </w:rPr>
        <w:t>Our ’arts-based’ research is described as such in the context of our creation of common ground between our two disciplines. In creating this common ground, we named our examples, presented later in this chapter, as ’arts-based’ for the purposes of exploring the art of decolonising (our) research. Our joint agreement to name/describe our process brought our territory into being into a way that avoided the dominance of one discipline over the other. For the, possibly temporary, purposes of this chapter, we are doing arts-based research, a definition which makes the chapter possible, in the context of this book.</w:t>
      </w:r>
    </w:p>
    <w:p w14:paraId="2C016A40" w14:textId="7C31ACD3" w:rsidR="58E7326F" w:rsidRDefault="58E7326F" w:rsidP="58E7326F">
      <w:pPr>
        <w:pStyle w:val="xxmsonormal"/>
        <w:spacing w:before="0" w:beforeAutospacing="0" w:after="0" w:afterAutospacing="0" w:line="360" w:lineRule="auto"/>
        <w:rPr>
          <w:color w:val="212121"/>
        </w:rPr>
      </w:pPr>
    </w:p>
    <w:p w14:paraId="31BA348F" w14:textId="77777777" w:rsidR="00B96DC9" w:rsidRPr="00F04268" w:rsidRDefault="00B96DC9" w:rsidP="00B96DC9">
      <w:pPr>
        <w:spacing w:line="276" w:lineRule="auto"/>
        <w:rPr>
          <w:rFonts w:ascii="Times New Roman" w:hAnsi="Times New Roman" w:cs="Times New Roman"/>
          <w:i/>
          <w:iCs/>
        </w:rPr>
      </w:pPr>
      <w:r w:rsidRPr="00F04268">
        <w:rPr>
          <w:rFonts w:ascii="Times New Roman" w:hAnsi="Times New Roman" w:cs="Times New Roman"/>
          <w:i/>
          <w:iCs/>
        </w:rPr>
        <w:t>3.2 Decolonising research</w:t>
      </w:r>
    </w:p>
    <w:p w14:paraId="4F7F1EFA" w14:textId="77777777" w:rsidR="00B96DC9" w:rsidRPr="00E378CC" w:rsidRDefault="00B96DC9" w:rsidP="00B96DC9">
      <w:pPr>
        <w:spacing w:line="276" w:lineRule="auto"/>
      </w:pPr>
    </w:p>
    <w:p w14:paraId="67539C97" w14:textId="6C613C10" w:rsidR="00F04268" w:rsidRPr="00F04268" w:rsidRDefault="00F04268" w:rsidP="00F04268">
      <w:pPr>
        <w:spacing w:line="360" w:lineRule="auto"/>
        <w:ind w:left="720"/>
        <w:rPr>
          <w:rFonts w:ascii="Times New Roman" w:eastAsia="Calibri" w:hAnsi="Times New Roman" w:cs="Times New Roman"/>
        </w:rPr>
      </w:pPr>
      <w:r w:rsidRPr="58E7326F">
        <w:rPr>
          <w:rFonts w:ascii="Times New Roman" w:eastAsia="Calibri" w:hAnsi="Times New Roman" w:cs="Times New Roman"/>
          <w:i/>
          <w:iCs/>
        </w:rPr>
        <w:t>‘Making explicit our metaphysical assumptions in order to negotiate their formulations and implications openly with holders of different worldviews who may not share these assumptions could be a good first step to move beyond the grip of a colonial ontology. By doing so, we could minimize the risk of epistemic violence and subtle modes of domination working through our understanding of reality at a fundamental level</w:t>
      </w:r>
      <w:r w:rsidR="00DB4586" w:rsidRPr="58E7326F">
        <w:rPr>
          <w:rFonts w:ascii="Times New Roman" w:eastAsia="Calibri" w:hAnsi="Times New Roman" w:cs="Times New Roman"/>
          <w:i/>
          <w:iCs/>
        </w:rPr>
        <w:t>’</w:t>
      </w:r>
      <w:r w:rsidR="00DB4586" w:rsidRPr="58E7326F">
        <w:rPr>
          <w:rFonts w:ascii="Times New Roman" w:eastAsia="Calibri" w:hAnsi="Times New Roman" w:cs="Times New Roman"/>
        </w:rPr>
        <w:t xml:space="preserve"> (</w:t>
      </w:r>
      <w:r w:rsidRPr="58E7326F">
        <w:rPr>
          <w:rFonts w:ascii="Times New Roman" w:eastAsia="Calibri" w:hAnsi="Times New Roman" w:cs="Times New Roman"/>
        </w:rPr>
        <w:t>Malette, 2012: 381).</w:t>
      </w:r>
    </w:p>
    <w:p w14:paraId="7265F060" w14:textId="4C7F2104" w:rsidR="58E7326F" w:rsidRDefault="58E7326F" w:rsidP="58E7326F">
      <w:pPr>
        <w:spacing w:line="360" w:lineRule="auto"/>
        <w:ind w:left="720"/>
        <w:rPr>
          <w:rFonts w:ascii="Times New Roman" w:eastAsia="Calibri" w:hAnsi="Times New Roman" w:cs="Times New Roman"/>
        </w:rPr>
      </w:pPr>
    </w:p>
    <w:p w14:paraId="4E61655E" w14:textId="0C41BB83" w:rsidR="00F04268" w:rsidRPr="000135C1" w:rsidRDefault="00F04268" w:rsidP="58E7326F">
      <w:pPr>
        <w:pStyle w:val="xxmsonormal"/>
        <w:shd w:val="clear" w:color="auto" w:fill="FFFFFF" w:themeFill="background1"/>
        <w:spacing w:after="0" w:line="360" w:lineRule="auto"/>
        <w:jc w:val="both"/>
        <w:rPr>
          <w:rFonts w:eastAsiaTheme="minorEastAsia"/>
          <w:color w:val="212121"/>
        </w:rPr>
      </w:pPr>
      <w:r w:rsidRPr="58E7326F">
        <w:rPr>
          <w:rStyle w:val="xs7"/>
          <w:rFonts w:eastAsiaTheme="minorEastAsia"/>
          <w:color w:val="212121"/>
        </w:rPr>
        <w:t xml:space="preserve">We started this chapter with a quote from Sebastien Malette, and here we return to his work with another quote. These quotes for us embody the perspectives we raise in this chapter, in relation to an invitation to the reader/researcher to carefully examine and critique worldviews, and the meanings we attribute to things, knowledge and research. In line with Malette’s (2012) call to move beyond colonial ontologies, and in order to shift towards a postcolonial ethos, we highlight the importance of challenging the power one holds as a researcher in the fields of counselling, </w:t>
      </w:r>
      <w:r w:rsidR="00DB4586" w:rsidRPr="58E7326F">
        <w:rPr>
          <w:rStyle w:val="xs7"/>
          <w:rFonts w:eastAsiaTheme="minorEastAsia"/>
          <w:color w:val="212121"/>
        </w:rPr>
        <w:t>psychotherapy,</w:t>
      </w:r>
      <w:r w:rsidRPr="58E7326F">
        <w:rPr>
          <w:rStyle w:val="xs7"/>
          <w:rFonts w:eastAsiaTheme="minorEastAsia"/>
          <w:color w:val="212121"/>
        </w:rPr>
        <w:t xml:space="preserve"> and psychology. Malette (2012, p. 369) advocates disrupting modes of domination by freeing ‘</w:t>
      </w:r>
      <w:r w:rsidRPr="58E7326F">
        <w:rPr>
          <w:rStyle w:val="xs7"/>
          <w:rFonts w:eastAsiaTheme="minorEastAsia"/>
          <w:i/>
          <w:iCs/>
          <w:color w:val="212121"/>
        </w:rPr>
        <w:t>ourselves from ourselves’</w:t>
      </w:r>
      <w:r w:rsidRPr="58E7326F">
        <w:rPr>
          <w:rStyle w:val="xs7"/>
          <w:rFonts w:eastAsiaTheme="minorEastAsia"/>
          <w:color w:val="212121"/>
        </w:rPr>
        <w:t xml:space="preserve"> and shift</w:t>
      </w:r>
      <w:r w:rsidR="007E4F7C" w:rsidRPr="58E7326F">
        <w:rPr>
          <w:rStyle w:val="xs7"/>
          <w:rFonts w:eastAsiaTheme="minorEastAsia"/>
          <w:color w:val="212121"/>
        </w:rPr>
        <w:t>s us to</w:t>
      </w:r>
      <w:r w:rsidRPr="58E7326F">
        <w:rPr>
          <w:rStyle w:val="xs7"/>
          <w:rFonts w:eastAsiaTheme="minorEastAsia"/>
          <w:color w:val="212121"/>
        </w:rPr>
        <w:t xml:space="preserve"> openness to that </w:t>
      </w:r>
      <w:r w:rsidR="007E4F7C" w:rsidRPr="58E7326F">
        <w:rPr>
          <w:rStyle w:val="xs7"/>
          <w:rFonts w:eastAsiaTheme="minorEastAsia"/>
          <w:i/>
          <w:iCs/>
          <w:color w:val="212121"/>
        </w:rPr>
        <w:t>‘</w:t>
      </w:r>
      <w:r w:rsidRPr="58E7326F">
        <w:rPr>
          <w:rStyle w:val="xs7"/>
          <w:rFonts w:eastAsiaTheme="minorEastAsia"/>
          <w:i/>
          <w:iCs/>
          <w:color w:val="212121"/>
        </w:rPr>
        <w:t>which has not always been, that it could be otherwise</w:t>
      </w:r>
      <w:r w:rsidR="007E4F7C" w:rsidRPr="58E7326F">
        <w:rPr>
          <w:rStyle w:val="xs7"/>
          <w:rFonts w:eastAsiaTheme="minorEastAsia"/>
          <w:i/>
          <w:iCs/>
          <w:color w:val="212121"/>
        </w:rPr>
        <w:t>’.</w:t>
      </w:r>
      <w:r w:rsidRPr="58E7326F">
        <w:rPr>
          <w:rStyle w:val="xs7"/>
          <w:rFonts w:eastAsiaTheme="minorEastAsia"/>
          <w:color w:val="212121"/>
        </w:rPr>
        <w:t xml:space="preserve"> As researchers, </w:t>
      </w:r>
      <w:r w:rsidRPr="58E7326F">
        <w:rPr>
          <w:rStyle w:val="xs7"/>
          <w:color w:val="212121"/>
        </w:rPr>
        <w:t xml:space="preserve">we have tried to learn to let go of our individual, profound desires to control the course of (this duo-ethnographic) research. We have used our different disciplinary perspectives to challenge our ontological and epistemological assumptions, and to co-create our new common ground. And we have tried to reflect on how what we have learned in participating in this duoethnographic process relates to </w:t>
      </w:r>
      <w:r w:rsidRPr="58E7326F">
        <w:rPr>
          <w:rStyle w:val="xs7"/>
          <w:color w:val="212121"/>
        </w:rPr>
        <w:lastRenderedPageBreak/>
        <w:t>the way we have related to our research participants in the past, and how we might name and categorize our research ‘participants’ of the future in ways which</w:t>
      </w:r>
      <w:r w:rsidRPr="58E7326F">
        <w:rPr>
          <w:rStyle w:val="xs7"/>
          <w:rFonts w:eastAsiaTheme="minorEastAsia"/>
          <w:color w:val="212121"/>
        </w:rPr>
        <w:t xml:space="preserve"> evidence a process of ‘power-with’ participants rather than ‘power-over’ them. </w:t>
      </w:r>
    </w:p>
    <w:p w14:paraId="6FE29E58" w14:textId="63E18862" w:rsidR="00E95A74" w:rsidRDefault="00E95A74" w:rsidP="00E95A74">
      <w:pPr>
        <w:spacing w:line="276" w:lineRule="auto"/>
        <w:rPr>
          <w:rFonts w:ascii="Calibri" w:eastAsia="Calibri" w:hAnsi="Calibri" w:cs="Calibri"/>
        </w:rPr>
      </w:pPr>
    </w:p>
    <w:p w14:paraId="5E39FF87" w14:textId="77777777" w:rsidR="00E95A74" w:rsidRDefault="00E95A74" w:rsidP="00E95A74">
      <w:pPr>
        <w:spacing w:line="276" w:lineRule="auto"/>
        <w:rPr>
          <w:rFonts w:ascii="Calibri" w:eastAsia="Calibri" w:hAnsi="Calibri" w:cs="Calibri"/>
        </w:rPr>
      </w:pPr>
    </w:p>
    <w:p w14:paraId="754950A8" w14:textId="56B45D2C" w:rsidR="00A25334" w:rsidRPr="00DB4586" w:rsidRDefault="00A25334" w:rsidP="002266BB">
      <w:pPr>
        <w:shd w:val="clear" w:color="auto" w:fill="D0CECE" w:themeFill="background2" w:themeFillShade="E6"/>
        <w:spacing w:line="360" w:lineRule="auto"/>
        <w:rPr>
          <w:rFonts w:ascii="Times New Roman" w:hAnsi="Times New Roman" w:cs="Times New Roman"/>
          <w:b/>
          <w:bCs/>
        </w:rPr>
      </w:pPr>
      <w:r w:rsidRPr="00DB4586">
        <w:rPr>
          <w:rFonts w:ascii="Times New Roman" w:hAnsi="Times New Roman" w:cs="Times New Roman"/>
          <w:b/>
          <w:bCs/>
        </w:rPr>
        <w:t xml:space="preserve">Researcher </w:t>
      </w:r>
      <w:r w:rsidR="00DB4586" w:rsidRPr="00DB4586">
        <w:rPr>
          <w:rFonts w:ascii="Times New Roman" w:hAnsi="Times New Roman" w:cs="Times New Roman"/>
          <w:b/>
          <w:bCs/>
        </w:rPr>
        <w:t>r</w:t>
      </w:r>
      <w:r w:rsidRPr="00DB4586">
        <w:rPr>
          <w:rFonts w:ascii="Times New Roman" w:hAnsi="Times New Roman" w:cs="Times New Roman"/>
          <w:b/>
          <w:bCs/>
        </w:rPr>
        <w:t xml:space="preserve">efection point </w:t>
      </w:r>
      <w:r w:rsidR="00DB4586" w:rsidRPr="00DB4586">
        <w:rPr>
          <w:rFonts w:ascii="Times New Roman" w:hAnsi="Times New Roman" w:cs="Times New Roman"/>
          <w:b/>
          <w:bCs/>
        </w:rPr>
        <w:t>1</w:t>
      </w:r>
    </w:p>
    <w:p w14:paraId="5DFDC907" w14:textId="58C6382B" w:rsidR="003F5F67" w:rsidRPr="002266BB" w:rsidRDefault="00B96DC9" w:rsidP="002266BB">
      <w:pPr>
        <w:pStyle w:val="ListParagraph"/>
        <w:numPr>
          <w:ilvl w:val="0"/>
          <w:numId w:val="9"/>
        </w:numPr>
        <w:shd w:val="clear" w:color="auto" w:fill="D0CECE" w:themeFill="background2" w:themeFillShade="E6"/>
        <w:spacing w:line="360" w:lineRule="auto"/>
        <w:rPr>
          <w:rFonts w:ascii="Times New Roman" w:hAnsi="Times New Roman" w:cs="Times New Roman"/>
        </w:rPr>
      </w:pPr>
      <w:r w:rsidRPr="002266BB">
        <w:rPr>
          <w:rFonts w:ascii="Times New Roman" w:hAnsi="Times New Roman" w:cs="Times New Roman"/>
        </w:rPr>
        <w:t xml:space="preserve">What could be the connections between these types of questions/concerns and the issue of how </w:t>
      </w:r>
      <w:r w:rsidR="003F5F67" w:rsidRPr="002266BB">
        <w:rPr>
          <w:rFonts w:ascii="Times New Roman" w:hAnsi="Times New Roman" w:cs="Times New Roman"/>
        </w:rPr>
        <w:t>you</w:t>
      </w:r>
      <w:r w:rsidRPr="002266BB">
        <w:rPr>
          <w:rFonts w:ascii="Times New Roman" w:hAnsi="Times New Roman" w:cs="Times New Roman"/>
        </w:rPr>
        <w:t xml:space="preserve"> decolonise </w:t>
      </w:r>
      <w:r w:rsidR="003F5F67" w:rsidRPr="002266BB">
        <w:rPr>
          <w:rFonts w:ascii="Times New Roman" w:hAnsi="Times New Roman" w:cs="Times New Roman"/>
        </w:rPr>
        <w:t xml:space="preserve">your own </w:t>
      </w:r>
      <w:r w:rsidRPr="002266BB">
        <w:rPr>
          <w:rFonts w:ascii="Times New Roman" w:hAnsi="Times New Roman" w:cs="Times New Roman"/>
        </w:rPr>
        <w:t>research?</w:t>
      </w:r>
    </w:p>
    <w:p w14:paraId="35156A77" w14:textId="5E0EA907" w:rsidR="00B96DC9" w:rsidRPr="002266BB" w:rsidRDefault="00B96DC9" w:rsidP="002266BB">
      <w:pPr>
        <w:pStyle w:val="ListParagraph"/>
        <w:numPr>
          <w:ilvl w:val="0"/>
          <w:numId w:val="9"/>
        </w:numPr>
        <w:shd w:val="clear" w:color="auto" w:fill="D0CECE" w:themeFill="background2" w:themeFillShade="E6"/>
        <w:spacing w:line="360" w:lineRule="auto"/>
        <w:rPr>
          <w:rFonts w:ascii="Times New Roman" w:hAnsi="Times New Roman" w:cs="Times New Roman"/>
        </w:rPr>
      </w:pPr>
      <w:r w:rsidRPr="58E7326F">
        <w:rPr>
          <w:rFonts w:ascii="Times New Roman" w:hAnsi="Times New Roman" w:cs="Times New Roman"/>
        </w:rPr>
        <w:t xml:space="preserve">Could you begin/continue to decolonise </w:t>
      </w:r>
      <w:r w:rsidR="003F5F67" w:rsidRPr="58E7326F">
        <w:rPr>
          <w:rFonts w:ascii="Times New Roman" w:hAnsi="Times New Roman" w:cs="Times New Roman"/>
        </w:rPr>
        <w:t xml:space="preserve">your </w:t>
      </w:r>
      <w:r w:rsidRPr="58E7326F">
        <w:rPr>
          <w:rFonts w:ascii="Times New Roman" w:hAnsi="Times New Roman" w:cs="Times New Roman"/>
        </w:rPr>
        <w:t xml:space="preserve">research by asking these types of questions about what both material and conceptual things ‘are’? </w:t>
      </w:r>
    </w:p>
    <w:p w14:paraId="11A2374B" w14:textId="77777777" w:rsidR="00B96DC9" w:rsidRDefault="00B96DC9" w:rsidP="00B96DC9">
      <w:pPr>
        <w:spacing w:line="276" w:lineRule="auto"/>
      </w:pPr>
    </w:p>
    <w:p w14:paraId="23A9B2EF" w14:textId="77777777" w:rsidR="00B96DC9" w:rsidRDefault="00B96DC9" w:rsidP="00B96DC9">
      <w:pPr>
        <w:spacing w:line="276" w:lineRule="auto"/>
        <w:rPr>
          <w:rFonts w:ascii="Calibri" w:eastAsia="Calibri" w:hAnsi="Calibri" w:cs="Calibri"/>
        </w:rPr>
      </w:pPr>
    </w:p>
    <w:p w14:paraId="07C5A0D5" w14:textId="2C248E67" w:rsidR="00740BC9" w:rsidRPr="00DB4586" w:rsidRDefault="00740BC9" w:rsidP="00DB4586">
      <w:pPr>
        <w:spacing w:line="360" w:lineRule="auto"/>
        <w:rPr>
          <w:rFonts w:ascii="Times New Roman" w:eastAsia="Calibri" w:hAnsi="Times New Roman" w:cs="Times New Roman"/>
        </w:rPr>
      </w:pPr>
      <w:r w:rsidRPr="58E7326F">
        <w:rPr>
          <w:rFonts w:ascii="Times New Roman" w:eastAsia="Calibri" w:hAnsi="Times New Roman" w:cs="Times New Roman"/>
        </w:rPr>
        <w:t>With specific reference to decolonising research, we suggest that researchers</w:t>
      </w:r>
      <w:r w:rsidR="00B96DC9" w:rsidRPr="58E7326F">
        <w:rPr>
          <w:rFonts w:ascii="Times New Roman" w:eastAsia="Calibri" w:hAnsi="Times New Roman" w:cs="Times New Roman"/>
        </w:rPr>
        <w:t xml:space="preserve"> might need to</w:t>
      </w:r>
      <w:r w:rsidR="00DB4586" w:rsidRPr="58E7326F">
        <w:rPr>
          <w:rFonts w:ascii="Times New Roman" w:eastAsia="Calibri" w:hAnsi="Times New Roman" w:cs="Times New Roman"/>
        </w:rPr>
        <w:t>:</w:t>
      </w:r>
    </w:p>
    <w:p w14:paraId="726765AD" w14:textId="58F8E495" w:rsidR="58E7326F" w:rsidRDefault="58E7326F" w:rsidP="58E7326F">
      <w:pPr>
        <w:spacing w:line="360" w:lineRule="auto"/>
        <w:rPr>
          <w:rFonts w:ascii="Times New Roman" w:eastAsia="Calibri" w:hAnsi="Times New Roman" w:cs="Times New Roman"/>
        </w:rPr>
      </w:pPr>
    </w:p>
    <w:p w14:paraId="54A22A4C" w14:textId="1457133C" w:rsidR="00740BC9" w:rsidRPr="00DB4586" w:rsidRDefault="00740BC9" w:rsidP="00DB4586">
      <w:pPr>
        <w:pStyle w:val="ListParagraph"/>
        <w:numPr>
          <w:ilvl w:val="0"/>
          <w:numId w:val="10"/>
        </w:numPr>
        <w:spacing w:line="360" w:lineRule="auto"/>
        <w:rPr>
          <w:rFonts w:ascii="Times New Roman" w:eastAsia="Calibri" w:hAnsi="Times New Roman" w:cs="Times New Roman"/>
        </w:rPr>
      </w:pPr>
      <w:r w:rsidRPr="58E7326F">
        <w:rPr>
          <w:rFonts w:ascii="Times New Roman" w:eastAsia="Calibri" w:hAnsi="Times New Roman" w:cs="Times New Roman"/>
        </w:rPr>
        <w:t xml:space="preserve">Endeavour </w:t>
      </w:r>
      <w:r w:rsidR="00B96DC9" w:rsidRPr="58E7326F">
        <w:rPr>
          <w:rFonts w:ascii="Times New Roman" w:eastAsia="Calibri" w:hAnsi="Times New Roman" w:cs="Times New Roman"/>
        </w:rPr>
        <w:t>to avoid assuming what freedom (and de/colonisation) is.</w:t>
      </w:r>
    </w:p>
    <w:p w14:paraId="50877CFD" w14:textId="2964BCBD" w:rsidR="00740BC9" w:rsidRPr="00DB4586" w:rsidRDefault="00523370" w:rsidP="00DB4586">
      <w:pPr>
        <w:pStyle w:val="ListParagraph"/>
        <w:numPr>
          <w:ilvl w:val="0"/>
          <w:numId w:val="10"/>
        </w:numPr>
        <w:spacing w:line="360" w:lineRule="auto"/>
        <w:rPr>
          <w:rFonts w:ascii="Times New Roman" w:eastAsia="Calibri" w:hAnsi="Times New Roman" w:cs="Times New Roman"/>
        </w:rPr>
      </w:pPr>
      <w:r w:rsidRPr="58E7326F">
        <w:rPr>
          <w:rFonts w:ascii="Times New Roman" w:eastAsia="Calibri" w:hAnsi="Times New Roman" w:cs="Times New Roman"/>
        </w:rPr>
        <w:t xml:space="preserve">Explore the various ways in which </w:t>
      </w:r>
      <w:r w:rsidR="00740BC9" w:rsidRPr="58E7326F">
        <w:rPr>
          <w:rFonts w:ascii="Times New Roman" w:eastAsia="Calibri" w:hAnsi="Times New Roman" w:cs="Times New Roman"/>
        </w:rPr>
        <w:t xml:space="preserve">decolonising research can be </w:t>
      </w:r>
      <w:r w:rsidR="00B96DC9" w:rsidRPr="58E7326F">
        <w:rPr>
          <w:rFonts w:ascii="Times New Roman" w:eastAsia="Calibri" w:hAnsi="Times New Roman" w:cs="Times New Roman"/>
        </w:rPr>
        <w:t>achieved, with what consequences, for whom.</w:t>
      </w:r>
      <w:r w:rsidR="00740BC9" w:rsidRPr="58E7326F">
        <w:rPr>
          <w:rFonts w:ascii="Times New Roman" w:eastAsia="Calibri" w:hAnsi="Times New Roman" w:cs="Times New Roman"/>
        </w:rPr>
        <w:t xml:space="preserve"> </w:t>
      </w:r>
    </w:p>
    <w:p w14:paraId="1A2F9483" w14:textId="51BBA18F" w:rsidR="00740BC9" w:rsidRPr="00DB4586" w:rsidRDefault="00740BC9" w:rsidP="00DB4586">
      <w:pPr>
        <w:pStyle w:val="ListParagraph"/>
        <w:numPr>
          <w:ilvl w:val="0"/>
          <w:numId w:val="10"/>
        </w:numPr>
        <w:spacing w:line="360" w:lineRule="auto"/>
        <w:rPr>
          <w:rFonts w:ascii="Times New Roman" w:eastAsia="Calibri" w:hAnsi="Times New Roman" w:cs="Times New Roman"/>
        </w:rPr>
      </w:pPr>
      <w:r w:rsidRPr="58E7326F">
        <w:rPr>
          <w:rFonts w:ascii="Times New Roman" w:eastAsia="Calibri" w:hAnsi="Times New Roman" w:cs="Times New Roman"/>
        </w:rPr>
        <w:t>Keep open to</w:t>
      </w:r>
      <w:r w:rsidR="00B96DC9" w:rsidRPr="58E7326F">
        <w:rPr>
          <w:rFonts w:ascii="Times New Roman" w:eastAsia="Calibri" w:hAnsi="Times New Roman" w:cs="Times New Roman"/>
        </w:rPr>
        <w:t xml:space="preserve"> the possible meanings of things, concepts, </w:t>
      </w:r>
      <w:r w:rsidRPr="58E7326F">
        <w:rPr>
          <w:rFonts w:ascii="Times New Roman" w:eastAsia="Calibri" w:hAnsi="Times New Roman" w:cs="Times New Roman"/>
        </w:rPr>
        <w:t>participants’ responses or worldviews</w:t>
      </w:r>
      <w:r w:rsidR="00455F5F" w:rsidRPr="58E7326F">
        <w:rPr>
          <w:rFonts w:ascii="Times New Roman" w:eastAsia="Calibri" w:hAnsi="Times New Roman" w:cs="Times New Roman"/>
        </w:rPr>
        <w:t>.</w:t>
      </w:r>
      <w:r w:rsidRPr="58E7326F">
        <w:rPr>
          <w:rFonts w:ascii="Times New Roman" w:eastAsia="Calibri" w:hAnsi="Times New Roman" w:cs="Times New Roman"/>
        </w:rPr>
        <w:t xml:space="preserve"> </w:t>
      </w:r>
    </w:p>
    <w:p w14:paraId="404241C8" w14:textId="3AD425E6" w:rsidR="00B96DC9" w:rsidRPr="00DB4586" w:rsidRDefault="00455F5F" w:rsidP="00DB4586">
      <w:pPr>
        <w:pStyle w:val="ListParagraph"/>
        <w:numPr>
          <w:ilvl w:val="0"/>
          <w:numId w:val="10"/>
        </w:numPr>
        <w:spacing w:line="360" w:lineRule="auto"/>
        <w:rPr>
          <w:rFonts w:ascii="Times New Roman" w:eastAsia="Calibri" w:hAnsi="Times New Roman" w:cs="Times New Roman"/>
        </w:rPr>
      </w:pPr>
      <w:r w:rsidRPr="58E7326F">
        <w:rPr>
          <w:rFonts w:ascii="Times New Roman" w:eastAsia="Calibri" w:hAnsi="Times New Roman" w:cs="Times New Roman"/>
        </w:rPr>
        <w:t xml:space="preserve">Be reflexive about the ways in which they keep their </w:t>
      </w:r>
      <w:r w:rsidR="00B96DC9" w:rsidRPr="58E7326F">
        <w:rPr>
          <w:rFonts w:ascii="Times New Roman" w:eastAsia="Calibri" w:hAnsi="Times New Roman" w:cs="Times New Roman"/>
        </w:rPr>
        <w:t xml:space="preserve">practices open.  </w:t>
      </w:r>
    </w:p>
    <w:p w14:paraId="6A9CBFD2" w14:textId="77777777" w:rsidR="00B96DC9" w:rsidRDefault="00B96DC9" w:rsidP="00B96DC9">
      <w:pPr>
        <w:spacing w:line="276" w:lineRule="auto"/>
        <w:rPr>
          <w:rFonts w:ascii="Calibri" w:eastAsia="Calibri" w:hAnsi="Calibri" w:cs="Calibri"/>
        </w:rPr>
      </w:pPr>
    </w:p>
    <w:p w14:paraId="01D351F8" w14:textId="77777777" w:rsidR="00B96DC9" w:rsidRDefault="00B96DC9" w:rsidP="00B96DC9">
      <w:pPr>
        <w:rPr>
          <w:i/>
          <w:iCs/>
        </w:rPr>
      </w:pPr>
    </w:p>
    <w:p w14:paraId="22FC45ED" w14:textId="4ACED1D8" w:rsidR="00B96DC9" w:rsidRPr="00DF568C" w:rsidRDefault="00B96DC9" w:rsidP="00B96DC9">
      <w:pPr>
        <w:rPr>
          <w:rFonts w:ascii="Times New Roman" w:hAnsi="Times New Roman" w:cs="Times New Roman"/>
          <w:b/>
          <w:bCs/>
        </w:rPr>
      </w:pPr>
      <w:r w:rsidRPr="00DF568C">
        <w:rPr>
          <w:rFonts w:ascii="Times New Roman" w:hAnsi="Times New Roman" w:cs="Times New Roman"/>
          <w:b/>
          <w:bCs/>
        </w:rPr>
        <w:t xml:space="preserve">4. </w:t>
      </w:r>
      <w:r w:rsidR="00097ED6" w:rsidRPr="00DF568C">
        <w:rPr>
          <w:rFonts w:ascii="Times New Roman" w:hAnsi="Times New Roman" w:cs="Times New Roman"/>
          <w:b/>
          <w:bCs/>
        </w:rPr>
        <w:t xml:space="preserve">Doing arts-based decolonising research: </w:t>
      </w:r>
      <w:r w:rsidRPr="00DF568C">
        <w:rPr>
          <w:rFonts w:ascii="Times New Roman" w:hAnsi="Times New Roman" w:cs="Times New Roman"/>
          <w:b/>
          <w:bCs/>
        </w:rPr>
        <w:t>Th</w:t>
      </w:r>
      <w:r w:rsidR="00523370" w:rsidRPr="00DF568C">
        <w:rPr>
          <w:rFonts w:ascii="Times New Roman" w:hAnsi="Times New Roman" w:cs="Times New Roman"/>
          <w:b/>
          <w:bCs/>
        </w:rPr>
        <w:t>emes emerging from our duoethnography</w:t>
      </w:r>
      <w:r w:rsidRPr="00DF568C">
        <w:rPr>
          <w:rFonts w:ascii="Times New Roman" w:hAnsi="Times New Roman" w:cs="Times New Roman"/>
          <w:b/>
          <w:bCs/>
        </w:rPr>
        <w:t xml:space="preserve"> process </w:t>
      </w:r>
      <w:r w:rsidR="00723C1A" w:rsidRPr="00DF568C">
        <w:rPr>
          <w:rFonts w:ascii="Times New Roman" w:hAnsi="Times New Roman" w:cs="Times New Roman"/>
          <w:b/>
          <w:bCs/>
        </w:rPr>
        <w:t>and research examples.</w:t>
      </w:r>
    </w:p>
    <w:p w14:paraId="43135CBB" w14:textId="77777777" w:rsidR="00B96DC9" w:rsidRDefault="00B96DC9" w:rsidP="00B96DC9">
      <w:pPr>
        <w:rPr>
          <w:i/>
          <w:iCs/>
        </w:rPr>
      </w:pPr>
    </w:p>
    <w:p w14:paraId="0F93FE8A" w14:textId="4625409B" w:rsidR="00BF5A45" w:rsidRDefault="00523370" w:rsidP="58E7326F">
      <w:pPr>
        <w:spacing w:line="360" w:lineRule="auto"/>
        <w:rPr>
          <w:rFonts w:ascii="Times New Roman" w:hAnsi="Times New Roman" w:cs="Times New Roman"/>
          <w:color w:val="000000" w:themeColor="text1"/>
        </w:rPr>
      </w:pPr>
      <w:r w:rsidRPr="58E7326F">
        <w:rPr>
          <w:rFonts w:ascii="Times New Roman" w:hAnsi="Times New Roman" w:cs="Times New Roman"/>
        </w:rPr>
        <w:t xml:space="preserve">While we </w:t>
      </w:r>
      <w:r w:rsidR="00DF568C" w:rsidRPr="58E7326F">
        <w:rPr>
          <w:rFonts w:ascii="Times New Roman" w:hAnsi="Times New Roman" w:cs="Times New Roman"/>
        </w:rPr>
        <w:t xml:space="preserve">claim </w:t>
      </w:r>
      <w:r w:rsidR="0078556E" w:rsidRPr="58E7326F">
        <w:rPr>
          <w:rFonts w:ascii="Times New Roman" w:hAnsi="Times New Roman" w:cs="Times New Roman"/>
        </w:rPr>
        <w:t>the importance of seeing research as a relational and deeply reflexive process, w</w:t>
      </w:r>
      <w:r w:rsidR="00A411E3" w:rsidRPr="58E7326F">
        <w:rPr>
          <w:rFonts w:ascii="Times New Roman" w:hAnsi="Times New Roman" w:cs="Times New Roman"/>
        </w:rPr>
        <w:t xml:space="preserve">e also note the, ‘risk of personal/autobiographical accounts becoming self-absorbed, </w:t>
      </w:r>
      <w:r w:rsidR="00233160" w:rsidRPr="58E7326F">
        <w:rPr>
          <w:rFonts w:ascii="Times New Roman" w:hAnsi="Times New Roman" w:cs="Times New Roman"/>
        </w:rPr>
        <w:t xml:space="preserve">and </w:t>
      </w:r>
      <w:r w:rsidR="00A411E3" w:rsidRPr="58E7326F">
        <w:rPr>
          <w:rFonts w:ascii="Times New Roman" w:hAnsi="Times New Roman" w:cs="Times New Roman"/>
        </w:rPr>
        <w:t>self-indulgent</w:t>
      </w:r>
      <w:r w:rsidR="00233160" w:rsidRPr="58E7326F">
        <w:rPr>
          <w:rFonts w:ascii="Times New Roman" w:hAnsi="Times New Roman" w:cs="Times New Roman"/>
        </w:rPr>
        <w:t xml:space="preserve"> [</w:t>
      </w:r>
      <w:r w:rsidR="00EB59B1" w:rsidRPr="58E7326F">
        <w:rPr>
          <w:rFonts w:ascii="Times New Roman" w:hAnsi="Times New Roman" w:cs="Times New Roman"/>
        </w:rPr>
        <w:t>….] without</w:t>
      </w:r>
      <w:r w:rsidR="00A411E3" w:rsidRPr="58E7326F">
        <w:rPr>
          <w:rFonts w:ascii="Times New Roman" w:hAnsi="Times New Roman" w:cs="Times New Roman"/>
        </w:rPr>
        <w:t xml:space="preserve"> offering fresh insight into the phenomenon of concern’</w:t>
      </w:r>
      <w:r w:rsidR="00D9034C" w:rsidRPr="58E7326F">
        <w:rPr>
          <w:rFonts w:ascii="Times New Roman" w:hAnsi="Times New Roman" w:cs="Times New Roman"/>
        </w:rPr>
        <w:t xml:space="preserve"> (</w:t>
      </w:r>
      <w:r w:rsidR="00A411E3" w:rsidRPr="58E7326F">
        <w:rPr>
          <w:rFonts w:ascii="Times New Roman" w:hAnsi="Times New Roman" w:cs="Times New Roman"/>
        </w:rPr>
        <w:t xml:space="preserve">Finlay, 2020 </w:t>
      </w:r>
      <w:r w:rsidR="00D9034C" w:rsidRPr="58E7326F">
        <w:rPr>
          <w:rFonts w:ascii="Times New Roman" w:hAnsi="Times New Roman" w:cs="Times New Roman"/>
        </w:rPr>
        <w:t>p. 335)</w:t>
      </w:r>
      <w:r w:rsidR="00A411E3" w:rsidRPr="58E7326F">
        <w:rPr>
          <w:rFonts w:ascii="Times New Roman" w:hAnsi="Times New Roman" w:cs="Times New Roman"/>
        </w:rPr>
        <w:t xml:space="preserve">. </w:t>
      </w:r>
      <w:r w:rsidR="00EB59B1" w:rsidRPr="58E7326F">
        <w:rPr>
          <w:rFonts w:ascii="Times New Roman" w:hAnsi="Times New Roman" w:cs="Times New Roman"/>
        </w:rPr>
        <w:t xml:space="preserve">In the hope of being able to provide some fresh insight </w:t>
      </w:r>
      <w:r w:rsidR="00D9034C" w:rsidRPr="58E7326F">
        <w:rPr>
          <w:rFonts w:ascii="Times New Roman" w:hAnsi="Times New Roman" w:cs="Times New Roman"/>
        </w:rPr>
        <w:t xml:space="preserve">into decolonising research, </w:t>
      </w:r>
      <w:r w:rsidR="00DF568C" w:rsidRPr="58E7326F">
        <w:rPr>
          <w:rFonts w:ascii="Times New Roman" w:hAnsi="Times New Roman" w:cs="Times New Roman"/>
        </w:rPr>
        <w:t xml:space="preserve">we will </w:t>
      </w:r>
      <w:r w:rsidR="00D9034C" w:rsidRPr="58E7326F">
        <w:rPr>
          <w:rFonts w:ascii="Times New Roman" w:hAnsi="Times New Roman" w:cs="Times New Roman"/>
        </w:rPr>
        <w:t xml:space="preserve">provide some examples from our research </w:t>
      </w:r>
      <w:r w:rsidR="00DF568C" w:rsidRPr="58E7326F">
        <w:rPr>
          <w:rFonts w:ascii="Times New Roman" w:hAnsi="Times New Roman" w:cs="Times New Roman"/>
        </w:rPr>
        <w:t xml:space="preserve">in the sections of this chapter that </w:t>
      </w:r>
      <w:r w:rsidR="00D9034C" w:rsidRPr="58E7326F">
        <w:rPr>
          <w:rFonts w:ascii="Times New Roman" w:hAnsi="Times New Roman" w:cs="Times New Roman"/>
        </w:rPr>
        <w:t>follow</w:t>
      </w:r>
      <w:r w:rsidR="00DF568C" w:rsidRPr="58E7326F">
        <w:rPr>
          <w:rFonts w:ascii="Times New Roman" w:hAnsi="Times New Roman" w:cs="Times New Roman"/>
        </w:rPr>
        <w:t>. In doing this,</w:t>
      </w:r>
      <w:r w:rsidR="00D9034C" w:rsidRPr="58E7326F">
        <w:rPr>
          <w:rFonts w:ascii="Times New Roman" w:hAnsi="Times New Roman" w:cs="Times New Roman"/>
        </w:rPr>
        <w:t xml:space="preserve"> r</w:t>
      </w:r>
      <w:r w:rsidR="00A411E3" w:rsidRPr="58E7326F">
        <w:rPr>
          <w:rFonts w:ascii="Times New Roman" w:hAnsi="Times New Roman" w:cs="Times New Roman"/>
        </w:rPr>
        <w:t>ather than showing, ‘straightforward, unreflective absorption in the objects of experience’</w:t>
      </w:r>
      <w:r w:rsidR="00BF5A45" w:rsidRPr="58E7326F">
        <w:rPr>
          <w:rFonts w:ascii="Times New Roman" w:hAnsi="Times New Roman" w:cs="Times New Roman"/>
        </w:rPr>
        <w:t xml:space="preserve">, </w:t>
      </w:r>
      <w:r w:rsidR="00DF568C" w:rsidRPr="58E7326F">
        <w:rPr>
          <w:rFonts w:ascii="Times New Roman" w:hAnsi="Times New Roman" w:cs="Times New Roman"/>
        </w:rPr>
        <w:t xml:space="preserve">as cautioned against by </w:t>
      </w:r>
      <w:r w:rsidR="00BF5A45" w:rsidRPr="58E7326F">
        <w:rPr>
          <w:rFonts w:ascii="Times New Roman" w:hAnsi="Times New Roman" w:cs="Times New Roman"/>
        </w:rPr>
        <w:t>Finlay</w:t>
      </w:r>
      <w:r w:rsidR="00D9034C" w:rsidRPr="58E7326F">
        <w:rPr>
          <w:rFonts w:ascii="Times New Roman" w:hAnsi="Times New Roman" w:cs="Times New Roman"/>
        </w:rPr>
        <w:t xml:space="preserve"> (2020 p. 335), we attempt to go ‘</w:t>
      </w:r>
      <w:r w:rsidR="00A411E3" w:rsidRPr="58E7326F">
        <w:rPr>
          <w:rFonts w:ascii="Times New Roman" w:hAnsi="Times New Roman" w:cs="Times New Roman"/>
        </w:rPr>
        <w:t>beyond the personal’</w:t>
      </w:r>
      <w:r w:rsidR="00D9034C" w:rsidRPr="58E7326F">
        <w:rPr>
          <w:rFonts w:ascii="Times New Roman" w:hAnsi="Times New Roman" w:cs="Times New Roman"/>
        </w:rPr>
        <w:t xml:space="preserve"> perspectives and experiences of our research (Toombs, 1993 p. xii; Finlay 2020). </w:t>
      </w:r>
      <w:r w:rsidR="00DF568C" w:rsidRPr="58E7326F">
        <w:rPr>
          <w:rFonts w:ascii="Times New Roman" w:hAnsi="Times New Roman" w:cs="Times New Roman"/>
          <w:color w:val="000000" w:themeColor="text1"/>
        </w:rPr>
        <w:t xml:space="preserve">Our approach </w:t>
      </w:r>
      <w:r w:rsidR="00D9034C" w:rsidRPr="58E7326F">
        <w:rPr>
          <w:rFonts w:ascii="Times New Roman" w:hAnsi="Times New Roman" w:cs="Times New Roman"/>
          <w:color w:val="000000" w:themeColor="text1"/>
        </w:rPr>
        <w:t xml:space="preserve">is in line with the view that </w:t>
      </w:r>
      <w:r w:rsidR="00D9034C" w:rsidRPr="58E7326F">
        <w:rPr>
          <w:rFonts w:ascii="Times New Roman" w:eastAsia="Times New Roman" w:hAnsi="Times New Roman" w:cs="Times New Roman"/>
          <w:color w:val="000000" w:themeColor="text1"/>
          <w:lang w:eastAsia="en-GB"/>
        </w:rPr>
        <w:t>duoethnography un</w:t>
      </w:r>
      <w:r w:rsidR="00D9034C" w:rsidRPr="58E7326F">
        <w:rPr>
          <w:rFonts w:ascii="Times New Roman" w:hAnsi="Times New Roman" w:cs="Times New Roman"/>
          <w:color w:val="000000" w:themeColor="text1"/>
        </w:rPr>
        <w:t xml:space="preserve">covers </w:t>
      </w:r>
      <w:r w:rsidR="00D9034C" w:rsidRPr="58E7326F">
        <w:rPr>
          <w:rFonts w:ascii="Times New Roman" w:eastAsia="Times New Roman" w:hAnsi="Times New Roman" w:cs="Times New Roman"/>
          <w:color w:val="000000" w:themeColor="text1"/>
          <w:lang w:eastAsia="en-GB"/>
        </w:rPr>
        <w:t xml:space="preserve">different subjectivities, generates new meanings, </w:t>
      </w:r>
      <w:r w:rsidR="00D9034C" w:rsidRPr="58E7326F">
        <w:rPr>
          <w:rFonts w:ascii="Times New Roman" w:hAnsi="Times New Roman" w:cs="Times New Roman"/>
          <w:color w:val="000000" w:themeColor="text1"/>
        </w:rPr>
        <w:t xml:space="preserve">and </w:t>
      </w:r>
      <w:r w:rsidR="00D9034C" w:rsidRPr="58E7326F">
        <w:rPr>
          <w:rFonts w:ascii="Times New Roman" w:eastAsia="Times New Roman" w:hAnsi="Times New Roman" w:cs="Times New Roman"/>
          <w:color w:val="000000" w:themeColor="text1"/>
          <w:lang w:eastAsia="en-GB"/>
        </w:rPr>
        <w:t>creat</w:t>
      </w:r>
      <w:r w:rsidR="00D9034C" w:rsidRPr="58E7326F">
        <w:rPr>
          <w:rFonts w:ascii="Times New Roman" w:hAnsi="Times New Roman" w:cs="Times New Roman"/>
          <w:color w:val="000000" w:themeColor="text1"/>
        </w:rPr>
        <w:t xml:space="preserve">es </w:t>
      </w:r>
      <w:r w:rsidR="00D9034C" w:rsidRPr="58E7326F">
        <w:rPr>
          <w:rFonts w:ascii="Times New Roman" w:eastAsia="Times New Roman" w:hAnsi="Times New Roman" w:cs="Times New Roman"/>
          <w:color w:val="000000" w:themeColor="text1"/>
          <w:lang w:eastAsia="en-GB"/>
        </w:rPr>
        <w:t xml:space="preserve">‘hybrid identities’ </w:t>
      </w:r>
      <w:r w:rsidR="00D9034C" w:rsidRPr="58E7326F">
        <w:rPr>
          <w:rFonts w:ascii="Times New Roman" w:eastAsia="Times New Roman" w:hAnsi="Times New Roman" w:cs="Times New Roman"/>
          <w:color w:val="000000" w:themeColor="text1"/>
          <w:lang w:eastAsia="en-GB"/>
        </w:rPr>
        <w:lastRenderedPageBreak/>
        <w:t>(Asher, 2007 p. 68) instead of ‘binary opposites’ (p. 3).</w:t>
      </w:r>
      <w:r w:rsidR="00D9034C" w:rsidRPr="58E7326F">
        <w:rPr>
          <w:rFonts w:ascii="Times New Roman" w:hAnsi="Times New Roman" w:cs="Times New Roman"/>
          <w:color w:val="000000" w:themeColor="text1"/>
        </w:rPr>
        <w:t xml:space="preserve">  Here, a </w:t>
      </w:r>
      <w:r w:rsidR="00D9034C" w:rsidRPr="58E7326F">
        <w:rPr>
          <w:rFonts w:ascii="Times New Roman" w:eastAsia="Times New Roman" w:hAnsi="Times New Roman" w:cs="Times New Roman"/>
          <w:color w:val="000000" w:themeColor="text1"/>
          <w:lang w:eastAsia="en-GB"/>
        </w:rPr>
        <w:t>‘hybrid identit</w:t>
      </w:r>
      <w:r w:rsidR="00D9034C" w:rsidRPr="58E7326F">
        <w:rPr>
          <w:rFonts w:ascii="Times New Roman" w:hAnsi="Times New Roman" w:cs="Times New Roman"/>
          <w:color w:val="000000" w:themeColor="text1"/>
        </w:rPr>
        <w:t>y</w:t>
      </w:r>
      <w:r w:rsidR="00D9034C" w:rsidRPr="58E7326F">
        <w:rPr>
          <w:rFonts w:ascii="Times New Roman" w:eastAsia="Times New Roman" w:hAnsi="Times New Roman" w:cs="Times New Roman"/>
          <w:color w:val="000000" w:themeColor="text1"/>
          <w:lang w:eastAsia="en-GB"/>
        </w:rPr>
        <w:t>’</w:t>
      </w:r>
      <w:r w:rsidR="00D9034C" w:rsidRPr="58E7326F">
        <w:rPr>
          <w:rFonts w:ascii="Times New Roman" w:hAnsi="Times New Roman" w:cs="Times New Roman"/>
          <w:color w:val="000000" w:themeColor="text1"/>
        </w:rPr>
        <w:t xml:space="preserve"> is formulated through our combining of applied linguistics and psychotherapy research, in order to create fresh insi</w:t>
      </w:r>
      <w:r w:rsidR="58E7326F" w:rsidRPr="58E7326F">
        <w:rPr>
          <w:rFonts w:ascii="Times New Roman" w:hAnsi="Times New Roman" w:cs="Times New Roman"/>
          <w:color w:val="000000" w:themeColor="text1"/>
        </w:rPr>
        <w:t>ghts into the objects of experience and in the hope of going beyond our individual experiences of research.</w:t>
      </w:r>
    </w:p>
    <w:p w14:paraId="6A62DD57" w14:textId="77777777" w:rsidR="00BF5A45" w:rsidRDefault="00BF5A45" w:rsidP="00D9034C">
      <w:pPr>
        <w:spacing w:line="360" w:lineRule="auto"/>
        <w:jc w:val="both"/>
        <w:rPr>
          <w:rFonts w:ascii="Times New Roman" w:hAnsi="Times New Roman" w:cs="Times New Roman"/>
          <w:color w:val="000000" w:themeColor="text1"/>
        </w:rPr>
      </w:pPr>
    </w:p>
    <w:p w14:paraId="7F707DB6" w14:textId="37270D50" w:rsidR="00BF5A45" w:rsidRPr="00523370" w:rsidRDefault="00BF5A45" w:rsidP="58E7326F">
      <w:pPr>
        <w:spacing w:line="360" w:lineRule="auto"/>
        <w:rPr>
          <w:rFonts w:ascii="Times New Roman" w:hAnsi="Times New Roman" w:cs="Times New Roman"/>
        </w:rPr>
      </w:pPr>
      <w:r w:rsidRPr="58E7326F">
        <w:rPr>
          <w:rFonts w:ascii="Times New Roman" w:hAnsi="Times New Roman" w:cs="Times New Roman"/>
        </w:rPr>
        <w:t>In direct reference to decolonial practice, and in an effort to ‘unpack’ the cultural underpinnings of their thinking about teaching for equity and diversity, Sawyer and Liggett (2012) use a duoethnography process to explore their own history and the curriculum of colonialism (as schoolteachers in the U.S.). They use personal photographs of themselves as children, a school report, and lesson plans they designed, to compare their lives, their educational histories, and some critical educational incidents; reflecting on issues of representation, self-reflexivity and trustworthiness.</w:t>
      </w:r>
    </w:p>
    <w:p w14:paraId="7C56A2D0" w14:textId="311C09A6" w:rsidR="58E7326F" w:rsidRDefault="58E7326F" w:rsidP="58E7326F">
      <w:pPr>
        <w:spacing w:line="360" w:lineRule="auto"/>
        <w:rPr>
          <w:rFonts w:ascii="Times New Roman" w:hAnsi="Times New Roman" w:cs="Times New Roman"/>
        </w:rPr>
      </w:pPr>
    </w:p>
    <w:p w14:paraId="38E58D03" w14:textId="79CD5B4E" w:rsidR="00C34005" w:rsidRDefault="00C34005" w:rsidP="00C34005">
      <w:pPr>
        <w:spacing w:line="360" w:lineRule="auto"/>
        <w:jc w:val="both"/>
        <w:rPr>
          <w:rFonts w:ascii="Times New Roman" w:hAnsi="Times New Roman" w:cs="Times New Roman"/>
          <w:color w:val="000000" w:themeColor="text1"/>
        </w:rPr>
      </w:pPr>
      <w:r w:rsidRPr="58E7326F">
        <w:rPr>
          <w:rFonts w:ascii="Times New Roman" w:hAnsi="Times New Roman" w:cs="Times New Roman"/>
          <w:color w:val="000000" w:themeColor="text1"/>
        </w:rPr>
        <w:t xml:space="preserve">In response to </w:t>
      </w:r>
      <w:r w:rsidR="00BF5A45" w:rsidRPr="58E7326F">
        <w:rPr>
          <w:rFonts w:ascii="Times New Roman" w:hAnsi="Times New Roman" w:cs="Times New Roman"/>
          <w:color w:val="000000" w:themeColor="text1"/>
        </w:rPr>
        <w:t xml:space="preserve">engaging with our </w:t>
      </w:r>
      <w:r w:rsidRPr="58E7326F">
        <w:rPr>
          <w:rFonts w:ascii="Times New Roman" w:hAnsi="Times New Roman" w:cs="Times New Roman"/>
          <w:color w:val="000000" w:themeColor="text1"/>
        </w:rPr>
        <w:t>reading</w:t>
      </w:r>
      <w:r w:rsidR="00DF568C" w:rsidRPr="58E7326F">
        <w:rPr>
          <w:rFonts w:ascii="Times New Roman" w:hAnsi="Times New Roman" w:cs="Times New Roman"/>
          <w:color w:val="000000" w:themeColor="text1"/>
        </w:rPr>
        <w:t xml:space="preserve"> and</w:t>
      </w:r>
      <w:r w:rsidRPr="58E7326F">
        <w:rPr>
          <w:rFonts w:ascii="Times New Roman" w:hAnsi="Times New Roman" w:cs="Times New Roman"/>
          <w:color w:val="000000" w:themeColor="text1"/>
        </w:rPr>
        <w:t xml:space="preserve"> </w:t>
      </w:r>
      <w:r w:rsidR="00BF5A45" w:rsidRPr="58E7326F">
        <w:rPr>
          <w:rFonts w:ascii="Times New Roman" w:hAnsi="Times New Roman" w:cs="Times New Roman"/>
          <w:color w:val="000000" w:themeColor="text1"/>
        </w:rPr>
        <w:t>dialogue</w:t>
      </w:r>
      <w:r w:rsidR="00DF568C" w:rsidRPr="58E7326F">
        <w:rPr>
          <w:rFonts w:ascii="Times New Roman" w:hAnsi="Times New Roman" w:cs="Times New Roman"/>
          <w:color w:val="000000" w:themeColor="text1"/>
        </w:rPr>
        <w:t xml:space="preserve"> about it,</w:t>
      </w:r>
      <w:r w:rsidR="00BF5A45" w:rsidRPr="58E7326F">
        <w:rPr>
          <w:rFonts w:ascii="Times New Roman" w:hAnsi="Times New Roman" w:cs="Times New Roman"/>
          <w:color w:val="000000" w:themeColor="text1"/>
        </w:rPr>
        <w:t xml:space="preserve"> </w:t>
      </w:r>
      <w:r w:rsidR="00D9034C" w:rsidRPr="58E7326F">
        <w:rPr>
          <w:rFonts w:ascii="Times New Roman" w:hAnsi="Times New Roman" w:cs="Times New Roman"/>
          <w:color w:val="000000" w:themeColor="text1"/>
        </w:rPr>
        <w:t>RW stated</w:t>
      </w:r>
      <w:r w:rsidRPr="58E7326F">
        <w:rPr>
          <w:rFonts w:ascii="Times New Roman" w:hAnsi="Times New Roman" w:cs="Times New Roman"/>
          <w:color w:val="000000" w:themeColor="text1"/>
        </w:rPr>
        <w:t>:</w:t>
      </w:r>
      <w:r w:rsidR="00D9034C" w:rsidRPr="58E7326F">
        <w:rPr>
          <w:rFonts w:ascii="Times New Roman" w:hAnsi="Times New Roman" w:cs="Times New Roman"/>
          <w:color w:val="000000" w:themeColor="text1"/>
        </w:rPr>
        <w:t xml:space="preserve"> </w:t>
      </w:r>
    </w:p>
    <w:p w14:paraId="37363544" w14:textId="7B95AA7B" w:rsidR="58E7326F" w:rsidRDefault="58E7326F" w:rsidP="58E7326F">
      <w:pPr>
        <w:spacing w:line="360" w:lineRule="auto"/>
        <w:jc w:val="both"/>
        <w:rPr>
          <w:rFonts w:ascii="Times New Roman" w:hAnsi="Times New Roman" w:cs="Times New Roman"/>
          <w:color w:val="000000" w:themeColor="text1"/>
        </w:rPr>
      </w:pPr>
    </w:p>
    <w:p w14:paraId="77F935E4" w14:textId="1BCFA5B3" w:rsidR="00B96DC9" w:rsidRPr="00551466" w:rsidRDefault="00B96DC9" w:rsidP="58E7326F">
      <w:pPr>
        <w:spacing w:line="360" w:lineRule="auto"/>
        <w:ind w:left="720"/>
        <w:jc w:val="both"/>
        <w:rPr>
          <w:rFonts w:ascii="Times New Roman" w:hAnsi="Times New Roman" w:cs="Times New Roman"/>
          <w:i/>
          <w:iCs/>
          <w:color w:val="000000" w:themeColor="text1"/>
        </w:rPr>
      </w:pPr>
      <w:r w:rsidRPr="58E7326F">
        <w:rPr>
          <w:rFonts w:ascii="Times New Roman" w:hAnsi="Times New Roman" w:cs="Times New Roman"/>
          <w:i/>
          <w:iCs/>
        </w:rPr>
        <w:t>After reading their [</w:t>
      </w:r>
      <w:r w:rsidR="00BF5A45" w:rsidRPr="58E7326F">
        <w:rPr>
          <w:rFonts w:ascii="Times New Roman" w:hAnsi="Times New Roman" w:cs="Times New Roman"/>
          <w:i/>
          <w:iCs/>
        </w:rPr>
        <w:t>Sawyer and Liggett’s]</w:t>
      </w:r>
      <w:r w:rsidR="00BF5A45" w:rsidRPr="58E7326F">
        <w:rPr>
          <w:rFonts w:ascii="Times New Roman" w:hAnsi="Times New Roman" w:cs="Times New Roman"/>
        </w:rPr>
        <w:t xml:space="preserve"> </w:t>
      </w:r>
      <w:r w:rsidRPr="58E7326F">
        <w:rPr>
          <w:rFonts w:ascii="Times New Roman" w:hAnsi="Times New Roman" w:cs="Times New Roman"/>
          <w:i/>
          <w:iCs/>
        </w:rPr>
        <w:t>account of their process and reflecting on their learning, I was left wanting to try and spend more of my time talking/writing about what I see/hear/sense around myself, and less time saying what I think it ‘means’. More time on what exploring perspectives on what people think ‘it’ ‘is’. To stay longer with ‘things’ and spend less time with reasons, more description and less analysis (including more acknowledgement that description = analysis).</w:t>
      </w:r>
    </w:p>
    <w:p w14:paraId="457019D2" w14:textId="34988321" w:rsidR="00121100" w:rsidRPr="00551466" w:rsidRDefault="00B96DC9" w:rsidP="58E7326F">
      <w:pPr>
        <w:spacing w:line="360" w:lineRule="auto"/>
        <w:ind w:left="720"/>
        <w:rPr>
          <w:rStyle w:val="normaltextrun"/>
          <w:rFonts w:ascii="Times New Roman" w:hAnsi="Times New Roman" w:cs="Times New Roman"/>
          <w:i/>
          <w:iCs/>
          <w:color w:val="000000" w:themeColor="text1"/>
        </w:rPr>
      </w:pPr>
      <w:r w:rsidRPr="58E7326F">
        <w:rPr>
          <w:rFonts w:ascii="Times New Roman" w:hAnsi="Times New Roman" w:cs="Times New Roman"/>
          <w:i/>
          <w:iCs/>
        </w:rPr>
        <w:t>This is something that I have also thought about as a transcriber of spoken interaction for research that explored the construction of ‘stories’ elicited as part of a community project. As part of our data analysis, we tried to pay careful attention to how we translated our audio recordings into written documents, mindful that</w:t>
      </w:r>
      <w:r w:rsidRPr="58E7326F">
        <w:rPr>
          <w:rStyle w:val="normaltextrun"/>
          <w:rFonts w:ascii="Times New Roman" w:hAnsi="Times New Roman" w:cs="Times New Roman"/>
          <w:i/>
          <w:iCs/>
          <w:color w:val="000000" w:themeColor="text1"/>
        </w:rPr>
        <w:t> transcription constructs what the data ‘is’.</w:t>
      </w:r>
    </w:p>
    <w:p w14:paraId="168BFB13" w14:textId="77777777" w:rsidR="00121100" w:rsidRDefault="00121100" w:rsidP="00121100">
      <w:pPr>
        <w:spacing w:line="360" w:lineRule="auto"/>
        <w:rPr>
          <w:rStyle w:val="normaltextrun"/>
          <w:rFonts w:ascii="Times New Roman" w:hAnsi="Times New Roman" w:cs="Times New Roman"/>
          <w:color w:val="000000" w:themeColor="text1"/>
        </w:rPr>
      </w:pPr>
    </w:p>
    <w:p w14:paraId="134DCC87" w14:textId="03334E21" w:rsidR="00121100" w:rsidRDefault="00B96DC9" w:rsidP="00121100">
      <w:pPr>
        <w:spacing w:line="360" w:lineRule="auto"/>
        <w:rPr>
          <w:rFonts w:ascii="Times New Roman" w:hAnsi="Times New Roman" w:cs="Times New Roman"/>
        </w:rPr>
      </w:pPr>
      <w:r w:rsidRPr="58E7326F">
        <w:rPr>
          <w:rStyle w:val="normaltextrun"/>
          <w:rFonts w:ascii="Times New Roman" w:hAnsi="Times New Roman" w:cs="Times New Roman"/>
          <w:color w:val="000000" w:themeColor="text1"/>
        </w:rPr>
        <w:t xml:space="preserve">The importance of lingering over description, and the equal importance of recognising that description is also analysis, resonated </w:t>
      </w:r>
      <w:r w:rsidR="00121100" w:rsidRPr="58E7326F">
        <w:rPr>
          <w:rStyle w:val="normaltextrun"/>
          <w:rFonts w:ascii="Times New Roman" w:hAnsi="Times New Roman" w:cs="Times New Roman"/>
          <w:color w:val="000000" w:themeColor="text1"/>
        </w:rPr>
        <w:t>with both of us</w:t>
      </w:r>
      <w:r w:rsidR="00097ED6" w:rsidRPr="58E7326F">
        <w:rPr>
          <w:rStyle w:val="normaltextrun"/>
          <w:rFonts w:ascii="Times New Roman" w:hAnsi="Times New Roman" w:cs="Times New Roman"/>
          <w:color w:val="000000" w:themeColor="text1"/>
        </w:rPr>
        <w:t>.</w:t>
      </w:r>
      <w:r w:rsidR="00121100" w:rsidRPr="58E7326F">
        <w:rPr>
          <w:rStyle w:val="normaltextrun"/>
          <w:rFonts w:ascii="Times New Roman" w:hAnsi="Times New Roman" w:cs="Times New Roman"/>
          <w:color w:val="000000" w:themeColor="text1"/>
        </w:rPr>
        <w:t xml:space="preserve"> </w:t>
      </w:r>
      <w:r w:rsidR="00097ED6" w:rsidRPr="58E7326F">
        <w:rPr>
          <w:rStyle w:val="normaltextrun"/>
          <w:rFonts w:ascii="Times New Roman" w:hAnsi="Times New Roman" w:cs="Times New Roman"/>
          <w:color w:val="000000" w:themeColor="text1"/>
        </w:rPr>
        <w:t>In</w:t>
      </w:r>
      <w:r w:rsidR="00121100" w:rsidRPr="58E7326F">
        <w:rPr>
          <w:rFonts w:ascii="Times New Roman" w:hAnsi="Times New Roman" w:cs="Times New Roman"/>
        </w:rPr>
        <w:t xml:space="preserve"> thinking about decolonised </w:t>
      </w:r>
      <w:r w:rsidR="00DF568C" w:rsidRPr="58E7326F">
        <w:rPr>
          <w:rFonts w:ascii="Times New Roman" w:hAnsi="Times New Roman" w:cs="Times New Roman"/>
        </w:rPr>
        <w:t xml:space="preserve">counselling and </w:t>
      </w:r>
      <w:r w:rsidRPr="58E7326F">
        <w:rPr>
          <w:rFonts w:ascii="Times New Roman" w:hAnsi="Times New Roman" w:cs="Times New Roman"/>
        </w:rPr>
        <w:t>psychotherapy</w:t>
      </w:r>
      <w:r w:rsidR="00121100" w:rsidRPr="58E7326F">
        <w:rPr>
          <w:rFonts w:ascii="Times New Roman" w:hAnsi="Times New Roman" w:cs="Times New Roman"/>
        </w:rPr>
        <w:t xml:space="preserve"> research, DC responded</w:t>
      </w:r>
      <w:r w:rsidR="00EB59B1" w:rsidRPr="58E7326F">
        <w:rPr>
          <w:rFonts w:ascii="Times New Roman" w:hAnsi="Times New Roman" w:cs="Times New Roman"/>
        </w:rPr>
        <w:t>:</w:t>
      </w:r>
      <w:r w:rsidR="00121100" w:rsidRPr="58E7326F">
        <w:rPr>
          <w:rFonts w:ascii="Times New Roman" w:hAnsi="Times New Roman" w:cs="Times New Roman"/>
        </w:rPr>
        <w:t xml:space="preserve"> </w:t>
      </w:r>
    </w:p>
    <w:p w14:paraId="4F5B6A9C" w14:textId="391238C1" w:rsidR="58E7326F" w:rsidRDefault="58E7326F" w:rsidP="58E7326F">
      <w:pPr>
        <w:spacing w:line="360" w:lineRule="auto"/>
        <w:rPr>
          <w:rFonts w:ascii="Times New Roman" w:hAnsi="Times New Roman" w:cs="Times New Roman"/>
        </w:rPr>
      </w:pPr>
    </w:p>
    <w:p w14:paraId="3164AE70" w14:textId="10CE7CFB" w:rsidR="00B96DC9" w:rsidRPr="00EB59B1" w:rsidRDefault="00121100" w:rsidP="58E7326F">
      <w:pPr>
        <w:spacing w:line="360" w:lineRule="auto"/>
        <w:ind w:left="1440"/>
        <w:rPr>
          <w:rFonts w:ascii="Times New Roman" w:hAnsi="Times New Roman" w:cs="Times New Roman"/>
          <w:i/>
          <w:iCs/>
        </w:rPr>
      </w:pPr>
      <w:r w:rsidRPr="58E7326F">
        <w:rPr>
          <w:rFonts w:ascii="Times New Roman" w:hAnsi="Times New Roman" w:cs="Times New Roman"/>
          <w:i/>
          <w:iCs/>
        </w:rPr>
        <w:t xml:space="preserve">Doing </w:t>
      </w:r>
      <w:r w:rsidR="00097ED6" w:rsidRPr="58E7326F">
        <w:rPr>
          <w:rFonts w:ascii="Times New Roman" w:hAnsi="Times New Roman" w:cs="Times New Roman"/>
          <w:i/>
          <w:iCs/>
        </w:rPr>
        <w:t>a</w:t>
      </w:r>
      <w:r w:rsidRPr="58E7326F">
        <w:rPr>
          <w:rFonts w:ascii="Times New Roman" w:hAnsi="Times New Roman" w:cs="Times New Roman"/>
          <w:i/>
          <w:iCs/>
        </w:rPr>
        <w:t xml:space="preserve">rts-based decolonising research values the </w:t>
      </w:r>
      <w:r w:rsidR="00B96DC9" w:rsidRPr="58E7326F">
        <w:rPr>
          <w:rFonts w:ascii="Times New Roman" w:hAnsi="Times New Roman" w:cs="Times New Roman"/>
          <w:i/>
          <w:iCs/>
        </w:rPr>
        <w:t>differen</w:t>
      </w:r>
      <w:r w:rsidRPr="58E7326F">
        <w:rPr>
          <w:rFonts w:ascii="Times New Roman" w:hAnsi="Times New Roman" w:cs="Times New Roman"/>
          <w:i/>
          <w:iCs/>
        </w:rPr>
        <w:t>t</w:t>
      </w:r>
      <w:r w:rsidR="00B96DC9" w:rsidRPr="58E7326F">
        <w:rPr>
          <w:rFonts w:ascii="Times New Roman" w:hAnsi="Times New Roman" w:cs="Times New Roman"/>
          <w:i/>
          <w:iCs/>
        </w:rPr>
        <w:t xml:space="preserve"> uses </w:t>
      </w:r>
      <w:r w:rsidRPr="58E7326F">
        <w:rPr>
          <w:rFonts w:ascii="Times New Roman" w:hAnsi="Times New Roman" w:cs="Times New Roman"/>
          <w:i/>
          <w:iCs/>
        </w:rPr>
        <w:t xml:space="preserve">of ‘things’, </w:t>
      </w:r>
      <w:r w:rsidR="00753D82" w:rsidRPr="58E7326F">
        <w:rPr>
          <w:rFonts w:ascii="Times New Roman" w:hAnsi="Times New Roman" w:cs="Times New Roman"/>
          <w:i/>
          <w:iCs/>
        </w:rPr>
        <w:t>of objects</w:t>
      </w:r>
      <w:r w:rsidR="00C93EDD" w:rsidRPr="58E7326F">
        <w:rPr>
          <w:rFonts w:ascii="Times New Roman" w:hAnsi="Times New Roman" w:cs="Times New Roman"/>
          <w:i/>
          <w:iCs/>
        </w:rPr>
        <w:t>/art-i-facts</w:t>
      </w:r>
      <w:r w:rsidRPr="58E7326F">
        <w:rPr>
          <w:rFonts w:ascii="Times New Roman" w:hAnsi="Times New Roman" w:cs="Times New Roman"/>
          <w:i/>
          <w:iCs/>
        </w:rPr>
        <w:t xml:space="preserve"> or research encounters,</w:t>
      </w:r>
      <w:r w:rsidR="00963DED" w:rsidRPr="58E7326F">
        <w:rPr>
          <w:rFonts w:ascii="Times New Roman" w:hAnsi="Times New Roman" w:cs="Times New Roman"/>
          <w:i/>
          <w:iCs/>
        </w:rPr>
        <w:t xml:space="preserve"> to express the lived experience</w:t>
      </w:r>
      <w:r w:rsidR="00EB59B1" w:rsidRPr="58E7326F">
        <w:rPr>
          <w:rFonts w:ascii="Times New Roman" w:hAnsi="Times New Roman" w:cs="Times New Roman"/>
          <w:i/>
          <w:iCs/>
        </w:rPr>
        <w:t xml:space="preserve">. That which we may </w:t>
      </w:r>
      <w:r w:rsidR="00C93EDD" w:rsidRPr="58E7326F">
        <w:rPr>
          <w:rFonts w:ascii="Times New Roman" w:hAnsi="Times New Roman" w:cs="Times New Roman"/>
          <w:i/>
          <w:iCs/>
        </w:rPr>
        <w:t>term arts</w:t>
      </w:r>
      <w:r w:rsidR="00EB59B1" w:rsidRPr="58E7326F">
        <w:rPr>
          <w:rFonts w:ascii="Times New Roman" w:hAnsi="Times New Roman" w:cs="Times New Roman"/>
          <w:i/>
          <w:iCs/>
        </w:rPr>
        <w:t xml:space="preserve">-based research </w:t>
      </w:r>
      <w:r w:rsidR="00C93EDD" w:rsidRPr="58E7326F">
        <w:rPr>
          <w:rFonts w:ascii="Times New Roman" w:hAnsi="Times New Roman" w:cs="Times New Roman"/>
          <w:i/>
          <w:iCs/>
        </w:rPr>
        <w:t xml:space="preserve">differs </w:t>
      </w:r>
      <w:r w:rsidR="00551466" w:rsidRPr="58E7326F">
        <w:rPr>
          <w:rFonts w:ascii="Times New Roman" w:hAnsi="Times New Roman" w:cs="Times New Roman"/>
          <w:i/>
          <w:iCs/>
        </w:rPr>
        <w:t xml:space="preserve">in </w:t>
      </w:r>
      <w:r w:rsidR="00C93EDD" w:rsidRPr="58E7326F">
        <w:rPr>
          <w:rFonts w:ascii="Times New Roman" w:hAnsi="Times New Roman" w:cs="Times New Roman"/>
          <w:i/>
          <w:iCs/>
        </w:rPr>
        <w:t xml:space="preserve">each research </w:t>
      </w:r>
      <w:r w:rsidR="00C93EDD" w:rsidRPr="58E7326F">
        <w:rPr>
          <w:rFonts w:ascii="Times New Roman" w:hAnsi="Times New Roman" w:cs="Times New Roman"/>
          <w:i/>
          <w:iCs/>
        </w:rPr>
        <w:lastRenderedPageBreak/>
        <w:t xml:space="preserve">encounter, but perhaps </w:t>
      </w:r>
      <w:r w:rsidRPr="58E7326F">
        <w:rPr>
          <w:rFonts w:ascii="Times New Roman" w:hAnsi="Times New Roman" w:cs="Times New Roman"/>
          <w:i/>
          <w:iCs/>
        </w:rPr>
        <w:t>the central</w:t>
      </w:r>
      <w:r w:rsidR="00C93EDD" w:rsidRPr="58E7326F">
        <w:rPr>
          <w:rFonts w:ascii="Times New Roman" w:hAnsi="Times New Roman" w:cs="Times New Roman"/>
          <w:i/>
          <w:iCs/>
        </w:rPr>
        <w:t>/common theme</w:t>
      </w:r>
      <w:r w:rsidR="00551466" w:rsidRPr="58E7326F">
        <w:rPr>
          <w:rFonts w:ascii="Times New Roman" w:hAnsi="Times New Roman" w:cs="Times New Roman"/>
          <w:i/>
          <w:iCs/>
        </w:rPr>
        <w:t>s</w:t>
      </w:r>
      <w:r w:rsidR="00C93EDD" w:rsidRPr="58E7326F">
        <w:rPr>
          <w:rFonts w:ascii="Times New Roman" w:hAnsi="Times New Roman" w:cs="Times New Roman"/>
          <w:i/>
          <w:iCs/>
        </w:rPr>
        <w:t xml:space="preserve"> </w:t>
      </w:r>
      <w:r w:rsidR="00551466" w:rsidRPr="58E7326F">
        <w:rPr>
          <w:rFonts w:ascii="Times New Roman" w:hAnsi="Times New Roman" w:cs="Times New Roman"/>
          <w:i/>
          <w:iCs/>
        </w:rPr>
        <w:t>are</w:t>
      </w:r>
      <w:r w:rsidR="00C93EDD" w:rsidRPr="58E7326F">
        <w:rPr>
          <w:rFonts w:ascii="Times New Roman" w:hAnsi="Times New Roman" w:cs="Times New Roman"/>
          <w:i/>
          <w:iCs/>
        </w:rPr>
        <w:t xml:space="preserve"> the researcher’s approach to power</w:t>
      </w:r>
      <w:r w:rsidR="00963DED" w:rsidRPr="58E7326F">
        <w:rPr>
          <w:rFonts w:ascii="Times New Roman" w:hAnsi="Times New Roman" w:cs="Times New Roman"/>
          <w:i/>
          <w:iCs/>
        </w:rPr>
        <w:t>, knowledge, and</w:t>
      </w:r>
      <w:r w:rsidR="00C93EDD" w:rsidRPr="58E7326F">
        <w:rPr>
          <w:rFonts w:ascii="Times New Roman" w:hAnsi="Times New Roman" w:cs="Times New Roman"/>
          <w:i/>
          <w:iCs/>
        </w:rPr>
        <w:t xml:space="preserve"> curiosity. That, for example</w:t>
      </w:r>
      <w:r w:rsidR="00551466" w:rsidRPr="58E7326F">
        <w:rPr>
          <w:rFonts w:ascii="Times New Roman" w:hAnsi="Times New Roman" w:cs="Times New Roman"/>
          <w:i/>
          <w:iCs/>
        </w:rPr>
        <w:t xml:space="preserve">, </w:t>
      </w:r>
      <w:r w:rsidRPr="58E7326F">
        <w:rPr>
          <w:rFonts w:ascii="Times New Roman" w:hAnsi="Times New Roman" w:cs="Times New Roman"/>
          <w:i/>
          <w:iCs/>
        </w:rPr>
        <w:t xml:space="preserve">the researcher </w:t>
      </w:r>
      <w:r w:rsidR="00C93EDD" w:rsidRPr="58E7326F">
        <w:rPr>
          <w:rFonts w:ascii="Times New Roman" w:hAnsi="Times New Roman" w:cs="Times New Roman"/>
          <w:i/>
          <w:iCs/>
        </w:rPr>
        <w:t>uses questions, or an approach, which offer(s) opportunit</w:t>
      </w:r>
      <w:r w:rsidR="00963DED" w:rsidRPr="58E7326F">
        <w:rPr>
          <w:rFonts w:ascii="Times New Roman" w:hAnsi="Times New Roman" w:cs="Times New Roman"/>
          <w:i/>
          <w:iCs/>
        </w:rPr>
        <w:t>ies</w:t>
      </w:r>
      <w:r w:rsidR="00C93EDD" w:rsidRPr="58E7326F">
        <w:rPr>
          <w:rFonts w:ascii="Times New Roman" w:hAnsi="Times New Roman" w:cs="Times New Roman"/>
          <w:i/>
          <w:iCs/>
        </w:rPr>
        <w:t xml:space="preserve"> for the participant to employ any form of art</w:t>
      </w:r>
      <w:r w:rsidR="00963DED" w:rsidRPr="58E7326F">
        <w:rPr>
          <w:rFonts w:ascii="Times New Roman" w:hAnsi="Times New Roman" w:cs="Times New Roman"/>
          <w:i/>
          <w:iCs/>
        </w:rPr>
        <w:t>/way of being</w:t>
      </w:r>
      <w:r w:rsidR="00C93EDD" w:rsidRPr="58E7326F">
        <w:rPr>
          <w:rFonts w:ascii="Times New Roman" w:hAnsi="Times New Roman" w:cs="Times New Roman"/>
          <w:i/>
          <w:iCs/>
        </w:rPr>
        <w:t xml:space="preserve"> to </w:t>
      </w:r>
      <w:r w:rsidR="00551466" w:rsidRPr="58E7326F">
        <w:rPr>
          <w:rFonts w:ascii="Times New Roman" w:hAnsi="Times New Roman" w:cs="Times New Roman"/>
          <w:i/>
          <w:iCs/>
        </w:rPr>
        <w:t xml:space="preserve">illuminate the phenomena in question. This could be </w:t>
      </w:r>
      <w:r w:rsidR="00C93EDD" w:rsidRPr="58E7326F">
        <w:rPr>
          <w:rFonts w:ascii="Times New Roman" w:hAnsi="Times New Roman" w:cs="Times New Roman"/>
          <w:i/>
          <w:iCs/>
        </w:rPr>
        <w:t>respons</w:t>
      </w:r>
      <w:r w:rsidR="00551466" w:rsidRPr="58E7326F">
        <w:rPr>
          <w:rFonts w:ascii="Times New Roman" w:hAnsi="Times New Roman" w:cs="Times New Roman"/>
          <w:i/>
          <w:iCs/>
        </w:rPr>
        <w:t>es</w:t>
      </w:r>
      <w:r w:rsidR="00C93EDD" w:rsidRPr="58E7326F">
        <w:rPr>
          <w:rFonts w:ascii="Times New Roman" w:hAnsi="Times New Roman" w:cs="Times New Roman"/>
          <w:i/>
          <w:iCs/>
        </w:rPr>
        <w:t xml:space="preserve"> to questions such as: Who are you? What is your lived experience or worldview? W</w:t>
      </w:r>
      <w:r w:rsidR="00551466" w:rsidRPr="58E7326F">
        <w:rPr>
          <w:rFonts w:ascii="Times New Roman" w:hAnsi="Times New Roman" w:cs="Times New Roman"/>
          <w:i/>
          <w:iCs/>
        </w:rPr>
        <w:t>hat</w:t>
      </w:r>
      <w:r w:rsidR="00B96DC9" w:rsidRPr="58E7326F">
        <w:rPr>
          <w:rFonts w:ascii="Times New Roman" w:hAnsi="Times New Roman" w:cs="Times New Roman"/>
          <w:i/>
          <w:iCs/>
        </w:rPr>
        <w:t xml:space="preserve"> happened to</w:t>
      </w:r>
      <w:r w:rsidR="00551466" w:rsidRPr="58E7326F">
        <w:rPr>
          <w:rFonts w:ascii="Times New Roman" w:hAnsi="Times New Roman" w:cs="Times New Roman"/>
          <w:i/>
          <w:iCs/>
        </w:rPr>
        <w:t>/in</w:t>
      </w:r>
      <w:r w:rsidR="00B96DC9" w:rsidRPr="58E7326F">
        <w:rPr>
          <w:rFonts w:ascii="Times New Roman" w:hAnsi="Times New Roman" w:cs="Times New Roman"/>
          <w:i/>
          <w:iCs/>
        </w:rPr>
        <w:t xml:space="preserve"> you? (</w:t>
      </w:r>
      <w:r w:rsidR="00EB59B1" w:rsidRPr="58E7326F">
        <w:rPr>
          <w:rFonts w:ascii="Times New Roman" w:hAnsi="Times New Roman" w:cs="Times New Roman"/>
          <w:i/>
          <w:iCs/>
        </w:rPr>
        <w:t>rather than:</w:t>
      </w:r>
      <w:r w:rsidR="00B96DC9" w:rsidRPr="58E7326F">
        <w:rPr>
          <w:rFonts w:ascii="Times New Roman" w:hAnsi="Times New Roman" w:cs="Times New Roman"/>
          <w:i/>
          <w:iCs/>
        </w:rPr>
        <w:t xml:space="preserve"> What is wrong with you?).</w:t>
      </w:r>
      <w:r w:rsidR="00EB59B1" w:rsidRPr="58E7326F">
        <w:rPr>
          <w:rFonts w:ascii="Times New Roman" w:hAnsi="Times New Roman" w:cs="Times New Roman"/>
          <w:i/>
          <w:iCs/>
        </w:rPr>
        <w:t xml:space="preserve"> Having an openness to different participant worldviews may take the research interview/encounter in a direction that </w:t>
      </w:r>
      <w:r w:rsidR="00551466" w:rsidRPr="58E7326F">
        <w:rPr>
          <w:rFonts w:ascii="Times New Roman" w:hAnsi="Times New Roman" w:cs="Times New Roman"/>
          <w:i/>
          <w:iCs/>
        </w:rPr>
        <w:t>wa</w:t>
      </w:r>
      <w:r w:rsidR="00EB59B1" w:rsidRPr="58E7326F">
        <w:rPr>
          <w:rFonts w:ascii="Times New Roman" w:hAnsi="Times New Roman" w:cs="Times New Roman"/>
          <w:i/>
          <w:iCs/>
        </w:rPr>
        <w:t>s not preconceived….and indeed it may require time to stay longer with ‘things</w:t>
      </w:r>
      <w:r w:rsidR="00C93EDD" w:rsidRPr="58E7326F">
        <w:rPr>
          <w:rFonts w:ascii="Times New Roman" w:hAnsi="Times New Roman" w:cs="Times New Roman"/>
          <w:i/>
          <w:iCs/>
        </w:rPr>
        <w:t>’, the research design/process or the analysis.</w:t>
      </w:r>
    </w:p>
    <w:p w14:paraId="7E84B9BA" w14:textId="7DA05AF0" w:rsidR="00B96DC9" w:rsidRPr="00D368B7" w:rsidRDefault="00B96DC9" w:rsidP="00D368B7">
      <w:pPr>
        <w:spacing w:line="360" w:lineRule="auto"/>
        <w:rPr>
          <w:rFonts w:ascii="Times New Roman" w:hAnsi="Times New Roman" w:cs="Times New Roman"/>
        </w:rPr>
      </w:pPr>
    </w:p>
    <w:p w14:paraId="6ED64F29" w14:textId="4AD808E7" w:rsidR="00661170" w:rsidRPr="00D368B7" w:rsidRDefault="00DF568C" w:rsidP="00D368B7">
      <w:pPr>
        <w:spacing w:line="360" w:lineRule="auto"/>
        <w:rPr>
          <w:rFonts w:ascii="Times New Roman" w:hAnsi="Times New Roman" w:cs="Times New Roman"/>
        </w:rPr>
      </w:pPr>
      <w:r w:rsidRPr="58E7326F">
        <w:rPr>
          <w:rFonts w:ascii="Times New Roman" w:hAnsi="Times New Roman" w:cs="Times New Roman"/>
        </w:rPr>
        <w:t>In</w:t>
      </w:r>
      <w:r w:rsidR="00551466" w:rsidRPr="58E7326F">
        <w:rPr>
          <w:rFonts w:ascii="Times New Roman" w:hAnsi="Times New Roman" w:cs="Times New Roman"/>
        </w:rPr>
        <w:t xml:space="preserve"> engaging with the question of what doing arts-based decolonising research is, from our different perspectives, we observed the following three </w:t>
      </w:r>
      <w:r w:rsidR="00D9034C" w:rsidRPr="58E7326F">
        <w:rPr>
          <w:rFonts w:ascii="Times New Roman" w:hAnsi="Times New Roman" w:cs="Times New Roman"/>
        </w:rPr>
        <w:t>themes</w:t>
      </w:r>
      <w:r w:rsidRPr="58E7326F">
        <w:rPr>
          <w:rFonts w:ascii="Times New Roman" w:hAnsi="Times New Roman" w:cs="Times New Roman"/>
        </w:rPr>
        <w:t>:</w:t>
      </w:r>
      <w:r w:rsidR="00D9034C" w:rsidRPr="58E7326F">
        <w:rPr>
          <w:rFonts w:ascii="Times New Roman" w:hAnsi="Times New Roman" w:cs="Times New Roman"/>
        </w:rPr>
        <w:t xml:space="preserve"> </w:t>
      </w:r>
    </w:p>
    <w:p w14:paraId="11BAF14E" w14:textId="556AE692" w:rsidR="58E7326F" w:rsidRDefault="58E7326F" w:rsidP="58E7326F">
      <w:pPr>
        <w:spacing w:line="360" w:lineRule="auto"/>
        <w:rPr>
          <w:rFonts w:ascii="Times New Roman" w:hAnsi="Times New Roman" w:cs="Times New Roman"/>
        </w:rPr>
      </w:pPr>
    </w:p>
    <w:p w14:paraId="015012CC" w14:textId="796A1E7B" w:rsidR="00661170" w:rsidRPr="00D368B7" w:rsidRDefault="00661170" w:rsidP="00D368B7">
      <w:pPr>
        <w:pStyle w:val="ListParagraph"/>
        <w:numPr>
          <w:ilvl w:val="0"/>
          <w:numId w:val="11"/>
        </w:numPr>
        <w:spacing w:line="360" w:lineRule="auto"/>
        <w:rPr>
          <w:rFonts w:ascii="Times New Roman" w:hAnsi="Times New Roman" w:cs="Times New Roman"/>
        </w:rPr>
      </w:pPr>
      <w:r w:rsidRPr="58E7326F">
        <w:rPr>
          <w:rFonts w:ascii="Times New Roman" w:hAnsi="Times New Roman" w:cs="Times New Roman"/>
        </w:rPr>
        <w:t>Beginnings - welcoming the participant and their narrative/experience.</w:t>
      </w:r>
    </w:p>
    <w:p w14:paraId="140D26FE" w14:textId="34EEC21A" w:rsidR="00097ED6" w:rsidRPr="00D368B7" w:rsidRDefault="00963DED" w:rsidP="00D368B7">
      <w:pPr>
        <w:pStyle w:val="ListParagraph"/>
        <w:numPr>
          <w:ilvl w:val="0"/>
          <w:numId w:val="11"/>
        </w:numPr>
        <w:spacing w:line="360" w:lineRule="auto"/>
        <w:rPr>
          <w:rFonts w:ascii="Times New Roman" w:hAnsi="Times New Roman" w:cs="Times New Roman"/>
        </w:rPr>
      </w:pPr>
      <w:r w:rsidRPr="58E7326F">
        <w:rPr>
          <w:rFonts w:ascii="Times New Roman" w:hAnsi="Times New Roman" w:cs="Times New Roman"/>
        </w:rPr>
        <w:t>A</w:t>
      </w:r>
      <w:r w:rsidR="00D9034C" w:rsidRPr="58E7326F">
        <w:rPr>
          <w:rFonts w:ascii="Times New Roman" w:hAnsi="Times New Roman" w:cs="Times New Roman"/>
        </w:rPr>
        <w:t>ctive engagement with the research dynamics that unfold thereafter (which we have called ‘the real inner drama’).</w:t>
      </w:r>
    </w:p>
    <w:p w14:paraId="109B0DAC" w14:textId="45104AA1" w:rsidR="00DF568C" w:rsidRDefault="00963DED" w:rsidP="00DF568C">
      <w:pPr>
        <w:pStyle w:val="ListParagraph"/>
        <w:numPr>
          <w:ilvl w:val="0"/>
          <w:numId w:val="11"/>
        </w:numPr>
        <w:spacing w:line="360" w:lineRule="auto"/>
        <w:rPr>
          <w:rFonts w:ascii="Times New Roman" w:hAnsi="Times New Roman" w:cs="Times New Roman"/>
        </w:rPr>
      </w:pPr>
      <w:r w:rsidRPr="58E7326F">
        <w:rPr>
          <w:rFonts w:ascii="Times New Roman" w:hAnsi="Times New Roman" w:cs="Times New Roman"/>
        </w:rPr>
        <w:t>E</w:t>
      </w:r>
      <w:r w:rsidR="00D9034C" w:rsidRPr="58E7326F">
        <w:rPr>
          <w:rFonts w:ascii="Times New Roman" w:hAnsi="Times New Roman" w:cs="Times New Roman"/>
        </w:rPr>
        <w:t xml:space="preserve">ndings </w:t>
      </w:r>
      <w:r w:rsidRPr="58E7326F">
        <w:rPr>
          <w:rFonts w:ascii="Times New Roman" w:hAnsi="Times New Roman" w:cs="Times New Roman"/>
        </w:rPr>
        <w:t xml:space="preserve">- </w:t>
      </w:r>
      <w:r w:rsidR="00D368B7" w:rsidRPr="58E7326F">
        <w:rPr>
          <w:rFonts w:ascii="Times New Roman" w:hAnsi="Times New Roman" w:cs="Times New Roman"/>
        </w:rPr>
        <w:t>reflecting</w:t>
      </w:r>
      <w:r w:rsidRPr="58E7326F">
        <w:rPr>
          <w:rFonts w:ascii="Times New Roman" w:hAnsi="Times New Roman" w:cs="Times New Roman"/>
        </w:rPr>
        <w:t xml:space="preserve"> on what </w:t>
      </w:r>
      <w:r w:rsidR="00D368B7" w:rsidRPr="58E7326F">
        <w:rPr>
          <w:rFonts w:ascii="Times New Roman" w:hAnsi="Times New Roman" w:cs="Times New Roman"/>
        </w:rPr>
        <w:t>feelings and sense researchers may experience in letting</w:t>
      </w:r>
      <w:r w:rsidRPr="58E7326F">
        <w:rPr>
          <w:rFonts w:ascii="Times New Roman" w:hAnsi="Times New Roman" w:cs="Times New Roman"/>
        </w:rPr>
        <w:t xml:space="preserve"> go</w:t>
      </w:r>
      <w:r w:rsidR="00D368B7" w:rsidRPr="58E7326F">
        <w:rPr>
          <w:rFonts w:ascii="Times New Roman" w:hAnsi="Times New Roman" w:cs="Times New Roman"/>
        </w:rPr>
        <w:t xml:space="preserve"> of power and how they can </w:t>
      </w:r>
      <w:r w:rsidRPr="58E7326F">
        <w:rPr>
          <w:rFonts w:ascii="Times New Roman" w:hAnsi="Times New Roman" w:cs="Times New Roman"/>
        </w:rPr>
        <w:t>search</w:t>
      </w:r>
      <w:r w:rsidR="00D368B7" w:rsidRPr="58E7326F">
        <w:rPr>
          <w:rFonts w:ascii="Times New Roman" w:hAnsi="Times New Roman" w:cs="Times New Roman"/>
        </w:rPr>
        <w:t xml:space="preserve"> their</w:t>
      </w:r>
      <w:r w:rsidRPr="58E7326F">
        <w:rPr>
          <w:rFonts w:ascii="Times New Roman" w:hAnsi="Times New Roman" w:cs="Times New Roman"/>
        </w:rPr>
        <w:t xml:space="preserve"> own truth </w:t>
      </w:r>
      <w:r w:rsidR="00D368B7" w:rsidRPr="58E7326F">
        <w:rPr>
          <w:rFonts w:ascii="Times New Roman" w:hAnsi="Times New Roman" w:cs="Times New Roman"/>
        </w:rPr>
        <w:t xml:space="preserve">whilst maintaining an </w:t>
      </w:r>
      <w:r w:rsidRPr="58E7326F">
        <w:rPr>
          <w:rFonts w:ascii="Times New Roman" w:hAnsi="Times New Roman" w:cs="Times New Roman"/>
        </w:rPr>
        <w:t>ethical</w:t>
      </w:r>
      <w:r w:rsidR="00D368B7" w:rsidRPr="58E7326F">
        <w:rPr>
          <w:rFonts w:ascii="Times New Roman" w:hAnsi="Times New Roman" w:cs="Times New Roman"/>
        </w:rPr>
        <w:t xml:space="preserve"> stance throughout the process. </w:t>
      </w:r>
    </w:p>
    <w:p w14:paraId="5F9529ED" w14:textId="561C8FB9" w:rsidR="00D9034C" w:rsidRPr="00DF568C" w:rsidRDefault="00097ED6" w:rsidP="00DF568C">
      <w:pPr>
        <w:pStyle w:val="ListParagraph"/>
        <w:numPr>
          <w:ilvl w:val="0"/>
          <w:numId w:val="11"/>
        </w:numPr>
        <w:spacing w:line="360" w:lineRule="auto"/>
        <w:rPr>
          <w:rFonts w:ascii="Times New Roman" w:hAnsi="Times New Roman" w:cs="Times New Roman"/>
        </w:rPr>
      </w:pPr>
      <w:r w:rsidRPr="58E7326F">
        <w:rPr>
          <w:rFonts w:ascii="Times New Roman" w:hAnsi="Times New Roman" w:cs="Times New Roman"/>
        </w:rPr>
        <w:t xml:space="preserve">In </w:t>
      </w:r>
      <w:r w:rsidR="00963DED" w:rsidRPr="58E7326F">
        <w:rPr>
          <w:rFonts w:ascii="Times New Roman" w:hAnsi="Times New Roman" w:cs="Times New Roman"/>
        </w:rPr>
        <w:t>addition,</w:t>
      </w:r>
      <w:r w:rsidRPr="58E7326F">
        <w:rPr>
          <w:rFonts w:ascii="Times New Roman" w:hAnsi="Times New Roman" w:cs="Times New Roman"/>
        </w:rPr>
        <w:t xml:space="preserve"> </w:t>
      </w:r>
      <w:r w:rsidR="00963DED" w:rsidRPr="58E7326F">
        <w:rPr>
          <w:rFonts w:ascii="Times New Roman" w:hAnsi="Times New Roman" w:cs="Times New Roman"/>
        </w:rPr>
        <w:t xml:space="preserve">we focused on </w:t>
      </w:r>
      <w:r w:rsidRPr="58E7326F">
        <w:rPr>
          <w:rFonts w:ascii="Times New Roman" w:hAnsi="Times New Roman" w:cs="Times New Roman"/>
        </w:rPr>
        <w:t>the importance of paying attention to the u</w:t>
      </w:r>
      <w:r w:rsidR="00D9034C" w:rsidRPr="58E7326F">
        <w:rPr>
          <w:rFonts w:ascii="Times New Roman" w:hAnsi="Times New Roman" w:cs="Times New Roman"/>
        </w:rPr>
        <w:t>se of language and use of silence</w:t>
      </w:r>
      <w:r w:rsidR="00963DED" w:rsidRPr="58E7326F">
        <w:rPr>
          <w:rFonts w:ascii="Times New Roman" w:hAnsi="Times New Roman" w:cs="Times New Roman"/>
        </w:rPr>
        <w:t xml:space="preserve"> when engaging in research encounter/dialogue. </w:t>
      </w:r>
      <w:r w:rsidR="00DF568C" w:rsidRPr="58E7326F">
        <w:rPr>
          <w:rFonts w:ascii="Times New Roman" w:hAnsi="Times New Roman" w:cs="Times New Roman"/>
        </w:rPr>
        <w:t xml:space="preserve">Towards the end of this chapter, we also consider some of the consequences </w:t>
      </w:r>
      <w:r w:rsidR="00D368B7" w:rsidRPr="58E7326F">
        <w:rPr>
          <w:rFonts w:ascii="Times New Roman" w:hAnsi="Times New Roman" w:cs="Times New Roman"/>
        </w:rPr>
        <w:t>of cleaning and interpreting things, including research data.</w:t>
      </w:r>
    </w:p>
    <w:p w14:paraId="4C841484" w14:textId="4003CDF5" w:rsidR="58E7326F" w:rsidRDefault="58E7326F" w:rsidP="58E7326F">
      <w:pPr>
        <w:spacing w:line="360" w:lineRule="auto"/>
        <w:rPr>
          <w:rFonts w:ascii="Times New Roman" w:hAnsi="Times New Roman" w:cs="Times New Roman"/>
        </w:rPr>
      </w:pPr>
    </w:p>
    <w:p w14:paraId="6D7111A8" w14:textId="75F2F909" w:rsidR="00D9034C" w:rsidRPr="00D368B7" w:rsidRDefault="00963DED" w:rsidP="58E7326F">
      <w:pPr>
        <w:spacing w:line="360" w:lineRule="auto"/>
        <w:rPr>
          <w:rFonts w:ascii="Times New Roman" w:hAnsi="Times New Roman" w:cs="Times New Roman"/>
        </w:rPr>
      </w:pPr>
      <w:r w:rsidRPr="58E7326F">
        <w:rPr>
          <w:rFonts w:ascii="Times New Roman" w:hAnsi="Times New Roman" w:cs="Times New Roman"/>
        </w:rPr>
        <w:t xml:space="preserve">To illuminate these </w:t>
      </w:r>
      <w:r w:rsidR="00D368B7" w:rsidRPr="58E7326F">
        <w:rPr>
          <w:rFonts w:ascii="Times New Roman" w:hAnsi="Times New Roman" w:cs="Times New Roman"/>
        </w:rPr>
        <w:t>themes</w:t>
      </w:r>
      <w:r w:rsidRPr="58E7326F">
        <w:rPr>
          <w:rFonts w:ascii="Times New Roman" w:hAnsi="Times New Roman" w:cs="Times New Roman"/>
        </w:rPr>
        <w:t>, we offer e</w:t>
      </w:r>
      <w:r w:rsidR="00D9034C" w:rsidRPr="58E7326F">
        <w:rPr>
          <w:rFonts w:ascii="Times New Roman" w:hAnsi="Times New Roman" w:cs="Times New Roman"/>
        </w:rPr>
        <w:t>xamples from our practice and research</w:t>
      </w:r>
      <w:r w:rsidRPr="58E7326F">
        <w:rPr>
          <w:rFonts w:ascii="Times New Roman" w:hAnsi="Times New Roman" w:cs="Times New Roman"/>
        </w:rPr>
        <w:t xml:space="preserve">. </w:t>
      </w:r>
      <w:r w:rsidR="00D9034C" w:rsidRPr="58E7326F">
        <w:rPr>
          <w:rFonts w:ascii="Times New Roman" w:hAnsi="Times New Roman" w:cs="Times New Roman"/>
        </w:rPr>
        <w:t xml:space="preserve"> </w:t>
      </w:r>
    </w:p>
    <w:p w14:paraId="0BCDB5C2" w14:textId="77777777" w:rsidR="00D9034C" w:rsidRPr="00523370" w:rsidRDefault="00D9034C" w:rsidP="00523370">
      <w:pPr>
        <w:spacing w:line="360" w:lineRule="auto"/>
        <w:rPr>
          <w:rFonts w:ascii="Times New Roman" w:hAnsi="Times New Roman" w:cs="Times New Roman"/>
        </w:rPr>
      </w:pPr>
    </w:p>
    <w:p w14:paraId="44D619DE" w14:textId="77777777" w:rsidR="00B96DC9" w:rsidRPr="000F4220" w:rsidRDefault="00B96DC9" w:rsidP="000F4220">
      <w:pPr>
        <w:spacing w:line="360" w:lineRule="auto"/>
        <w:rPr>
          <w:rFonts w:ascii="Times New Roman" w:hAnsi="Times New Roman" w:cs="Times New Roman"/>
          <w:i/>
          <w:iCs/>
        </w:rPr>
      </w:pPr>
      <w:r w:rsidRPr="000F4220">
        <w:rPr>
          <w:rFonts w:ascii="Times New Roman" w:hAnsi="Times New Roman" w:cs="Times New Roman"/>
          <w:i/>
          <w:iCs/>
        </w:rPr>
        <w:t>4.1 Beginnings</w:t>
      </w:r>
    </w:p>
    <w:p w14:paraId="64AB38E1" w14:textId="77777777" w:rsidR="00B96DC9" w:rsidRPr="000F4220" w:rsidRDefault="00B96DC9" w:rsidP="000F4220">
      <w:pPr>
        <w:spacing w:line="360" w:lineRule="auto"/>
        <w:rPr>
          <w:rFonts w:ascii="Times New Roman" w:hAnsi="Times New Roman" w:cs="Times New Roman"/>
          <w:i/>
          <w:iCs/>
        </w:rPr>
      </w:pPr>
    </w:p>
    <w:p w14:paraId="24540B26" w14:textId="27918FC9" w:rsidR="00B96DC9" w:rsidRPr="000F4220" w:rsidRDefault="00B96DC9" w:rsidP="000F4220">
      <w:pPr>
        <w:spacing w:line="360" w:lineRule="auto"/>
        <w:rPr>
          <w:rFonts w:ascii="Times New Roman" w:hAnsi="Times New Roman" w:cs="Times New Roman"/>
        </w:rPr>
      </w:pPr>
      <w:r w:rsidRPr="58E7326F">
        <w:rPr>
          <w:rFonts w:ascii="Times New Roman" w:hAnsi="Times New Roman" w:cs="Times New Roman"/>
        </w:rPr>
        <w:t xml:space="preserve">The research, and the writing, process has to start somewhere. </w:t>
      </w:r>
      <w:r w:rsidR="00D368B7" w:rsidRPr="58E7326F">
        <w:rPr>
          <w:rFonts w:ascii="Times New Roman" w:hAnsi="Times New Roman" w:cs="Times New Roman"/>
        </w:rPr>
        <w:t xml:space="preserve">The following are examples of questions which helped us to </w:t>
      </w:r>
      <w:r w:rsidRPr="58E7326F">
        <w:rPr>
          <w:rFonts w:ascii="Times New Roman" w:hAnsi="Times New Roman" w:cs="Times New Roman"/>
        </w:rPr>
        <w:t>begin the duoethnographic research we describe here:</w:t>
      </w:r>
    </w:p>
    <w:p w14:paraId="42D849D0" w14:textId="0493F88B" w:rsidR="58E7326F" w:rsidRDefault="58E7326F" w:rsidP="58E7326F">
      <w:pPr>
        <w:spacing w:line="360" w:lineRule="auto"/>
        <w:rPr>
          <w:rFonts w:ascii="Times New Roman" w:hAnsi="Times New Roman" w:cs="Times New Roman"/>
        </w:rPr>
      </w:pPr>
    </w:p>
    <w:p w14:paraId="473C73A4" w14:textId="229A8BB4" w:rsidR="00B96DC9" w:rsidRPr="000F4220" w:rsidRDefault="00B96DC9" w:rsidP="000F4220">
      <w:pPr>
        <w:pStyle w:val="ListParagraph"/>
        <w:numPr>
          <w:ilvl w:val="0"/>
          <w:numId w:val="5"/>
        </w:numPr>
        <w:spacing w:line="360" w:lineRule="auto"/>
        <w:rPr>
          <w:rFonts w:ascii="Times New Roman" w:hAnsi="Times New Roman" w:cs="Times New Roman"/>
        </w:rPr>
      </w:pPr>
      <w:r w:rsidRPr="58E7326F">
        <w:rPr>
          <w:rFonts w:ascii="Times New Roman" w:hAnsi="Times New Roman" w:cs="Times New Roman"/>
        </w:rPr>
        <w:t xml:space="preserve">How do we want to approach this research? </w:t>
      </w:r>
    </w:p>
    <w:p w14:paraId="752D3550" w14:textId="02C03E7E" w:rsidR="00B96DC9" w:rsidRPr="000F4220" w:rsidRDefault="00B96DC9" w:rsidP="000F4220">
      <w:pPr>
        <w:pStyle w:val="ListParagraph"/>
        <w:numPr>
          <w:ilvl w:val="0"/>
          <w:numId w:val="5"/>
        </w:numPr>
        <w:spacing w:line="360" w:lineRule="auto"/>
        <w:rPr>
          <w:rFonts w:ascii="Times New Roman" w:hAnsi="Times New Roman" w:cs="Times New Roman"/>
        </w:rPr>
      </w:pPr>
      <w:r w:rsidRPr="58E7326F">
        <w:rPr>
          <w:rFonts w:ascii="Times New Roman" w:hAnsi="Times New Roman" w:cs="Times New Roman"/>
        </w:rPr>
        <w:lastRenderedPageBreak/>
        <w:t xml:space="preserve">What are the questions we want to ask? </w:t>
      </w:r>
    </w:p>
    <w:p w14:paraId="37624F0B" w14:textId="20B6C4A0" w:rsidR="00B96DC9" w:rsidRDefault="00B96DC9" w:rsidP="58E7326F">
      <w:pPr>
        <w:pStyle w:val="ListParagraph"/>
        <w:numPr>
          <w:ilvl w:val="0"/>
          <w:numId w:val="5"/>
        </w:numPr>
        <w:spacing w:line="360" w:lineRule="auto"/>
        <w:rPr>
          <w:rFonts w:eastAsiaTheme="minorEastAsia"/>
        </w:rPr>
      </w:pPr>
      <w:r w:rsidRPr="58E7326F">
        <w:rPr>
          <w:rFonts w:ascii="Times New Roman" w:hAnsi="Times New Roman" w:cs="Times New Roman"/>
        </w:rPr>
        <w:t xml:space="preserve">How do we want to present our experience in a way that is useful to us, and which allows us to explore how our conceptualization of our research experience </w:t>
      </w:r>
      <w:r w:rsidR="58E7326F" w:rsidRPr="58E7326F">
        <w:rPr>
          <w:rFonts w:ascii="Times New Roman" w:hAnsi="Times New Roman" w:cs="Times New Roman"/>
        </w:rPr>
        <w:t>is brought into being through dialogue.</w:t>
      </w:r>
    </w:p>
    <w:p w14:paraId="1427AABA" w14:textId="77777777" w:rsidR="00B96DC9" w:rsidRPr="000F4220" w:rsidRDefault="00B96DC9" w:rsidP="000F4220">
      <w:pPr>
        <w:pStyle w:val="ListParagraph"/>
        <w:spacing w:line="360" w:lineRule="auto"/>
        <w:rPr>
          <w:rFonts w:ascii="Times New Roman" w:hAnsi="Times New Roman" w:cs="Times New Roman"/>
        </w:rPr>
      </w:pPr>
    </w:p>
    <w:p w14:paraId="09E641E1" w14:textId="23EC62AE" w:rsidR="000A5C4A" w:rsidRPr="000F4220" w:rsidRDefault="00B96DC9" w:rsidP="000F4220">
      <w:pPr>
        <w:pStyle w:val="ListParagraph"/>
        <w:spacing w:line="360" w:lineRule="auto"/>
        <w:ind w:left="0"/>
        <w:rPr>
          <w:rFonts w:ascii="Times New Roman" w:hAnsi="Times New Roman" w:cs="Times New Roman"/>
        </w:rPr>
      </w:pPr>
      <w:r w:rsidRPr="58E7326F">
        <w:rPr>
          <w:rFonts w:ascii="Times New Roman" w:hAnsi="Times New Roman" w:cs="Times New Roman"/>
        </w:rPr>
        <w:t>We then discussed the importance of welcome in the research process, and h</w:t>
      </w:r>
      <w:r w:rsidR="000A5C4A" w:rsidRPr="58E7326F">
        <w:rPr>
          <w:rFonts w:ascii="Times New Roman" w:hAnsi="Times New Roman" w:cs="Times New Roman"/>
        </w:rPr>
        <w:t>ere we ask you to reflect on and respond to the following questions</w:t>
      </w:r>
      <w:r w:rsidR="00DF568C" w:rsidRPr="58E7326F">
        <w:rPr>
          <w:rFonts w:ascii="Times New Roman" w:hAnsi="Times New Roman" w:cs="Times New Roman"/>
        </w:rPr>
        <w:t>:</w:t>
      </w:r>
      <w:r w:rsidR="000A5C4A" w:rsidRPr="58E7326F">
        <w:rPr>
          <w:rFonts w:ascii="Times New Roman" w:hAnsi="Times New Roman" w:cs="Times New Roman"/>
        </w:rPr>
        <w:t xml:space="preserve"> </w:t>
      </w:r>
    </w:p>
    <w:p w14:paraId="3367F912" w14:textId="0B249121" w:rsidR="000A5C4A" w:rsidRPr="000F4220" w:rsidRDefault="000A5C4A" w:rsidP="000F4220">
      <w:pPr>
        <w:pStyle w:val="ListParagraph"/>
        <w:spacing w:line="360" w:lineRule="auto"/>
        <w:ind w:left="0"/>
        <w:rPr>
          <w:rFonts w:ascii="Times New Roman" w:hAnsi="Times New Roman" w:cs="Times New Roman"/>
        </w:rPr>
      </w:pPr>
    </w:p>
    <w:p w14:paraId="0C938F8F" w14:textId="7C30C87A" w:rsidR="000A5C4A" w:rsidRPr="000F4220" w:rsidRDefault="000A5C4A" w:rsidP="000F4220">
      <w:pPr>
        <w:shd w:val="clear" w:color="auto" w:fill="D0CECE" w:themeFill="background2" w:themeFillShade="E6"/>
        <w:spacing w:line="360" w:lineRule="auto"/>
        <w:rPr>
          <w:rFonts w:ascii="Times New Roman" w:hAnsi="Times New Roman" w:cs="Times New Roman"/>
          <w:b/>
          <w:bCs/>
        </w:rPr>
      </w:pPr>
      <w:r w:rsidRPr="58E7326F">
        <w:rPr>
          <w:rFonts w:ascii="Times New Roman" w:hAnsi="Times New Roman" w:cs="Times New Roman"/>
          <w:b/>
          <w:bCs/>
        </w:rPr>
        <w:t>Researcher reflection point 2</w:t>
      </w:r>
    </w:p>
    <w:p w14:paraId="07FA153B" w14:textId="7CE1D960" w:rsidR="000A5C4A" w:rsidRPr="000F4220" w:rsidRDefault="000A5C4A" w:rsidP="000F4220">
      <w:pPr>
        <w:pStyle w:val="ListParagraph"/>
        <w:numPr>
          <w:ilvl w:val="0"/>
          <w:numId w:val="12"/>
        </w:numPr>
        <w:shd w:val="clear" w:color="auto" w:fill="D0CECE" w:themeFill="background2" w:themeFillShade="E6"/>
        <w:spacing w:line="360" w:lineRule="auto"/>
        <w:rPr>
          <w:rFonts w:ascii="Times New Roman" w:hAnsi="Times New Roman" w:cs="Times New Roman"/>
          <w:b/>
          <w:bCs/>
        </w:rPr>
      </w:pPr>
      <w:r w:rsidRPr="000F4220">
        <w:rPr>
          <w:rFonts w:ascii="Times New Roman" w:hAnsi="Times New Roman" w:cs="Times New Roman"/>
        </w:rPr>
        <w:t xml:space="preserve">How do you welcome participants </w:t>
      </w:r>
      <w:r w:rsidR="004932F9" w:rsidRPr="000F4220">
        <w:rPr>
          <w:rFonts w:ascii="Times New Roman" w:hAnsi="Times New Roman" w:cs="Times New Roman"/>
        </w:rPr>
        <w:t>in your</w:t>
      </w:r>
      <w:r w:rsidRPr="000F4220">
        <w:rPr>
          <w:rFonts w:ascii="Times New Roman" w:hAnsi="Times New Roman" w:cs="Times New Roman"/>
        </w:rPr>
        <w:t xml:space="preserve"> arts-based research?</w:t>
      </w:r>
    </w:p>
    <w:p w14:paraId="263B44ED" w14:textId="6999A687" w:rsidR="00036527" w:rsidRPr="00233D64" w:rsidRDefault="00036527" w:rsidP="000F4220">
      <w:pPr>
        <w:pStyle w:val="ListParagraph"/>
        <w:numPr>
          <w:ilvl w:val="0"/>
          <w:numId w:val="12"/>
        </w:numPr>
        <w:shd w:val="clear" w:color="auto" w:fill="D0CECE" w:themeFill="background2" w:themeFillShade="E6"/>
        <w:spacing w:line="360" w:lineRule="auto"/>
        <w:rPr>
          <w:rFonts w:ascii="Times New Roman" w:hAnsi="Times New Roman" w:cs="Times New Roman"/>
          <w:b/>
          <w:bCs/>
        </w:rPr>
      </w:pPr>
      <w:r w:rsidRPr="000F4220">
        <w:rPr>
          <w:rFonts w:ascii="Times New Roman" w:hAnsi="Times New Roman" w:cs="Times New Roman"/>
        </w:rPr>
        <w:t xml:space="preserve">How do you </w:t>
      </w:r>
      <w:r w:rsidR="00233D64">
        <w:rPr>
          <w:rFonts w:ascii="Times New Roman" w:hAnsi="Times New Roman" w:cs="Times New Roman"/>
        </w:rPr>
        <w:t>begin entering dialogue about the phenomena being researched?</w:t>
      </w:r>
    </w:p>
    <w:p w14:paraId="5825ADFD" w14:textId="71F6660D" w:rsidR="00233D64" w:rsidRPr="000F4220" w:rsidRDefault="00233D64" w:rsidP="000F4220">
      <w:pPr>
        <w:pStyle w:val="ListParagraph"/>
        <w:numPr>
          <w:ilvl w:val="0"/>
          <w:numId w:val="12"/>
        </w:numPr>
        <w:shd w:val="clear" w:color="auto" w:fill="D0CECE" w:themeFill="background2" w:themeFillShade="E6"/>
        <w:spacing w:line="360" w:lineRule="auto"/>
        <w:rPr>
          <w:rFonts w:ascii="Times New Roman" w:hAnsi="Times New Roman" w:cs="Times New Roman"/>
          <w:b/>
          <w:bCs/>
        </w:rPr>
      </w:pPr>
      <w:r w:rsidRPr="58E7326F">
        <w:rPr>
          <w:rFonts w:ascii="Times New Roman" w:hAnsi="Times New Roman" w:cs="Times New Roman"/>
        </w:rPr>
        <w:t>How does your welcome communicate how you will use your power and how you will respect the participant’s worldviews that may emerge?</w:t>
      </w:r>
    </w:p>
    <w:p w14:paraId="6FCB4161" w14:textId="6FE1381A" w:rsidR="58E7326F" w:rsidRDefault="58E7326F" w:rsidP="58E7326F">
      <w:pPr>
        <w:pStyle w:val="xxmsonormal"/>
        <w:spacing w:line="360" w:lineRule="auto"/>
        <w:rPr>
          <w:rStyle w:val="xs7"/>
          <w:color w:val="000000" w:themeColor="text1"/>
        </w:rPr>
      </w:pPr>
    </w:p>
    <w:p w14:paraId="3318FFC3" w14:textId="1D51EA14" w:rsidR="00102F7D" w:rsidRDefault="00440D3D" w:rsidP="58E7326F">
      <w:pPr>
        <w:spacing w:line="360" w:lineRule="auto"/>
        <w:rPr>
          <w:rStyle w:val="xs7"/>
          <w:rFonts w:ascii="Times New Roman" w:eastAsia="Times New Roman" w:hAnsi="Times New Roman" w:cs="Times New Roman"/>
          <w:color w:val="000000" w:themeColor="text1"/>
        </w:rPr>
      </w:pPr>
      <w:r w:rsidRPr="58E7326F">
        <w:rPr>
          <w:rStyle w:val="xs7"/>
          <w:rFonts w:ascii="Times New Roman" w:eastAsia="Times New Roman" w:hAnsi="Times New Roman" w:cs="Times New Roman"/>
          <w:color w:val="000000" w:themeColor="text1"/>
        </w:rPr>
        <w:t>In one example of our research on trauma, loss, grief and growth in asylum seekers and refugees</w:t>
      </w:r>
      <w:r w:rsidRPr="58E7326F">
        <w:rPr>
          <w:rFonts w:ascii="Times New Roman" w:eastAsia="Times New Roman" w:hAnsi="Times New Roman" w:cs="Times New Roman"/>
          <w:color w:val="000000" w:themeColor="text1"/>
        </w:rPr>
        <w:t xml:space="preserve"> (Taylor, Charura, Williams, et al., 2020), </w:t>
      </w:r>
      <w:r w:rsidR="00B96DC9" w:rsidRPr="58E7326F">
        <w:rPr>
          <w:rStyle w:val="xs7"/>
          <w:rFonts w:ascii="Times New Roman" w:eastAsia="Times New Roman" w:hAnsi="Times New Roman" w:cs="Times New Roman"/>
          <w:color w:val="000000" w:themeColor="text1"/>
        </w:rPr>
        <w:t>participant</w:t>
      </w:r>
      <w:r w:rsidRPr="58E7326F">
        <w:rPr>
          <w:rStyle w:val="xs7"/>
          <w:rFonts w:ascii="Times New Roman" w:eastAsia="Times New Roman" w:hAnsi="Times New Roman" w:cs="Times New Roman"/>
          <w:color w:val="000000" w:themeColor="text1"/>
        </w:rPr>
        <w:t xml:space="preserve">s were invited to bring an artifact that </w:t>
      </w:r>
      <w:r w:rsidR="00465F4D" w:rsidRPr="58E7326F">
        <w:rPr>
          <w:rStyle w:val="xs7"/>
          <w:rFonts w:ascii="Times New Roman" w:eastAsia="Times New Roman" w:hAnsi="Times New Roman" w:cs="Times New Roman"/>
          <w:color w:val="000000" w:themeColor="text1"/>
        </w:rPr>
        <w:t xml:space="preserve">they felt </w:t>
      </w:r>
      <w:r w:rsidRPr="58E7326F">
        <w:rPr>
          <w:rStyle w:val="xs7"/>
          <w:rFonts w:ascii="Times New Roman" w:eastAsia="Times New Roman" w:hAnsi="Times New Roman" w:cs="Times New Roman"/>
          <w:color w:val="000000" w:themeColor="text1"/>
        </w:rPr>
        <w:t xml:space="preserve">represented </w:t>
      </w:r>
      <w:r w:rsidR="00465F4D" w:rsidRPr="58E7326F">
        <w:rPr>
          <w:rStyle w:val="xs7"/>
          <w:rFonts w:ascii="Times New Roman" w:eastAsia="Times New Roman" w:hAnsi="Times New Roman" w:cs="Times New Roman"/>
          <w:color w:val="000000" w:themeColor="text1"/>
        </w:rPr>
        <w:t>their lived experience, in order to begin a dialogue in a way that was the participant’s choice. Examples included: a</w:t>
      </w:r>
      <w:r w:rsidR="00CC47D9" w:rsidRPr="58E7326F">
        <w:rPr>
          <w:rFonts w:ascii="Times New Roman" w:eastAsia="Times New Roman" w:hAnsi="Times New Roman" w:cs="Times New Roman"/>
          <w:color w:val="000000" w:themeColor="text1"/>
        </w:rPr>
        <w:t xml:space="preserve"> </w:t>
      </w:r>
      <w:r w:rsidR="00723C1A" w:rsidRPr="58E7326F">
        <w:rPr>
          <w:rFonts w:ascii="Times New Roman" w:eastAsia="Times New Roman" w:hAnsi="Times New Roman" w:cs="Times New Roman"/>
          <w:color w:val="000000" w:themeColor="text1"/>
        </w:rPr>
        <w:t xml:space="preserve">patchwork quilt, </w:t>
      </w:r>
      <w:r w:rsidR="00C6350A" w:rsidRPr="58E7326F">
        <w:rPr>
          <w:rFonts w:ascii="Times New Roman" w:eastAsia="Times New Roman" w:hAnsi="Times New Roman" w:cs="Times New Roman"/>
          <w:color w:val="000000" w:themeColor="text1"/>
        </w:rPr>
        <w:t xml:space="preserve">shoes, </w:t>
      </w:r>
      <w:r w:rsidR="00723C1A" w:rsidRPr="58E7326F">
        <w:rPr>
          <w:rFonts w:ascii="Times New Roman" w:eastAsia="Times New Roman" w:hAnsi="Times New Roman" w:cs="Times New Roman"/>
          <w:color w:val="000000" w:themeColor="text1"/>
        </w:rPr>
        <w:t xml:space="preserve">inspirational songs, poems, photographs, a dress, a Bible (that the participant had carried from her home country), a bag, and an African percussion instrument (Mbira).  </w:t>
      </w:r>
      <w:r w:rsidR="00465F4D" w:rsidRPr="58E7326F">
        <w:rPr>
          <w:rStyle w:val="xs7"/>
          <w:rFonts w:ascii="Times New Roman" w:eastAsia="Times New Roman" w:hAnsi="Times New Roman" w:cs="Times New Roman"/>
          <w:color w:val="000000" w:themeColor="text1"/>
        </w:rPr>
        <w:t xml:space="preserve">The researchers acknowledged that some participants might not bring a physical object, given that many of their narratives </w:t>
      </w:r>
      <w:r w:rsidR="000F4220" w:rsidRPr="58E7326F">
        <w:rPr>
          <w:rStyle w:val="xs7"/>
          <w:rFonts w:ascii="Times New Roman" w:eastAsia="Times New Roman" w:hAnsi="Times New Roman" w:cs="Times New Roman"/>
          <w:color w:val="000000" w:themeColor="text1"/>
        </w:rPr>
        <w:t xml:space="preserve">included </w:t>
      </w:r>
      <w:r w:rsidR="00B96DC9" w:rsidRPr="58E7326F">
        <w:rPr>
          <w:rStyle w:val="xs7"/>
          <w:rFonts w:ascii="Times New Roman" w:eastAsia="Times New Roman" w:hAnsi="Times New Roman" w:cs="Times New Roman"/>
          <w:color w:val="000000" w:themeColor="text1"/>
        </w:rPr>
        <w:t xml:space="preserve">having lost all things as a result of forced migration. </w:t>
      </w:r>
      <w:r w:rsidR="00102F7D" w:rsidRPr="58E7326F">
        <w:rPr>
          <w:rStyle w:val="xs7"/>
          <w:rFonts w:ascii="Times New Roman" w:eastAsia="Times New Roman" w:hAnsi="Times New Roman" w:cs="Times New Roman"/>
          <w:color w:val="000000" w:themeColor="text1"/>
        </w:rPr>
        <w:t>In our own process, following a break in our work due to one of the authors being (DC</w:t>
      </w:r>
      <w:r w:rsidR="00CC47D9" w:rsidRPr="58E7326F">
        <w:rPr>
          <w:rStyle w:val="xs7"/>
          <w:rFonts w:ascii="Times New Roman" w:eastAsia="Times New Roman" w:hAnsi="Times New Roman" w:cs="Times New Roman"/>
          <w:color w:val="000000" w:themeColor="text1"/>
        </w:rPr>
        <w:t>) having</w:t>
      </w:r>
      <w:r w:rsidR="00DF568C" w:rsidRPr="58E7326F">
        <w:rPr>
          <w:rStyle w:val="xs7"/>
          <w:rFonts w:ascii="Times New Roman" w:eastAsia="Times New Roman" w:hAnsi="Times New Roman" w:cs="Times New Roman"/>
          <w:color w:val="000000" w:themeColor="text1"/>
        </w:rPr>
        <w:t xml:space="preserve"> been on </w:t>
      </w:r>
      <w:r w:rsidR="00102F7D" w:rsidRPr="58E7326F">
        <w:rPr>
          <w:rStyle w:val="xs7"/>
          <w:rFonts w:ascii="Times New Roman" w:eastAsia="Times New Roman" w:hAnsi="Times New Roman" w:cs="Times New Roman"/>
          <w:color w:val="000000" w:themeColor="text1"/>
        </w:rPr>
        <w:t>sick</w:t>
      </w:r>
      <w:r w:rsidR="00DF568C" w:rsidRPr="58E7326F">
        <w:rPr>
          <w:rStyle w:val="xs7"/>
          <w:rFonts w:ascii="Times New Roman" w:eastAsia="Times New Roman" w:hAnsi="Times New Roman" w:cs="Times New Roman"/>
          <w:color w:val="000000" w:themeColor="text1"/>
        </w:rPr>
        <w:t xml:space="preserve"> leave</w:t>
      </w:r>
      <w:r w:rsidR="00102F7D" w:rsidRPr="58E7326F">
        <w:rPr>
          <w:rStyle w:val="xs7"/>
          <w:rFonts w:ascii="Times New Roman" w:eastAsia="Times New Roman" w:hAnsi="Times New Roman" w:cs="Times New Roman"/>
          <w:color w:val="000000" w:themeColor="text1"/>
        </w:rPr>
        <w:t>, we attempted to re-begin our duoethnographic process, and RW said:</w:t>
      </w:r>
    </w:p>
    <w:p w14:paraId="0C814975" w14:textId="2EC801C1" w:rsidR="58E7326F" w:rsidRDefault="58E7326F" w:rsidP="58E7326F">
      <w:pPr>
        <w:pStyle w:val="xxmsonormal"/>
        <w:spacing w:line="360" w:lineRule="auto"/>
        <w:rPr>
          <w:rStyle w:val="xs7"/>
          <w:color w:val="000000" w:themeColor="text1"/>
        </w:rPr>
      </w:pPr>
    </w:p>
    <w:p w14:paraId="6A719C5F" w14:textId="16BFF1E9" w:rsidR="00102F7D" w:rsidRDefault="00102F7D" w:rsidP="58E7326F">
      <w:pPr>
        <w:pStyle w:val="xxmsonormal"/>
        <w:spacing w:line="360" w:lineRule="auto"/>
        <w:ind w:left="720"/>
        <w:rPr>
          <w:i/>
          <w:iCs/>
        </w:rPr>
      </w:pPr>
      <w:r w:rsidRPr="58E7326F">
        <w:rPr>
          <w:i/>
          <w:iCs/>
        </w:rPr>
        <w:t>I had been thinking of you</w:t>
      </w:r>
      <w:r w:rsidR="00CC47D9" w:rsidRPr="58E7326F">
        <w:rPr>
          <w:i/>
          <w:iCs/>
        </w:rPr>
        <w:t>….</w:t>
      </w:r>
      <w:r w:rsidRPr="58E7326F">
        <w:rPr>
          <w:i/>
          <w:iCs/>
        </w:rPr>
        <w:t xml:space="preserve"> I did not want to carry on with the project without you. I wanted to respect your thinking, and your life as it was happening, your illness and trauma at the time, in a situation in which you were trying to recover, it made me want to be careful and not </w:t>
      </w:r>
      <w:r w:rsidR="00CC47D9" w:rsidRPr="58E7326F">
        <w:rPr>
          <w:i/>
          <w:iCs/>
        </w:rPr>
        <w:t>rush...</w:t>
      </w:r>
      <w:r w:rsidRPr="58E7326F">
        <w:rPr>
          <w:i/>
          <w:iCs/>
        </w:rPr>
        <w:t xml:space="preserve"> our project is interdisciplinary and that also made me want to be careful, and not to assume that we would agree with each </w:t>
      </w:r>
      <w:r w:rsidR="00CC47D9" w:rsidRPr="58E7326F">
        <w:rPr>
          <w:i/>
          <w:iCs/>
        </w:rPr>
        <w:t>other…</w:t>
      </w:r>
      <w:r w:rsidR="00CD4959" w:rsidRPr="58E7326F">
        <w:rPr>
          <w:i/>
          <w:iCs/>
        </w:rPr>
        <w:t xml:space="preserve"> also,</w:t>
      </w:r>
      <w:r w:rsidRPr="58E7326F">
        <w:rPr>
          <w:i/>
          <w:iCs/>
        </w:rPr>
        <w:t xml:space="preserve"> </w:t>
      </w:r>
      <w:r w:rsidR="00CD4959" w:rsidRPr="58E7326F">
        <w:rPr>
          <w:i/>
          <w:iCs/>
        </w:rPr>
        <w:lastRenderedPageBreak/>
        <w:t>I had very much enjoyed</w:t>
      </w:r>
      <w:r w:rsidRPr="58E7326F">
        <w:rPr>
          <w:i/>
          <w:iCs/>
        </w:rPr>
        <w:t xml:space="preserve"> the process of working together and don’t want it to end. I have learnt so much </w:t>
      </w:r>
      <w:r w:rsidR="00CD4959" w:rsidRPr="58E7326F">
        <w:rPr>
          <w:i/>
          <w:iCs/>
        </w:rPr>
        <w:t>our dialogue….</w:t>
      </w:r>
    </w:p>
    <w:p w14:paraId="711DDCD9" w14:textId="6FB7F82D" w:rsidR="58E7326F" w:rsidRDefault="58E7326F" w:rsidP="58E7326F">
      <w:pPr>
        <w:pStyle w:val="xxmsonormal"/>
        <w:spacing w:line="360" w:lineRule="auto"/>
        <w:ind w:left="720"/>
        <w:rPr>
          <w:i/>
          <w:iCs/>
        </w:rPr>
      </w:pPr>
    </w:p>
    <w:p w14:paraId="6C9F9602" w14:textId="43711325" w:rsidR="00B96DC9" w:rsidRPr="00102F7D" w:rsidRDefault="000769A9" w:rsidP="58E7326F">
      <w:pPr>
        <w:pStyle w:val="xxmsonormal"/>
        <w:spacing w:line="360" w:lineRule="auto"/>
        <w:rPr>
          <w:rStyle w:val="xs7"/>
          <w:color w:val="000000" w:themeColor="text1"/>
        </w:rPr>
      </w:pPr>
      <w:r w:rsidRPr="58E7326F">
        <w:rPr>
          <w:rStyle w:val="xs7"/>
          <w:color w:val="000000" w:themeColor="text1"/>
        </w:rPr>
        <w:t xml:space="preserve">In psychotherapy/counselling research, and in psychotherapy encounters, the beginnings of the process set the tone of how, and whether, one </w:t>
      </w:r>
      <w:r w:rsidR="00CD4959" w:rsidRPr="58E7326F">
        <w:rPr>
          <w:rStyle w:val="xs7"/>
          <w:color w:val="000000" w:themeColor="text1"/>
        </w:rPr>
        <w:t xml:space="preserve">can begin to share a narrative/experience. An </w:t>
      </w:r>
      <w:r w:rsidRPr="58E7326F">
        <w:rPr>
          <w:rStyle w:val="xs7"/>
          <w:color w:val="000000" w:themeColor="text1"/>
        </w:rPr>
        <w:t>experience of autonomy in the beginning creates facilitative and conducive conditions for a successful and rich encounter. In re-beginning our duoethnography, we tried to keep the process open by, firstly, not assuming that it had (re-)begun, and then</w:t>
      </w:r>
      <w:r w:rsidR="58E7326F" w:rsidRPr="58E7326F">
        <w:rPr>
          <w:rStyle w:val="xs7"/>
          <w:color w:val="000000" w:themeColor="text1"/>
        </w:rPr>
        <w:t xml:space="preserve"> by allowing the other to introduce resources of their choice: an academic discipline, a story about trauma, an opportunity to learn/teach, or nothing. This account of (our) beginnings is an example of our next theme, the importance of showing ‘the real inner drama’ of research. </w:t>
      </w:r>
    </w:p>
    <w:p w14:paraId="29C62931" w14:textId="11F8EB17" w:rsidR="00B96DC9" w:rsidRPr="00102F7D" w:rsidRDefault="00B96DC9" w:rsidP="58E7326F">
      <w:pPr>
        <w:spacing w:beforeAutospacing="1" w:afterAutospacing="1" w:line="360" w:lineRule="auto"/>
        <w:rPr>
          <w:rStyle w:val="xs7"/>
          <w:rFonts w:ascii="Times New Roman" w:eastAsia="Times New Roman" w:hAnsi="Times New Roman" w:cs="Times New Roman"/>
          <w:color w:val="000000" w:themeColor="text1"/>
        </w:rPr>
      </w:pPr>
    </w:p>
    <w:p w14:paraId="32270927" w14:textId="77777777" w:rsidR="00B96DC9" w:rsidRPr="00102F7D" w:rsidRDefault="00B96DC9" w:rsidP="000769A9">
      <w:pPr>
        <w:spacing w:line="360" w:lineRule="auto"/>
        <w:rPr>
          <w:rFonts w:ascii="Times New Roman" w:eastAsiaTheme="minorEastAsia" w:hAnsi="Times New Roman" w:cs="Times New Roman"/>
        </w:rPr>
      </w:pPr>
      <w:r w:rsidRPr="00102F7D">
        <w:rPr>
          <w:rFonts w:ascii="Times New Roman" w:eastAsiaTheme="minorEastAsia" w:hAnsi="Times New Roman" w:cs="Times New Roman"/>
        </w:rPr>
        <w:t>4.2 The ‘real inner drama’</w:t>
      </w:r>
    </w:p>
    <w:p w14:paraId="1FBD4FAD" w14:textId="77777777" w:rsidR="00B96DC9" w:rsidRPr="00102F7D" w:rsidRDefault="00B96DC9" w:rsidP="000769A9">
      <w:pPr>
        <w:spacing w:line="360" w:lineRule="auto"/>
        <w:rPr>
          <w:rFonts w:ascii="Times New Roman" w:hAnsi="Times New Roman" w:cs="Times New Roman"/>
          <w:i/>
          <w:iCs/>
        </w:rPr>
      </w:pPr>
    </w:p>
    <w:p w14:paraId="3CA66276" w14:textId="085A447B" w:rsidR="00B96DC9" w:rsidRPr="00102F7D" w:rsidRDefault="00B96DC9" w:rsidP="000769A9">
      <w:pPr>
        <w:spacing w:line="360" w:lineRule="auto"/>
        <w:ind w:left="720"/>
        <w:rPr>
          <w:rFonts w:ascii="Times New Roman" w:eastAsia="Calibri" w:hAnsi="Times New Roman" w:cs="Times New Roman"/>
        </w:rPr>
      </w:pPr>
      <w:r w:rsidRPr="58E7326F">
        <w:rPr>
          <w:rFonts w:ascii="Times New Roman" w:eastAsia="Calibri" w:hAnsi="Times New Roman" w:cs="Times New Roman"/>
          <w:i/>
          <w:iCs/>
        </w:rPr>
        <w:t xml:space="preserve">In an attempt to assert objectivity and rationality, scientists often report their work through a simplified pattern of (1) problem, (2) literature review, (3) methodology, and so on. This pattern suggests that their ideas developed solely along such a linear time-line and involved an exclusively logical progression of events. Through such highly standardized reporting practices, scientists inadvertently hide from view the real inner drama of their work, with its intuitive base, its halting time-line, and its extensive recycling of concepts and perspectives. </w:t>
      </w:r>
      <w:r w:rsidRPr="58E7326F">
        <w:rPr>
          <w:rFonts w:ascii="Times New Roman" w:eastAsia="Calibri" w:hAnsi="Times New Roman" w:cs="Times New Roman"/>
        </w:rPr>
        <w:t>(Bargar and Duncan, 1982 p. 2)</w:t>
      </w:r>
    </w:p>
    <w:p w14:paraId="379F5383" w14:textId="111F59E5" w:rsidR="00B96DC9" w:rsidRDefault="00B96DC9" w:rsidP="00B96DC9">
      <w:pPr>
        <w:spacing w:line="276" w:lineRule="auto"/>
        <w:rPr>
          <w:rFonts w:ascii="Calibri" w:eastAsia="Calibri" w:hAnsi="Calibri" w:cs="Calibri"/>
        </w:rPr>
      </w:pPr>
    </w:p>
    <w:p w14:paraId="420B0B38" w14:textId="71FFEABF" w:rsidR="00723C1A" w:rsidRDefault="00723C1A" w:rsidP="58E7326F">
      <w:pPr>
        <w:pStyle w:val="xxmsonormal"/>
        <w:shd w:val="clear" w:color="auto" w:fill="FFFFFF" w:themeFill="background1"/>
        <w:spacing w:before="0" w:beforeAutospacing="0" w:after="0" w:afterAutospacing="0" w:line="360" w:lineRule="auto"/>
        <w:rPr>
          <w:rStyle w:val="xs7"/>
          <w:rFonts w:asciiTheme="minorHAnsi" w:hAnsiTheme="minorHAnsi" w:cstheme="minorBidi"/>
          <w:color w:val="212121"/>
        </w:rPr>
      </w:pPr>
      <w:r w:rsidRPr="58E7326F">
        <w:rPr>
          <w:rFonts w:eastAsia="Calibri"/>
        </w:rPr>
        <w:t>In our acknowledgement of the disruptions and uncertainties in our research, we aim to avoid presenting a linear pattern that hides how our thinking and writing was brought into being,  and that runs the risk of one of us</w:t>
      </w:r>
      <w:r w:rsidR="00E3328F" w:rsidRPr="58E7326F">
        <w:rPr>
          <w:rFonts w:eastAsia="Calibri"/>
        </w:rPr>
        <w:t xml:space="preserve"> over-powering/colonising the process of the other. </w:t>
      </w:r>
    </w:p>
    <w:p w14:paraId="7AF60148" w14:textId="16405719" w:rsidR="00E3328F" w:rsidRPr="00CC47D9" w:rsidRDefault="00E3328F" w:rsidP="58E7326F">
      <w:pPr>
        <w:spacing w:line="276" w:lineRule="auto"/>
        <w:rPr>
          <w:b/>
          <w:bCs/>
        </w:rPr>
      </w:pPr>
    </w:p>
    <w:p w14:paraId="38503749" w14:textId="48AFBA2D" w:rsidR="00C6350A" w:rsidRPr="00CC47D9" w:rsidRDefault="00CC47D9" w:rsidP="58E7326F">
      <w:pPr>
        <w:spacing w:line="360" w:lineRule="auto"/>
        <w:rPr>
          <w:rFonts w:ascii="Times New Roman" w:eastAsia="Times New Roman" w:hAnsi="Times New Roman" w:cs="Times New Roman"/>
        </w:rPr>
      </w:pPr>
      <w:r w:rsidRPr="58E7326F">
        <w:rPr>
          <w:rFonts w:ascii="Times New Roman" w:eastAsia="Times New Roman" w:hAnsi="Times New Roman" w:cs="Times New Roman"/>
        </w:rPr>
        <w:t>As part of</w:t>
      </w:r>
      <w:r w:rsidR="00C6350A" w:rsidRPr="58E7326F">
        <w:rPr>
          <w:rFonts w:ascii="Times New Roman" w:eastAsia="Times New Roman" w:hAnsi="Times New Roman" w:cs="Times New Roman"/>
        </w:rPr>
        <w:t xml:space="preserve"> our duoethnography dialogue</w:t>
      </w:r>
      <w:r w:rsidRPr="58E7326F">
        <w:rPr>
          <w:rFonts w:ascii="Times New Roman" w:eastAsia="Times New Roman" w:hAnsi="Times New Roman" w:cs="Times New Roman"/>
        </w:rPr>
        <w:t xml:space="preserve"> in relation to power,</w:t>
      </w:r>
      <w:r w:rsidR="00C6350A" w:rsidRPr="58E7326F">
        <w:rPr>
          <w:rFonts w:ascii="Times New Roman" w:eastAsia="Times New Roman" w:hAnsi="Times New Roman" w:cs="Times New Roman"/>
        </w:rPr>
        <w:t xml:space="preserve"> one of us (DC) stated:</w:t>
      </w:r>
    </w:p>
    <w:p w14:paraId="3B959A1A" w14:textId="6ACC8FA1" w:rsidR="58E7326F" w:rsidRDefault="58E7326F" w:rsidP="58E7326F">
      <w:pPr>
        <w:spacing w:line="360" w:lineRule="auto"/>
        <w:rPr>
          <w:rFonts w:ascii="Times New Roman" w:eastAsia="Times New Roman" w:hAnsi="Times New Roman" w:cs="Times New Roman"/>
        </w:rPr>
      </w:pPr>
    </w:p>
    <w:p w14:paraId="7865AC41" w14:textId="50050A8A" w:rsidR="00C6350A" w:rsidRPr="00CC47D9" w:rsidRDefault="00C6350A" w:rsidP="58E7326F">
      <w:pPr>
        <w:spacing w:line="360" w:lineRule="auto"/>
        <w:ind w:left="720"/>
        <w:rPr>
          <w:rFonts w:ascii="Times New Roman" w:eastAsia="Times New Roman" w:hAnsi="Times New Roman" w:cs="Times New Roman"/>
          <w:i/>
          <w:iCs/>
        </w:rPr>
      </w:pPr>
      <w:r w:rsidRPr="58E7326F">
        <w:rPr>
          <w:rFonts w:ascii="Times New Roman" w:eastAsia="Times New Roman" w:hAnsi="Times New Roman" w:cs="Times New Roman"/>
          <w:i/>
          <w:iCs/>
        </w:rPr>
        <w:t xml:space="preserve">Rachel, I like what you said about how power and responsibility can become placed in the frame of reference of the participant.  One participant I interviewed brought a pair of shoes. It felt clear to me that, although he had been extremely disempowered </w:t>
      </w:r>
      <w:r w:rsidRPr="58E7326F">
        <w:rPr>
          <w:rFonts w:ascii="Times New Roman" w:eastAsia="Times New Roman" w:hAnsi="Times New Roman" w:cs="Times New Roman"/>
          <w:i/>
          <w:iCs/>
        </w:rPr>
        <w:lastRenderedPageBreak/>
        <w:t xml:space="preserve">by the asylum-seeking </w:t>
      </w:r>
      <w:r w:rsidR="00CC47D9" w:rsidRPr="58E7326F">
        <w:rPr>
          <w:rFonts w:ascii="Times New Roman" w:eastAsia="Times New Roman" w:hAnsi="Times New Roman" w:cs="Times New Roman"/>
          <w:i/>
          <w:iCs/>
        </w:rPr>
        <w:t xml:space="preserve">process, </w:t>
      </w:r>
      <w:r w:rsidRPr="58E7326F">
        <w:rPr>
          <w:rFonts w:ascii="Times New Roman" w:eastAsia="Times New Roman" w:hAnsi="Times New Roman" w:cs="Times New Roman"/>
          <w:i/>
          <w:iCs/>
        </w:rPr>
        <w:t xml:space="preserve">at least in this interview, he was feeling he had the resources and power to share whatever he wanted about his experience, journey and trauma. He also shared how psychotherapy had made </w:t>
      </w:r>
      <w:r w:rsidR="00CC47D9" w:rsidRPr="58E7326F">
        <w:rPr>
          <w:rFonts w:ascii="Times New Roman" w:eastAsia="Times New Roman" w:hAnsi="Times New Roman" w:cs="Times New Roman"/>
          <w:i/>
          <w:iCs/>
        </w:rPr>
        <w:t>a</w:t>
      </w:r>
      <w:r w:rsidRPr="58E7326F">
        <w:rPr>
          <w:rFonts w:ascii="Times New Roman" w:eastAsia="Times New Roman" w:hAnsi="Times New Roman" w:cs="Times New Roman"/>
          <w:i/>
          <w:iCs/>
        </w:rPr>
        <w:t xml:space="preserve"> positive impact on his trauma symptoms.  </w:t>
      </w:r>
    </w:p>
    <w:p w14:paraId="6F8E376A" w14:textId="31B4FC53" w:rsidR="00C6350A" w:rsidRPr="00CC47D9" w:rsidRDefault="00C6350A" w:rsidP="00CC47D9">
      <w:pPr>
        <w:spacing w:line="360" w:lineRule="auto"/>
        <w:ind w:left="720"/>
        <w:rPr>
          <w:rFonts w:ascii="Arial" w:hAnsi="Arial" w:cs="Arial"/>
          <w:i/>
          <w:iCs/>
        </w:rPr>
      </w:pPr>
    </w:p>
    <w:p w14:paraId="0740C68F" w14:textId="5B0E1D96" w:rsidR="00C6350A" w:rsidRDefault="00C6350A" w:rsidP="00C6350A">
      <w:pPr>
        <w:spacing w:line="276" w:lineRule="auto"/>
        <w:ind w:left="720"/>
        <w:jc w:val="center"/>
        <w:rPr>
          <w:i/>
          <w:iCs/>
        </w:rPr>
      </w:pPr>
      <w:r>
        <w:rPr>
          <w:noProof/>
        </w:rPr>
        <w:drawing>
          <wp:inline distT="0" distB="0" distL="0" distR="0" wp14:anchorId="4791E1D4" wp14:editId="42914FCB">
            <wp:extent cx="2699133" cy="2026920"/>
            <wp:effectExtent l="0" t="0" r="6350" b="5080"/>
            <wp:docPr id="7" name="Picture 1" descr="A pair of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9133" cy="2026920"/>
                    </a:xfrm>
                    <a:prstGeom prst="rect">
                      <a:avLst/>
                    </a:prstGeom>
                  </pic:spPr>
                </pic:pic>
              </a:graphicData>
            </a:graphic>
          </wp:inline>
        </w:drawing>
      </w:r>
    </w:p>
    <w:p w14:paraId="3DF0DCD0" w14:textId="259DA991" w:rsidR="00C6350A" w:rsidRPr="00CC47D9" w:rsidRDefault="00086711" w:rsidP="00C6350A">
      <w:pPr>
        <w:spacing w:line="276" w:lineRule="auto"/>
        <w:ind w:left="720"/>
        <w:rPr>
          <w:rFonts w:ascii="Times New Roman" w:hAnsi="Times New Roman" w:cs="Times New Roman"/>
          <w:i/>
          <w:iCs/>
        </w:rPr>
      </w:pPr>
      <w:r w:rsidRPr="00CC47D9">
        <w:rPr>
          <w:rFonts w:ascii="Times New Roman" w:hAnsi="Times New Roman" w:cs="Times New Roman"/>
          <w:i/>
          <w:iCs/>
        </w:rPr>
        <w:t xml:space="preserve">Fig. 1 </w:t>
      </w:r>
      <w:r w:rsidR="00C6350A" w:rsidRPr="00CC47D9">
        <w:rPr>
          <w:rFonts w:ascii="Times New Roman" w:hAnsi="Times New Roman" w:cs="Times New Roman"/>
          <w:i/>
          <w:iCs/>
        </w:rPr>
        <w:t>Picture of shoes brought as an artefact by the participant</w:t>
      </w:r>
      <w:r w:rsidR="00F94B66">
        <w:rPr>
          <w:rFonts w:ascii="Times New Roman" w:hAnsi="Times New Roman" w:cs="Times New Roman"/>
          <w:i/>
          <w:iCs/>
        </w:rPr>
        <w:t xml:space="preserve"> (</w:t>
      </w:r>
      <w:r w:rsidR="00F94B66" w:rsidRPr="00F94B66">
        <w:rPr>
          <w:rFonts w:ascii="Times New Roman" w:hAnsi="Times New Roman" w:cs="Times New Roman"/>
          <w:i/>
          <w:iCs/>
        </w:rPr>
        <w:t>Charura, and Allan 2017</w:t>
      </w:r>
      <w:r w:rsidR="00F94B66">
        <w:rPr>
          <w:rFonts w:ascii="Times New Roman" w:hAnsi="Times New Roman" w:cs="Times New Roman"/>
          <w:i/>
          <w:iCs/>
        </w:rPr>
        <w:t>; Taylor et al 2020)</w:t>
      </w:r>
      <w:r w:rsidR="00F94B66" w:rsidRPr="00F94B66">
        <w:rPr>
          <w:rFonts w:ascii="Times New Roman" w:hAnsi="Times New Roman" w:cs="Times New Roman"/>
          <w:i/>
          <w:iCs/>
        </w:rPr>
        <w:t>.</w:t>
      </w:r>
    </w:p>
    <w:p w14:paraId="5C53E26A" w14:textId="77777777" w:rsidR="00C6350A" w:rsidRDefault="00C6350A" w:rsidP="00C6350A">
      <w:pPr>
        <w:spacing w:line="276" w:lineRule="auto"/>
        <w:ind w:left="720"/>
        <w:rPr>
          <w:i/>
          <w:iCs/>
        </w:rPr>
      </w:pPr>
    </w:p>
    <w:p w14:paraId="02069037" w14:textId="2F4311A9" w:rsidR="00C6350A" w:rsidRPr="00CC47D9" w:rsidRDefault="00C6350A" w:rsidP="58E7326F">
      <w:pPr>
        <w:spacing w:line="360" w:lineRule="auto"/>
        <w:rPr>
          <w:rFonts w:ascii="Times New Roman" w:hAnsi="Times New Roman" w:cs="Times New Roman"/>
        </w:rPr>
      </w:pPr>
      <w:r w:rsidRPr="58E7326F">
        <w:rPr>
          <w:rFonts w:ascii="Times New Roman" w:hAnsi="Times New Roman" w:cs="Times New Roman"/>
        </w:rPr>
        <w:t>In another study of asylum seekers, Jaworski, Mountain, Coan and Charura (2020) aim to highlight the housing experiences of young people who have migrated to the UK.</w:t>
      </w:r>
    </w:p>
    <w:p w14:paraId="736A9C1B" w14:textId="5BF3BC5B" w:rsidR="00086711" w:rsidRDefault="00086711" w:rsidP="00C6350A">
      <w:pPr>
        <w:spacing w:line="276" w:lineRule="auto"/>
        <w:rPr>
          <w:i/>
          <w:iCs/>
        </w:rPr>
      </w:pPr>
    </w:p>
    <w:p w14:paraId="308DD556" w14:textId="0E133CF1" w:rsidR="00086711" w:rsidRPr="00086711" w:rsidRDefault="00086711" w:rsidP="00C6350A">
      <w:pPr>
        <w:spacing w:line="276" w:lineRule="auto"/>
        <w:rPr>
          <w:rFonts w:ascii="Times New Roman" w:hAnsi="Times New Roman" w:cs="Times New Roman"/>
          <w:i/>
          <w:iCs/>
        </w:rPr>
      </w:pPr>
      <w:r w:rsidRPr="00086711">
        <w:rPr>
          <w:rFonts w:ascii="Times New Roman" w:hAnsi="Times New Roman" w:cs="Times New Roman"/>
          <w:i/>
          <w:iCs/>
        </w:rPr>
        <w:t>Figure 2: comic depiction of lived experience of living conditions (</w:t>
      </w:r>
      <w:r w:rsidR="00AD6424">
        <w:rPr>
          <w:rFonts w:ascii="Times New Roman" w:hAnsi="Times New Roman" w:cs="Times New Roman"/>
          <w:i/>
          <w:iCs/>
        </w:rPr>
        <w:t xml:space="preserve">Jaworski et al., </w:t>
      </w:r>
      <w:r w:rsidRPr="00086711">
        <w:rPr>
          <w:rFonts w:ascii="Times New Roman" w:hAnsi="Times New Roman" w:cs="Times New Roman"/>
          <w:i/>
          <w:iCs/>
        </w:rPr>
        <w:t xml:space="preserve">2020) </w:t>
      </w:r>
    </w:p>
    <w:p w14:paraId="7A853D77" w14:textId="77777777" w:rsidR="00C6350A" w:rsidRDefault="00C6350A" w:rsidP="00C6350A">
      <w:pPr>
        <w:spacing w:line="276" w:lineRule="auto"/>
        <w:rPr>
          <w:b/>
          <w:bCs/>
          <w:i/>
          <w:iCs/>
        </w:rPr>
      </w:pPr>
      <w:r>
        <w:rPr>
          <w:noProof/>
        </w:rPr>
        <w:drawing>
          <wp:inline distT="0" distB="0" distL="0" distR="0" wp14:anchorId="1A785263" wp14:editId="14FD6175">
            <wp:extent cx="5724525" cy="2113876"/>
            <wp:effectExtent l="0" t="0" r="0" b="4445"/>
            <wp:docPr id="8"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5" cy="2113876"/>
                    </a:xfrm>
                    <a:prstGeom prst="rect">
                      <a:avLst/>
                    </a:prstGeom>
                  </pic:spPr>
                </pic:pic>
              </a:graphicData>
            </a:graphic>
          </wp:inline>
        </w:drawing>
      </w:r>
    </w:p>
    <w:p w14:paraId="6493F058" w14:textId="77777777" w:rsidR="00C6350A" w:rsidRDefault="00C6350A" w:rsidP="00C6350A">
      <w:pPr>
        <w:spacing w:line="276" w:lineRule="auto"/>
        <w:rPr>
          <w:b/>
          <w:bCs/>
        </w:rPr>
      </w:pPr>
    </w:p>
    <w:p w14:paraId="5C8487C0" w14:textId="04E80683" w:rsidR="00C6350A" w:rsidRPr="00AD6424" w:rsidRDefault="00C6350A" w:rsidP="00AD6424">
      <w:pPr>
        <w:spacing w:line="360" w:lineRule="auto"/>
        <w:rPr>
          <w:rFonts w:ascii="Times New Roman" w:hAnsi="Times New Roman" w:cs="Times New Roman"/>
        </w:rPr>
      </w:pPr>
      <w:r w:rsidRPr="58E7326F">
        <w:rPr>
          <w:rFonts w:ascii="Times New Roman" w:hAnsi="Times New Roman" w:cs="Times New Roman"/>
        </w:rPr>
        <w:t>In these examples of the research in which participants brought artifacts/objects or relayed their experience through a comic illustration there are several common themes. These include:</w:t>
      </w:r>
    </w:p>
    <w:p w14:paraId="6358CB55" w14:textId="77777777" w:rsidR="00C6350A" w:rsidRPr="00AD6424" w:rsidRDefault="00C6350A" w:rsidP="00AD6424">
      <w:pPr>
        <w:spacing w:line="360" w:lineRule="auto"/>
        <w:rPr>
          <w:rFonts w:ascii="Times New Roman" w:hAnsi="Times New Roman" w:cs="Times New Roman"/>
        </w:rPr>
      </w:pPr>
    </w:p>
    <w:p w14:paraId="607D5C03" w14:textId="75F43E76" w:rsidR="00C6350A" w:rsidRPr="00AD6424" w:rsidRDefault="00C6350A" w:rsidP="00AD6424">
      <w:pPr>
        <w:pStyle w:val="ListParagraph"/>
        <w:numPr>
          <w:ilvl w:val="0"/>
          <w:numId w:val="6"/>
        </w:numPr>
        <w:spacing w:line="360" w:lineRule="auto"/>
        <w:rPr>
          <w:rFonts w:ascii="Times New Roman" w:hAnsi="Times New Roman" w:cs="Times New Roman"/>
        </w:rPr>
      </w:pPr>
      <w:r w:rsidRPr="58E7326F">
        <w:rPr>
          <w:rFonts w:ascii="Times New Roman" w:hAnsi="Times New Roman" w:cs="Times New Roman"/>
        </w:rPr>
        <w:lastRenderedPageBreak/>
        <w:t xml:space="preserve"> Participants commented on how they appreciated the opportunity to use creative methodologies such as art, photo elicitation, and objects, and to choose what resources they would bring (including none).</w:t>
      </w:r>
    </w:p>
    <w:p w14:paraId="443FBAA7" w14:textId="608B5DDD" w:rsidR="00C6350A" w:rsidRPr="00AD6424" w:rsidRDefault="00DA5A22" w:rsidP="00AD6424">
      <w:pPr>
        <w:pStyle w:val="ListParagraph"/>
        <w:numPr>
          <w:ilvl w:val="0"/>
          <w:numId w:val="6"/>
        </w:numPr>
        <w:spacing w:line="360" w:lineRule="auto"/>
        <w:rPr>
          <w:rFonts w:ascii="Times New Roman" w:hAnsi="Times New Roman" w:cs="Times New Roman"/>
        </w:rPr>
      </w:pPr>
      <w:r w:rsidRPr="58E7326F">
        <w:rPr>
          <w:rFonts w:ascii="Times New Roman" w:hAnsi="Times New Roman" w:cs="Times New Roman"/>
        </w:rPr>
        <w:t>Arts-based decolonising research that acknowledged the disruptions and uncertainties that are part of the research process enabled ‘</w:t>
      </w:r>
      <w:r w:rsidR="00C6350A" w:rsidRPr="58E7326F">
        <w:rPr>
          <w:rFonts w:ascii="Times New Roman" w:hAnsi="Times New Roman" w:cs="Times New Roman"/>
        </w:rPr>
        <w:t>power with’ the participants, by giving them to be in control about how and how much they share about their experiences.</w:t>
      </w:r>
    </w:p>
    <w:p w14:paraId="6AFF402D" w14:textId="5D4DF09D" w:rsidR="00E44410" w:rsidRPr="00AD6424" w:rsidRDefault="00E44410" w:rsidP="00AD6424">
      <w:pPr>
        <w:spacing w:line="360" w:lineRule="auto"/>
        <w:rPr>
          <w:rFonts w:ascii="Times New Roman" w:eastAsia="Calibri" w:hAnsi="Times New Roman" w:cs="Times New Roman"/>
        </w:rPr>
      </w:pPr>
    </w:p>
    <w:p w14:paraId="04E02CCB" w14:textId="1D7EBF9A" w:rsidR="005A25CD" w:rsidRPr="00AD6424" w:rsidRDefault="00067DD9" w:rsidP="00AD6424">
      <w:pPr>
        <w:spacing w:line="360" w:lineRule="auto"/>
        <w:rPr>
          <w:rFonts w:ascii="Times New Roman" w:hAnsi="Times New Roman" w:cs="Times New Roman"/>
        </w:rPr>
      </w:pPr>
      <w:r w:rsidRPr="58E7326F">
        <w:rPr>
          <w:rFonts w:ascii="Times New Roman" w:hAnsi="Times New Roman" w:cs="Times New Roman"/>
        </w:rPr>
        <w:t>A</w:t>
      </w:r>
      <w:r w:rsidR="005A25CD" w:rsidRPr="58E7326F">
        <w:rPr>
          <w:rFonts w:ascii="Times New Roman" w:hAnsi="Times New Roman" w:cs="Times New Roman"/>
        </w:rPr>
        <w:t>n ex</w:t>
      </w:r>
      <w:r w:rsidR="005D6814" w:rsidRPr="58E7326F">
        <w:rPr>
          <w:rFonts w:ascii="Times New Roman" w:hAnsi="Times New Roman" w:cs="Times New Roman"/>
        </w:rPr>
        <w:t>cer</w:t>
      </w:r>
      <w:r w:rsidR="005A25CD" w:rsidRPr="58E7326F">
        <w:rPr>
          <w:rFonts w:ascii="Times New Roman" w:hAnsi="Times New Roman" w:cs="Times New Roman"/>
        </w:rPr>
        <w:t>pt fr</w:t>
      </w:r>
      <w:r w:rsidR="005D6814" w:rsidRPr="58E7326F">
        <w:rPr>
          <w:rFonts w:ascii="Times New Roman" w:hAnsi="Times New Roman" w:cs="Times New Roman"/>
        </w:rPr>
        <w:t>o</w:t>
      </w:r>
      <w:r w:rsidR="005A25CD" w:rsidRPr="58E7326F">
        <w:rPr>
          <w:rFonts w:ascii="Times New Roman" w:hAnsi="Times New Roman" w:cs="Times New Roman"/>
        </w:rPr>
        <w:t xml:space="preserve">m our dialogue </w:t>
      </w:r>
      <w:r w:rsidRPr="58E7326F">
        <w:rPr>
          <w:rFonts w:ascii="Times New Roman" w:hAnsi="Times New Roman" w:cs="Times New Roman"/>
        </w:rPr>
        <w:t xml:space="preserve">reflects the dynamics of re-constructing the lived experiences of participants, in the ‘inner drama’ of the process.  </w:t>
      </w:r>
      <w:r w:rsidR="005D6814" w:rsidRPr="58E7326F">
        <w:rPr>
          <w:rFonts w:ascii="Times New Roman" w:hAnsi="Times New Roman" w:cs="Times New Roman"/>
        </w:rPr>
        <w:t xml:space="preserve">RW </w:t>
      </w:r>
      <w:r w:rsidRPr="58E7326F">
        <w:rPr>
          <w:rFonts w:ascii="Times New Roman" w:hAnsi="Times New Roman" w:cs="Times New Roman"/>
        </w:rPr>
        <w:t>stated:</w:t>
      </w:r>
    </w:p>
    <w:p w14:paraId="043882FD" w14:textId="66CA0F2C" w:rsidR="58E7326F" w:rsidRDefault="58E7326F" w:rsidP="58E7326F">
      <w:pPr>
        <w:spacing w:line="360" w:lineRule="auto"/>
        <w:rPr>
          <w:rFonts w:ascii="Times New Roman" w:hAnsi="Times New Roman" w:cs="Times New Roman"/>
        </w:rPr>
      </w:pPr>
    </w:p>
    <w:p w14:paraId="08A74D95" w14:textId="05358B81" w:rsidR="005A25CD" w:rsidRPr="00AD6424" w:rsidRDefault="005D6814" w:rsidP="00AD6424">
      <w:pPr>
        <w:spacing w:line="360" w:lineRule="auto"/>
        <w:ind w:left="1440"/>
        <w:rPr>
          <w:rFonts w:ascii="Times New Roman" w:hAnsi="Times New Roman" w:cs="Times New Roman"/>
          <w:i/>
          <w:iCs/>
        </w:rPr>
      </w:pPr>
      <w:r w:rsidRPr="00AD6424">
        <w:rPr>
          <w:rFonts w:ascii="Times New Roman" w:hAnsi="Times New Roman" w:cs="Times New Roman"/>
          <w:i/>
          <w:iCs/>
        </w:rPr>
        <w:t>I was struck with the idea that the stories, which were created in dialogue with the objects and their owners, are a re-counted, a re-constructed, past – the only past we have.</w:t>
      </w:r>
    </w:p>
    <w:p w14:paraId="54A73967" w14:textId="2E51F963" w:rsidR="00067DD9" w:rsidRPr="00AD6424" w:rsidRDefault="00067DD9" w:rsidP="00AD6424">
      <w:pPr>
        <w:spacing w:line="360" w:lineRule="auto"/>
        <w:ind w:left="1440"/>
        <w:rPr>
          <w:rFonts w:ascii="Times New Roman" w:hAnsi="Times New Roman" w:cs="Times New Roman"/>
        </w:rPr>
      </w:pPr>
    </w:p>
    <w:p w14:paraId="19D9240F" w14:textId="7977F01E" w:rsidR="00067DD9" w:rsidRPr="008B5270" w:rsidRDefault="00067DD9" w:rsidP="008B5270">
      <w:pPr>
        <w:spacing w:line="360" w:lineRule="auto"/>
        <w:rPr>
          <w:rFonts w:ascii="Times New Roman" w:hAnsi="Times New Roman" w:cs="Times New Roman"/>
        </w:rPr>
      </w:pPr>
      <w:r w:rsidRPr="58E7326F">
        <w:rPr>
          <w:rFonts w:ascii="Times New Roman" w:hAnsi="Times New Roman" w:cs="Times New Roman"/>
        </w:rPr>
        <w:t>DC responded:</w:t>
      </w:r>
    </w:p>
    <w:p w14:paraId="34FA31BD" w14:textId="4334B9FA" w:rsidR="58E7326F" w:rsidRDefault="58E7326F" w:rsidP="58E7326F">
      <w:pPr>
        <w:spacing w:line="360" w:lineRule="auto"/>
        <w:rPr>
          <w:rFonts w:ascii="Times New Roman" w:hAnsi="Times New Roman" w:cs="Times New Roman"/>
        </w:rPr>
      </w:pPr>
    </w:p>
    <w:p w14:paraId="0943B673" w14:textId="0C34E642" w:rsidR="00067DD9" w:rsidRPr="008B5270" w:rsidRDefault="00067DD9" w:rsidP="008B5270">
      <w:pPr>
        <w:spacing w:line="360" w:lineRule="auto"/>
        <w:ind w:left="720"/>
        <w:rPr>
          <w:rFonts w:ascii="Times New Roman" w:hAnsi="Times New Roman" w:cs="Times New Roman"/>
        </w:rPr>
      </w:pPr>
      <w:r w:rsidRPr="58E7326F">
        <w:rPr>
          <w:rFonts w:ascii="Times New Roman" w:hAnsi="Times New Roman" w:cs="Times New Roman"/>
          <w:i/>
          <w:iCs/>
        </w:rPr>
        <w:t xml:space="preserve">Rachel what you said in relation to the use of artifacts and objects, responds beautifully </w:t>
      </w:r>
      <w:r w:rsidR="006F586C" w:rsidRPr="58E7326F">
        <w:rPr>
          <w:rFonts w:ascii="Times New Roman" w:hAnsi="Times New Roman" w:cs="Times New Roman"/>
          <w:i/>
          <w:iCs/>
        </w:rPr>
        <w:t xml:space="preserve">to the </w:t>
      </w:r>
      <w:r w:rsidR="006F586C" w:rsidRPr="58E7326F">
        <w:rPr>
          <w:rFonts w:ascii="Times New Roman" w:eastAsia="Calibri" w:hAnsi="Times New Roman" w:cs="Times New Roman"/>
          <w:i/>
          <w:iCs/>
        </w:rPr>
        <w:t>Bargar</w:t>
      </w:r>
      <w:r w:rsidRPr="58E7326F">
        <w:rPr>
          <w:rFonts w:ascii="Times New Roman" w:eastAsia="Calibri" w:hAnsi="Times New Roman" w:cs="Times New Roman"/>
          <w:i/>
          <w:iCs/>
        </w:rPr>
        <w:t xml:space="preserve"> and Duncan quote which we used earlier </w:t>
      </w:r>
      <w:r w:rsidR="00AD6424" w:rsidRPr="58E7326F">
        <w:rPr>
          <w:rFonts w:ascii="Times New Roman" w:eastAsia="Calibri" w:hAnsi="Times New Roman" w:cs="Times New Roman"/>
          <w:i/>
          <w:iCs/>
        </w:rPr>
        <w:t>to highlight</w:t>
      </w:r>
      <w:r w:rsidRPr="58E7326F">
        <w:rPr>
          <w:rFonts w:ascii="Times New Roman" w:eastAsia="Calibri" w:hAnsi="Times New Roman" w:cs="Times New Roman"/>
          <w:i/>
          <w:iCs/>
        </w:rPr>
        <w:t xml:space="preserve"> how researchers </w:t>
      </w:r>
      <w:r w:rsidR="006F586C" w:rsidRPr="58E7326F">
        <w:rPr>
          <w:rFonts w:ascii="Times New Roman" w:eastAsia="Calibri" w:hAnsi="Times New Roman" w:cs="Times New Roman"/>
          <w:i/>
          <w:iCs/>
        </w:rPr>
        <w:t>can ‘</w:t>
      </w:r>
      <w:r w:rsidRPr="58E7326F">
        <w:rPr>
          <w:rFonts w:ascii="Times New Roman" w:eastAsia="Calibri" w:hAnsi="Times New Roman" w:cs="Times New Roman"/>
          <w:i/>
          <w:iCs/>
        </w:rPr>
        <w:t xml:space="preserve">inadvertently hide from view the </w:t>
      </w:r>
      <w:r w:rsidRPr="58E7326F">
        <w:rPr>
          <w:rFonts w:ascii="Times New Roman" w:eastAsia="Calibri" w:hAnsi="Times New Roman" w:cs="Times New Roman"/>
          <w:i/>
          <w:iCs/>
          <w:u w:val="single"/>
        </w:rPr>
        <w:t>real inner drama</w:t>
      </w:r>
      <w:r w:rsidRPr="58E7326F">
        <w:rPr>
          <w:rFonts w:ascii="Times New Roman" w:eastAsia="Calibri" w:hAnsi="Times New Roman" w:cs="Times New Roman"/>
          <w:i/>
          <w:iCs/>
        </w:rPr>
        <w:t xml:space="preserve"> of their work’.</w:t>
      </w:r>
      <w:r w:rsidR="00E01E19" w:rsidRPr="58E7326F">
        <w:rPr>
          <w:rFonts w:ascii="Times New Roman" w:eastAsia="Calibri" w:hAnsi="Times New Roman" w:cs="Times New Roman"/>
          <w:i/>
          <w:iCs/>
        </w:rPr>
        <w:t xml:space="preserve"> In </w:t>
      </w:r>
      <w:r w:rsidRPr="58E7326F">
        <w:rPr>
          <w:rFonts w:ascii="Times New Roman" w:eastAsia="Calibri" w:hAnsi="Times New Roman" w:cs="Times New Roman"/>
          <w:i/>
          <w:iCs/>
        </w:rPr>
        <w:t xml:space="preserve">engaging with dialogue, arts, objects and artifacts, I could not hide </w:t>
      </w:r>
      <w:r w:rsidR="00E01E19" w:rsidRPr="58E7326F">
        <w:rPr>
          <w:rFonts w:ascii="Times New Roman" w:eastAsia="Calibri" w:hAnsi="Times New Roman" w:cs="Times New Roman"/>
          <w:i/>
          <w:iCs/>
        </w:rPr>
        <w:t xml:space="preserve">behind the mask of being a researcher. I was faced with narratives of trauma, loss, death, and difference that refugees and asylum seekers face. I had to </w:t>
      </w:r>
      <w:r w:rsidR="008B5270" w:rsidRPr="58E7326F">
        <w:rPr>
          <w:rFonts w:ascii="Times New Roman" w:eastAsia="Calibri" w:hAnsi="Times New Roman" w:cs="Times New Roman"/>
          <w:i/>
          <w:iCs/>
        </w:rPr>
        <w:t xml:space="preserve">quietly </w:t>
      </w:r>
      <w:r w:rsidR="00E01E19" w:rsidRPr="58E7326F">
        <w:rPr>
          <w:rFonts w:ascii="Times New Roman" w:eastAsia="Calibri" w:hAnsi="Times New Roman" w:cs="Times New Roman"/>
          <w:i/>
          <w:iCs/>
        </w:rPr>
        <w:t>reflect on my privilege and power as a person and as a researcher</w:t>
      </w:r>
      <w:r w:rsidR="008B5270" w:rsidRPr="58E7326F">
        <w:rPr>
          <w:rFonts w:ascii="Times New Roman" w:eastAsia="Calibri" w:hAnsi="Times New Roman" w:cs="Times New Roman"/>
          <w:i/>
          <w:iCs/>
        </w:rPr>
        <w:t>. I was fully present and was being so careful not to ‘colonise’ the process/participant through conveying a desire to get my research questions answered or to bring my own worldview/interpretation of what the object/artifact represented.</w:t>
      </w:r>
      <w:r w:rsidR="00E01E19" w:rsidRPr="58E7326F">
        <w:rPr>
          <w:rFonts w:ascii="Times New Roman" w:eastAsia="Calibri" w:hAnsi="Times New Roman" w:cs="Times New Roman"/>
          <w:i/>
          <w:iCs/>
        </w:rPr>
        <w:t xml:space="preserve"> </w:t>
      </w:r>
      <w:r w:rsidR="008B5270" w:rsidRPr="58E7326F">
        <w:rPr>
          <w:rFonts w:ascii="Times New Roman" w:eastAsia="Calibri" w:hAnsi="Times New Roman" w:cs="Times New Roman"/>
          <w:i/>
          <w:iCs/>
        </w:rPr>
        <w:t xml:space="preserve">Through </w:t>
      </w:r>
      <w:r w:rsidR="00E01E19" w:rsidRPr="58E7326F">
        <w:rPr>
          <w:rFonts w:ascii="Times New Roman" w:eastAsia="Calibri" w:hAnsi="Times New Roman" w:cs="Times New Roman"/>
          <w:i/>
          <w:iCs/>
        </w:rPr>
        <w:t xml:space="preserve">dialogue </w:t>
      </w:r>
      <w:r w:rsidR="00130F75" w:rsidRPr="58E7326F">
        <w:rPr>
          <w:rFonts w:ascii="Times New Roman" w:eastAsia="Calibri" w:hAnsi="Times New Roman" w:cs="Times New Roman"/>
          <w:i/>
          <w:iCs/>
        </w:rPr>
        <w:t>with each participant and open questions such as what you would like to share with me about this object/photograph?......</w:t>
      </w:r>
      <w:r w:rsidR="00E01E19" w:rsidRPr="58E7326F">
        <w:rPr>
          <w:rFonts w:ascii="Times New Roman" w:eastAsia="Calibri" w:hAnsi="Times New Roman" w:cs="Times New Roman"/>
          <w:i/>
          <w:iCs/>
        </w:rPr>
        <w:t xml:space="preserve"> their use or introduction of each object, photograph, or artifact </w:t>
      </w:r>
      <w:r w:rsidR="00130F75" w:rsidRPr="58E7326F">
        <w:rPr>
          <w:rFonts w:ascii="Times New Roman" w:eastAsia="Calibri" w:hAnsi="Times New Roman" w:cs="Times New Roman"/>
          <w:i/>
          <w:iCs/>
        </w:rPr>
        <w:t xml:space="preserve">led to an open sharing of </w:t>
      </w:r>
      <w:r w:rsidR="00E01E19" w:rsidRPr="58E7326F">
        <w:rPr>
          <w:rFonts w:ascii="Times New Roman" w:eastAsia="Calibri" w:hAnsi="Times New Roman" w:cs="Times New Roman"/>
          <w:i/>
          <w:iCs/>
        </w:rPr>
        <w:t>the</w:t>
      </w:r>
      <w:r w:rsidR="008B5270" w:rsidRPr="58E7326F">
        <w:rPr>
          <w:rFonts w:ascii="Times New Roman" w:eastAsia="Calibri" w:hAnsi="Times New Roman" w:cs="Times New Roman"/>
          <w:i/>
          <w:iCs/>
        </w:rPr>
        <w:t xml:space="preserve">ir presenting </w:t>
      </w:r>
      <w:r w:rsidR="00AD6424" w:rsidRPr="58E7326F">
        <w:rPr>
          <w:rFonts w:ascii="Times New Roman" w:eastAsia="Calibri" w:hAnsi="Times New Roman" w:cs="Times New Roman"/>
          <w:i/>
          <w:iCs/>
        </w:rPr>
        <w:t>past…</w:t>
      </w:r>
      <w:r w:rsidR="008B5270" w:rsidRPr="58E7326F">
        <w:rPr>
          <w:rFonts w:ascii="Times New Roman" w:eastAsia="Calibri" w:hAnsi="Times New Roman" w:cs="Times New Roman"/>
          <w:i/>
          <w:iCs/>
        </w:rPr>
        <w:t xml:space="preserve"> in the here and now of our research interview. </w:t>
      </w:r>
      <w:r w:rsidR="00E01E19" w:rsidRPr="58E7326F">
        <w:rPr>
          <w:rFonts w:ascii="Times New Roman" w:eastAsia="Calibri" w:hAnsi="Times New Roman" w:cs="Times New Roman"/>
          <w:i/>
          <w:iCs/>
        </w:rPr>
        <w:t xml:space="preserve"> </w:t>
      </w:r>
      <w:r w:rsidR="002724C1" w:rsidRPr="58E7326F">
        <w:rPr>
          <w:rFonts w:ascii="Times New Roman" w:eastAsia="Calibri" w:hAnsi="Times New Roman" w:cs="Times New Roman"/>
          <w:i/>
          <w:iCs/>
        </w:rPr>
        <w:t>This way of being resulted in interviews that interweaved narratives of trauma, and loss, but also hope</w:t>
      </w:r>
      <w:r w:rsidR="006F586C" w:rsidRPr="58E7326F">
        <w:rPr>
          <w:rFonts w:ascii="Times New Roman" w:eastAsia="Calibri" w:hAnsi="Times New Roman" w:cs="Times New Roman"/>
          <w:i/>
          <w:iCs/>
        </w:rPr>
        <w:t>, meaning</w:t>
      </w:r>
      <w:r w:rsidR="002724C1" w:rsidRPr="58E7326F">
        <w:rPr>
          <w:rFonts w:ascii="Times New Roman" w:eastAsia="Calibri" w:hAnsi="Times New Roman" w:cs="Times New Roman"/>
          <w:i/>
          <w:iCs/>
        </w:rPr>
        <w:t xml:space="preserve"> and post traumatic growth. </w:t>
      </w:r>
    </w:p>
    <w:p w14:paraId="6B0AF844" w14:textId="77777777" w:rsidR="005A25CD" w:rsidRDefault="005A25CD" w:rsidP="0066276E">
      <w:pPr>
        <w:spacing w:line="360" w:lineRule="auto"/>
      </w:pPr>
    </w:p>
    <w:p w14:paraId="2F7E1594" w14:textId="01F17393" w:rsidR="00CE3D4E" w:rsidRPr="00AD6424" w:rsidRDefault="005D6814" w:rsidP="0066276E">
      <w:pPr>
        <w:spacing w:line="360" w:lineRule="auto"/>
        <w:rPr>
          <w:rFonts w:ascii="Times New Roman" w:hAnsi="Times New Roman" w:cs="Times New Roman"/>
        </w:rPr>
      </w:pPr>
      <w:r w:rsidRPr="58E7326F">
        <w:rPr>
          <w:rFonts w:ascii="Times New Roman" w:hAnsi="Times New Roman" w:cs="Times New Roman"/>
        </w:rPr>
        <w:lastRenderedPageBreak/>
        <w:t xml:space="preserve">In the </w:t>
      </w:r>
      <w:r w:rsidR="005A25CD" w:rsidRPr="58E7326F">
        <w:rPr>
          <w:rFonts w:ascii="Times New Roman" w:hAnsi="Times New Roman" w:cs="Times New Roman"/>
        </w:rPr>
        <w:t xml:space="preserve">next stage of our dialogue we continued to talk about how, when researchers need answers to questions they may be particularly likely assert ‘objectivity’ and ‘rationality’, and to lose sight of ‘the real inner drama’ of how answers are achieved through interaction between the researcher and the research participants. To illustrate some of the ways in which this happens, we discussed data from a recent study conducted </w:t>
      </w:r>
      <w:r w:rsidR="00CE3D4E" w:rsidRPr="58E7326F">
        <w:rPr>
          <w:rFonts w:ascii="Times New Roman" w:hAnsi="Times New Roman" w:cs="Times New Roman"/>
        </w:rPr>
        <w:t>by W</w:t>
      </w:r>
      <w:r w:rsidR="005A25CD" w:rsidRPr="58E7326F">
        <w:rPr>
          <w:rFonts w:ascii="Times New Roman" w:hAnsi="Times New Roman" w:cs="Times New Roman"/>
        </w:rPr>
        <w:t xml:space="preserve">icaksono and Zhurauskaya, </w:t>
      </w:r>
      <w:r w:rsidR="00CE3D4E" w:rsidRPr="58E7326F">
        <w:rPr>
          <w:rFonts w:ascii="Times New Roman" w:hAnsi="Times New Roman" w:cs="Times New Roman"/>
        </w:rPr>
        <w:t>(</w:t>
      </w:r>
      <w:r w:rsidR="005A25CD" w:rsidRPr="58E7326F">
        <w:rPr>
          <w:rFonts w:ascii="Times New Roman" w:hAnsi="Times New Roman" w:cs="Times New Roman"/>
        </w:rPr>
        <w:t>2020) that explored the telling of migration stories.</w:t>
      </w:r>
      <w:r w:rsidR="00CE3D4E" w:rsidRPr="58E7326F">
        <w:rPr>
          <w:rFonts w:ascii="Times New Roman" w:hAnsi="Times New Roman" w:cs="Times New Roman"/>
        </w:rPr>
        <w:t xml:space="preserve"> The study reported the experience of working with a community group based in York, a small city of approximately 220,000 residents in which, according to the 2011 government census, 90.2 per cent identify as ‘White British’.  The community group created a project together with fifteen participants who had been born outside of the UK and, at some point, had moved to York. The community group leaders worked with the project participants on a number of awareness-raising activities, and also interviewed each of the participants about their migration experiences. It was these fifteen one-hour long, audio-recorded, interviews which provided the data for our study.  </w:t>
      </w:r>
    </w:p>
    <w:p w14:paraId="130EA5C3" w14:textId="77777777" w:rsidR="00CE3D4E" w:rsidRPr="00AD6424" w:rsidRDefault="00CE3D4E" w:rsidP="0066276E">
      <w:pPr>
        <w:spacing w:line="360" w:lineRule="auto"/>
        <w:rPr>
          <w:rFonts w:ascii="Times New Roman" w:hAnsi="Times New Roman" w:cs="Times New Roman"/>
        </w:rPr>
      </w:pPr>
    </w:p>
    <w:p w14:paraId="33F9D8E5" w14:textId="7D21AE19" w:rsidR="00CE3D4E" w:rsidRPr="00AD6424" w:rsidRDefault="00CE3D4E" w:rsidP="0066276E">
      <w:pPr>
        <w:spacing w:line="360" w:lineRule="auto"/>
        <w:rPr>
          <w:rFonts w:ascii="Times New Roman" w:hAnsi="Times New Roman" w:cs="Times New Roman"/>
        </w:rPr>
      </w:pPr>
      <w:r w:rsidRPr="58E7326F">
        <w:rPr>
          <w:rFonts w:ascii="Times New Roman" w:hAnsi="Times New Roman" w:cs="Times New Roman"/>
        </w:rPr>
        <w:t xml:space="preserve">Here we present </w:t>
      </w:r>
      <w:r w:rsidR="00AD6424" w:rsidRPr="58E7326F">
        <w:rPr>
          <w:rFonts w:ascii="Times New Roman" w:hAnsi="Times New Roman" w:cs="Times New Roman"/>
        </w:rPr>
        <w:t xml:space="preserve">one </w:t>
      </w:r>
      <w:r w:rsidRPr="58E7326F">
        <w:rPr>
          <w:rFonts w:ascii="Times New Roman" w:hAnsi="Times New Roman" w:cs="Times New Roman"/>
        </w:rPr>
        <w:t xml:space="preserve">extract from the transcripts of these fifteen audio recordings. </w:t>
      </w:r>
      <w:r w:rsidR="00AD6424" w:rsidRPr="58E7326F">
        <w:rPr>
          <w:rFonts w:ascii="Times New Roman" w:hAnsi="Times New Roman" w:cs="Times New Roman"/>
        </w:rPr>
        <w:t xml:space="preserve">The </w:t>
      </w:r>
      <w:r w:rsidRPr="58E7326F">
        <w:rPr>
          <w:rFonts w:ascii="Times New Roman" w:hAnsi="Times New Roman" w:cs="Times New Roman"/>
        </w:rPr>
        <w:t xml:space="preserve">extract is followed by a brief description of what </w:t>
      </w:r>
      <w:r w:rsidR="00AD6424" w:rsidRPr="58E7326F">
        <w:rPr>
          <w:rFonts w:ascii="Times New Roman" w:hAnsi="Times New Roman" w:cs="Times New Roman"/>
        </w:rPr>
        <w:t>the researchers</w:t>
      </w:r>
      <w:r w:rsidRPr="58E7326F">
        <w:rPr>
          <w:rFonts w:ascii="Times New Roman" w:hAnsi="Times New Roman" w:cs="Times New Roman"/>
        </w:rPr>
        <w:t xml:space="preserve"> observed in the interaction between the interviewer (IR), one of the project leaders, and the interviewee (IE), one of the project participants. The transcript presented here </w:t>
      </w:r>
      <w:r w:rsidR="00AD6424" w:rsidRPr="58E7326F">
        <w:rPr>
          <w:rFonts w:ascii="Times New Roman" w:hAnsi="Times New Roman" w:cs="Times New Roman"/>
        </w:rPr>
        <w:t>is</w:t>
      </w:r>
      <w:r w:rsidRPr="58E7326F">
        <w:rPr>
          <w:rFonts w:ascii="Times New Roman" w:hAnsi="Times New Roman" w:cs="Times New Roman"/>
        </w:rPr>
        <w:t xml:space="preserve"> a way of making </w:t>
      </w:r>
      <w:r w:rsidR="00E95672" w:rsidRPr="58E7326F">
        <w:rPr>
          <w:rFonts w:ascii="Times New Roman" w:hAnsi="Times New Roman" w:cs="Times New Roman"/>
        </w:rPr>
        <w:t xml:space="preserve">the </w:t>
      </w:r>
      <w:r w:rsidRPr="58E7326F">
        <w:rPr>
          <w:rFonts w:ascii="Times New Roman" w:hAnsi="Times New Roman" w:cs="Times New Roman"/>
        </w:rPr>
        <w:t>audio recorded interviews</w:t>
      </w:r>
      <w:r w:rsidR="00E95672" w:rsidRPr="58E7326F">
        <w:rPr>
          <w:rFonts w:ascii="Times New Roman" w:hAnsi="Times New Roman" w:cs="Times New Roman"/>
        </w:rPr>
        <w:t xml:space="preserve"> </w:t>
      </w:r>
      <w:r w:rsidRPr="58E7326F">
        <w:rPr>
          <w:rFonts w:ascii="Times New Roman" w:hAnsi="Times New Roman" w:cs="Times New Roman"/>
        </w:rPr>
        <w:t xml:space="preserve">accessible in written form, and a key to the symbols used is available at the end of this chapter. Transcribers decide which aspects of the data to try and represent in writing and which to ignore; these are analytical choices that effect the responses of subsequent readers of the research, as well as any next steps that the researcher may take and are similar to a ‘data cleaning’ process. What the researcher decides is unnecessary or unimportant in the data is ‘cleaned’ away and is no longer visible to the readers of the transcript. The extract we present here </w:t>
      </w:r>
      <w:r w:rsidR="00AD6424" w:rsidRPr="58E7326F">
        <w:rPr>
          <w:rFonts w:ascii="Times New Roman" w:hAnsi="Times New Roman" w:cs="Times New Roman"/>
        </w:rPr>
        <w:t>is</w:t>
      </w:r>
      <w:r w:rsidRPr="58E7326F">
        <w:rPr>
          <w:rFonts w:ascii="Times New Roman" w:hAnsi="Times New Roman" w:cs="Times New Roman"/>
        </w:rPr>
        <w:t xml:space="preserve"> the result of this process of selection, and we know that we are implicated in these choices about what to preserve and what to ignore/hide/clean away, and that our choices are invisible to our readers.</w:t>
      </w:r>
    </w:p>
    <w:p w14:paraId="1302A5BB" w14:textId="77777777" w:rsidR="00CE3D4E" w:rsidRPr="00AD6424" w:rsidRDefault="00CE3D4E" w:rsidP="0066276E">
      <w:pPr>
        <w:pStyle w:val="paragraph"/>
        <w:spacing w:before="0" w:beforeAutospacing="0" w:after="0" w:afterAutospacing="0" w:line="360" w:lineRule="auto"/>
        <w:rPr>
          <w:color w:val="000000" w:themeColor="text1"/>
        </w:rPr>
      </w:pPr>
      <w:r w:rsidRPr="00AD6424">
        <w:rPr>
          <w:rStyle w:val="eop"/>
          <w:color w:val="000000" w:themeColor="text1"/>
        </w:rPr>
        <w:t> </w:t>
      </w:r>
    </w:p>
    <w:p w14:paraId="679CB6EC" w14:textId="555FC3C1" w:rsidR="00CE3D4E" w:rsidRPr="00AD6424" w:rsidRDefault="00CE3D4E" w:rsidP="58E7326F">
      <w:pPr>
        <w:pStyle w:val="paragraph"/>
        <w:spacing w:before="0" w:beforeAutospacing="0" w:after="0" w:afterAutospacing="0" w:line="360" w:lineRule="auto"/>
        <w:ind w:firstLine="15"/>
        <w:jc w:val="both"/>
        <w:rPr>
          <w:rFonts w:eastAsiaTheme="minorEastAsia"/>
          <w:color w:val="000000" w:themeColor="text1"/>
        </w:rPr>
      </w:pPr>
      <w:r w:rsidRPr="58E7326F">
        <w:rPr>
          <w:rStyle w:val="normaltextrun"/>
          <w:rFonts w:eastAsiaTheme="minorEastAsia"/>
          <w:color w:val="000000" w:themeColor="text1"/>
        </w:rPr>
        <w:t xml:space="preserve">In the extract, </w:t>
      </w:r>
      <w:r w:rsidR="00E95672" w:rsidRPr="58E7326F">
        <w:rPr>
          <w:rStyle w:val="normaltextrun"/>
          <w:rFonts w:eastAsiaTheme="minorEastAsia"/>
          <w:color w:val="000000" w:themeColor="text1"/>
        </w:rPr>
        <w:t xml:space="preserve">that follows </w:t>
      </w:r>
      <w:r w:rsidRPr="58E7326F">
        <w:rPr>
          <w:rStyle w:val="normaltextrun"/>
          <w:rFonts w:eastAsiaTheme="minorEastAsia"/>
          <w:color w:val="000000" w:themeColor="text1"/>
        </w:rPr>
        <w:t>below, the interviewer is asking the interviewee questions about their ‘values’ and ‘treasures’, before moving on to a new topic. The extract begins with the interviewer summarising what they have already heard the interviewee say, before asking a question in line 6.</w:t>
      </w:r>
      <w:r w:rsidRPr="58E7326F">
        <w:rPr>
          <w:rStyle w:val="eop"/>
          <w:rFonts w:eastAsiaTheme="minorEastAsia"/>
          <w:color w:val="000000" w:themeColor="text1"/>
        </w:rPr>
        <w:t> </w:t>
      </w:r>
    </w:p>
    <w:p w14:paraId="02225A39" w14:textId="1DC56BB0" w:rsidR="00CE3D4E" w:rsidRPr="00AD6424" w:rsidRDefault="00CE3D4E" w:rsidP="0066276E">
      <w:pPr>
        <w:pStyle w:val="paragraph"/>
        <w:spacing w:before="0" w:beforeAutospacing="0" w:after="0" w:afterAutospacing="0" w:line="360" w:lineRule="auto"/>
        <w:ind w:firstLine="15"/>
        <w:rPr>
          <w:rStyle w:val="eop"/>
          <w:color w:val="000000" w:themeColor="text1"/>
        </w:rPr>
      </w:pPr>
      <w:r w:rsidRPr="00AD6424">
        <w:rPr>
          <w:rStyle w:val="normaltextrun"/>
          <w:color w:val="000000" w:themeColor="text1"/>
        </w:rPr>
        <w:t> </w:t>
      </w:r>
      <w:r w:rsidRPr="00AD6424">
        <w:rPr>
          <w:rStyle w:val="eop"/>
          <w:color w:val="000000" w:themeColor="text1"/>
        </w:rPr>
        <w:t> </w:t>
      </w:r>
    </w:p>
    <w:p w14:paraId="39C1090B" w14:textId="6AF9ADF9" w:rsidR="00086711" w:rsidRPr="00AD6424" w:rsidRDefault="00086711" w:rsidP="58E7326F">
      <w:pPr>
        <w:pStyle w:val="paragraph"/>
        <w:spacing w:before="0" w:beforeAutospacing="0" w:after="0" w:afterAutospacing="0" w:line="360" w:lineRule="auto"/>
        <w:ind w:firstLine="15"/>
        <w:rPr>
          <w:i/>
          <w:iCs/>
          <w:color w:val="000000" w:themeColor="text1"/>
        </w:rPr>
      </w:pPr>
      <w:r w:rsidRPr="58E7326F">
        <w:rPr>
          <w:rStyle w:val="eop"/>
          <w:i/>
          <w:iCs/>
          <w:color w:val="000000" w:themeColor="text1"/>
        </w:rPr>
        <w:lastRenderedPageBreak/>
        <w:t xml:space="preserve">Figure 3 – transcription example </w:t>
      </w:r>
      <w:r w:rsidRPr="58E7326F">
        <w:rPr>
          <w:rStyle w:val="eop"/>
          <w:i/>
          <w:iCs/>
          <w:color w:val="000000" w:themeColor="text1"/>
          <w:highlight w:val="yellow"/>
        </w:rPr>
        <w:t>(formatting needs careful checking before going to print)</w:t>
      </w:r>
    </w:p>
    <w:p w14:paraId="2210E22C" w14:textId="2B9CB664" w:rsidR="58E7326F" w:rsidRDefault="58E7326F" w:rsidP="58E7326F">
      <w:pPr>
        <w:pStyle w:val="paragraph"/>
        <w:spacing w:before="0" w:beforeAutospacing="0" w:after="0" w:afterAutospacing="0" w:line="360" w:lineRule="auto"/>
        <w:ind w:firstLine="15"/>
        <w:rPr>
          <w:rStyle w:val="eop"/>
          <w:i/>
          <w:iCs/>
          <w:color w:val="000000" w:themeColor="text1"/>
        </w:rPr>
      </w:pPr>
    </w:p>
    <w:p w14:paraId="7AEBF20D" w14:textId="77777777" w:rsidR="00CE3D4E" w:rsidRPr="00AD6424" w:rsidRDefault="00CE3D4E" w:rsidP="00CE3D4E">
      <w:pPr>
        <w:pStyle w:val="paragraph"/>
        <w:spacing w:before="0" w:beforeAutospacing="0" w:after="0" w:afterAutospacing="0" w:line="276" w:lineRule="auto"/>
        <w:ind w:firstLine="15"/>
        <w:rPr>
          <w:rFonts w:eastAsiaTheme="minorEastAsia"/>
          <w:color w:val="000000" w:themeColor="text1"/>
        </w:rPr>
      </w:pPr>
      <w:r w:rsidRPr="00AD6424">
        <w:rPr>
          <w:rStyle w:val="normaltextrun"/>
          <w:rFonts w:eastAsiaTheme="minorEastAsia"/>
          <w:color w:val="000000" w:themeColor="text1"/>
        </w:rPr>
        <w:t>IR: Interviewer </w:t>
      </w:r>
      <w:r w:rsidRPr="00AD6424">
        <w:rPr>
          <w:rStyle w:val="eop"/>
          <w:rFonts w:eastAsiaTheme="minorEastAsia"/>
          <w:color w:val="000000" w:themeColor="text1"/>
        </w:rPr>
        <w:t> </w:t>
      </w:r>
    </w:p>
    <w:p w14:paraId="48B1E984" w14:textId="77777777" w:rsidR="00CE3D4E" w:rsidRPr="00AD6424" w:rsidRDefault="00CE3D4E" w:rsidP="58E7326F">
      <w:pPr>
        <w:pStyle w:val="paragraph"/>
        <w:spacing w:before="0" w:beforeAutospacing="0" w:after="0" w:afterAutospacing="0" w:line="276" w:lineRule="auto"/>
        <w:ind w:firstLine="15"/>
        <w:rPr>
          <w:rFonts w:eastAsiaTheme="minorEastAsia"/>
          <w:color w:val="000000" w:themeColor="text1"/>
        </w:rPr>
      </w:pPr>
      <w:r w:rsidRPr="58E7326F">
        <w:rPr>
          <w:rStyle w:val="normaltextrun"/>
          <w:rFonts w:eastAsiaTheme="minorEastAsia"/>
          <w:color w:val="000000" w:themeColor="text1"/>
        </w:rPr>
        <w:t>IE: Interviewee</w:t>
      </w:r>
      <w:r w:rsidRPr="58E7326F">
        <w:rPr>
          <w:rStyle w:val="eop"/>
          <w:rFonts w:eastAsiaTheme="minorEastAsia"/>
          <w:color w:val="000000" w:themeColor="text1"/>
        </w:rPr>
        <w:t> </w:t>
      </w:r>
    </w:p>
    <w:p w14:paraId="71C0B5E8" w14:textId="23A5B7BE" w:rsidR="58E7326F" w:rsidRDefault="58E7326F" w:rsidP="58E7326F">
      <w:pPr>
        <w:pStyle w:val="paragraph"/>
        <w:spacing w:before="0" w:beforeAutospacing="0" w:after="0" w:afterAutospacing="0" w:line="276" w:lineRule="auto"/>
        <w:ind w:firstLine="15"/>
        <w:rPr>
          <w:rStyle w:val="eop"/>
          <w:color w:val="000000" w:themeColor="text1"/>
        </w:rPr>
      </w:pPr>
    </w:p>
    <w:p w14:paraId="6C58430B" w14:textId="77777777" w:rsidR="00CE3D4E" w:rsidRPr="0066276E" w:rsidRDefault="00CE3D4E" w:rsidP="0066276E">
      <w:pPr>
        <w:pStyle w:val="paragraph"/>
        <w:shd w:val="clear" w:color="auto" w:fill="D0CECE" w:themeFill="background2" w:themeFillShade="E6"/>
        <w:spacing w:before="0" w:beforeAutospacing="0" w:after="0" w:afterAutospacing="0" w:line="276" w:lineRule="auto"/>
        <w:ind w:firstLine="15"/>
        <w:rPr>
          <w:rFonts w:ascii="Segoe UI" w:hAnsi="Segoe UI" w:cs="Segoe UI"/>
          <w:color w:val="000000" w:themeColor="text1"/>
        </w:rPr>
      </w:pPr>
      <w:r w:rsidRPr="0066276E">
        <w:rPr>
          <w:rStyle w:val="eop"/>
          <w:rFonts w:ascii="Arial" w:hAnsi="Arial" w:cs="Arial"/>
          <w:color w:val="000000" w:themeColor="text1"/>
        </w:rPr>
        <w:t> </w:t>
      </w:r>
    </w:p>
    <w:p w14:paraId="369D565A" w14:textId="76811AEB" w:rsidR="00CE3D4E" w:rsidRPr="0066276E" w:rsidRDefault="0066276E" w:rsidP="58E7326F">
      <w:pPr>
        <w:pStyle w:val="paragraph"/>
        <w:shd w:val="clear" w:color="auto" w:fill="D0CECE" w:themeFill="background2" w:themeFillShade="E6"/>
        <w:spacing w:before="0" w:beforeAutospacing="0" w:after="0" w:afterAutospacing="0" w:line="276" w:lineRule="auto"/>
        <w:jc w:val="both"/>
        <w:rPr>
          <w:rFonts w:ascii="Segoe UI" w:hAnsi="Segoe UI" w:cs="Segoe UI"/>
          <w:color w:val="000000" w:themeColor="text1"/>
        </w:rPr>
      </w:pPr>
      <w:r w:rsidRPr="58E7326F">
        <w:rPr>
          <w:rStyle w:val="normaltextrun"/>
          <w:rFonts w:ascii="Courier New" w:hAnsi="Courier New" w:cs="Courier New"/>
          <w:color w:val="000000" w:themeColor="text1"/>
        </w:rPr>
        <w:t>01 IR</w:t>
      </w:r>
      <w:r w:rsidR="00CE3D4E" w:rsidRPr="58E7326F">
        <w:rPr>
          <w:rStyle w:val="normaltextrun"/>
          <w:rFonts w:ascii="Courier New" w:hAnsi="Courier New" w:cs="Courier New"/>
          <w:color w:val="000000" w:themeColor="text1"/>
        </w:rPr>
        <w:t>:</w:t>
      </w:r>
      <w:r w:rsidR="00CE3D4E">
        <w:tab/>
      </w:r>
      <w:r w:rsidR="00CE3D4E" w:rsidRPr="58E7326F">
        <w:rPr>
          <w:rStyle w:val="contextualspellingandgrammarerror"/>
          <w:rFonts w:ascii="Courier New" w:hAnsi="Courier New" w:cs="Courier New"/>
          <w:color w:val="000000" w:themeColor="text1"/>
        </w:rPr>
        <w:t>so</w:t>
      </w:r>
      <w:r w:rsidR="00CE3D4E" w:rsidRPr="58E7326F">
        <w:rPr>
          <w:rStyle w:val="normaltextrun"/>
          <w:rFonts w:ascii="Courier New" w:hAnsi="Courier New" w:cs="Courier New"/>
          <w:color w:val="000000" w:themeColor="text1"/>
        </w:rPr>
        <w:t> you (.) er (.) when you describe [country] then   02        (.) obviously(1.0) the thing </w:t>
      </w:r>
      <w:r w:rsidR="00CE3D4E" w:rsidRPr="58E7326F">
        <w:rPr>
          <w:rStyle w:val="spellingerror"/>
          <w:rFonts w:ascii="Courier New" w:hAnsi="Courier New" w:cs="Courier New"/>
          <w:color w:val="000000" w:themeColor="text1"/>
        </w:rPr>
        <w:t>tha:t</w:t>
      </w:r>
      <w:r w:rsidR="00CE3D4E" w:rsidRPr="58E7326F">
        <w:rPr>
          <w:rStyle w:val="normaltextrun"/>
          <w:rFonts w:ascii="Courier New" w:hAnsi="Courier New" w:cs="Courier New"/>
          <w:color w:val="000000" w:themeColor="text1"/>
        </w:rPr>
        <w:t xml:space="preserve"> (.) you treasure </w:t>
      </w:r>
    </w:p>
    <w:p w14:paraId="74DE2F90" w14:textId="0D6BA41F" w:rsidR="00CE3D4E" w:rsidRPr="0066276E" w:rsidRDefault="00CE3D4E" w:rsidP="58E7326F">
      <w:pPr>
        <w:pStyle w:val="paragraph"/>
        <w:shd w:val="clear" w:color="auto" w:fill="D0CECE" w:themeFill="background2" w:themeFillShade="E6"/>
        <w:spacing w:before="0" w:beforeAutospacing="0" w:after="0" w:afterAutospacing="0" w:line="276" w:lineRule="auto"/>
        <w:jc w:val="both"/>
        <w:rPr>
          <w:rFonts w:ascii="Segoe UI" w:hAnsi="Segoe UI" w:cs="Segoe UI"/>
          <w:color w:val="000000" w:themeColor="text1"/>
        </w:rPr>
      </w:pPr>
      <w:r w:rsidRPr="58E7326F">
        <w:rPr>
          <w:rStyle w:val="normaltextrun"/>
          <w:rFonts w:ascii="Courier New" w:hAnsi="Courier New" w:cs="Courier New"/>
          <w:color w:val="000000" w:themeColor="text1"/>
        </w:rPr>
        <w:t xml:space="preserve">03        most is &gt;obviously&lt; your dad that you left behind </w:t>
      </w:r>
    </w:p>
    <w:p w14:paraId="239E8B6E" w14:textId="1E05E5EE" w:rsidR="00CE3D4E" w:rsidRPr="0066276E" w:rsidRDefault="00CE3D4E" w:rsidP="58E7326F">
      <w:pPr>
        <w:pStyle w:val="paragraph"/>
        <w:shd w:val="clear" w:color="auto" w:fill="D0CECE" w:themeFill="background2" w:themeFillShade="E6"/>
        <w:spacing w:before="0" w:beforeAutospacing="0" w:after="0" w:afterAutospacing="0" w:line="276" w:lineRule="auto"/>
        <w:jc w:val="both"/>
        <w:rPr>
          <w:rFonts w:ascii="Segoe UI" w:hAnsi="Segoe UI" w:cs="Segoe UI"/>
          <w:color w:val="000000" w:themeColor="text1"/>
        </w:rPr>
      </w:pPr>
      <w:r w:rsidRPr="58E7326F">
        <w:rPr>
          <w:rStyle w:val="normaltextrun"/>
          <w:rFonts w:ascii="Courier New" w:hAnsi="Courier New" w:cs="Courier New"/>
          <w:color w:val="000000" w:themeColor="text1"/>
        </w:rPr>
        <w:t>04        [</w:t>
      </w:r>
      <w:r w:rsidRPr="58E7326F">
        <w:rPr>
          <w:rStyle w:val="spellingerror"/>
          <w:rFonts w:ascii="Courier New" w:hAnsi="Courier New" w:cs="Courier New"/>
          <w:color w:val="000000" w:themeColor="text1"/>
        </w:rPr>
        <w:t>the:re</w:t>
      </w:r>
      <w:r w:rsidRPr="58E7326F">
        <w:rPr>
          <w:rStyle w:val="normaltextrun"/>
          <w:rFonts w:ascii="Courier New" w:hAnsi="Courier New" w:cs="Courier New"/>
          <w:color w:val="000000" w:themeColor="text1"/>
        </w:rPr>
        <w:t>]</w:t>
      </w:r>
      <w:r w:rsidRPr="58E7326F">
        <w:rPr>
          <w:rStyle w:val="eop"/>
          <w:rFonts w:ascii="Courier New" w:hAnsi="Courier New" w:cs="Courier New"/>
          <w:color w:val="000000" w:themeColor="text1"/>
        </w:rPr>
        <w:t> </w:t>
      </w:r>
    </w:p>
    <w:p w14:paraId="1457B6FB" w14:textId="54087977"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05 IE:</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        [yeah]</w:t>
      </w:r>
      <w:r w:rsidRPr="58E7326F">
        <w:rPr>
          <w:rStyle w:val="eop"/>
          <w:rFonts w:ascii="Courier New" w:hAnsi="Courier New" w:cs="Courier New"/>
          <w:color w:val="000000" w:themeColor="text1"/>
        </w:rPr>
        <w:t> </w:t>
      </w:r>
    </w:p>
    <w:p w14:paraId="70275EB0" w14:textId="3C13DB10" w:rsidR="00CE3D4E" w:rsidRPr="0066276E" w:rsidRDefault="0066276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06 IR</w:t>
      </w:r>
      <w:r w:rsidR="00CE3D4E" w:rsidRPr="58E7326F">
        <w:rPr>
          <w:rStyle w:val="normaltextrun"/>
          <w:rFonts w:ascii="Courier New" w:hAnsi="Courier New" w:cs="Courier New"/>
          <w:color w:val="000000" w:themeColor="text1"/>
        </w:rPr>
        <w:t>: </w:t>
      </w:r>
      <w:r w:rsidR="00CE3D4E" w:rsidRPr="58E7326F">
        <w:rPr>
          <w:rStyle w:val="tabchar"/>
          <w:rFonts w:ascii="Calibri" w:hAnsi="Calibri" w:cs="Calibri"/>
          <w:color w:val="000000" w:themeColor="text1"/>
        </w:rPr>
        <w:t xml:space="preserve">        </w:t>
      </w:r>
      <w:r w:rsidR="00CE3D4E" w:rsidRPr="58E7326F">
        <w:rPr>
          <w:rStyle w:val="normaltextrun"/>
          <w:rFonts w:ascii="Courier New" w:hAnsi="Courier New" w:cs="Courier New"/>
          <w:color w:val="000000" w:themeColor="text1"/>
        </w:rPr>
        <w:t>when you think of </w:t>
      </w:r>
      <w:r w:rsidR="00CE3D4E" w:rsidRPr="58E7326F">
        <w:rPr>
          <w:rStyle w:val="spellingerror"/>
          <w:rFonts w:ascii="Courier New" w:hAnsi="Courier New" w:cs="Courier New"/>
          <w:color w:val="000000" w:themeColor="text1"/>
        </w:rPr>
        <w:t>thi:s</w:t>
      </w:r>
      <w:r w:rsidR="00CE3D4E" w:rsidRPr="58E7326F">
        <w:rPr>
          <w:rStyle w:val="normaltextrun"/>
          <w:rFonts w:ascii="Courier New" w:hAnsi="Courier New" w:cs="Courier New"/>
          <w:color w:val="000000" w:themeColor="text1"/>
        </w:rPr>
        <w:t xml:space="preserve"> country then (2.0) am </w:t>
      </w:r>
    </w:p>
    <w:p w14:paraId="0413819F" w14:textId="0F097A15"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07        I getting an</w:t>
      </w:r>
      <w:r w:rsidRPr="58E7326F">
        <w:rPr>
          <w:rStyle w:val="eop"/>
          <w:rFonts w:ascii="Courier New" w:hAnsi="Courier New" w:cs="Courier New"/>
          <w:color w:val="000000" w:themeColor="text1"/>
        </w:rPr>
        <w:t> </w:t>
      </w:r>
    </w:p>
    <w:p w14:paraId="7B605A58" w14:textId="54C2E203" w:rsidR="00CE3D4E" w:rsidRPr="0066276E" w:rsidRDefault="00CE3D4E" w:rsidP="58E7326F">
      <w:pPr>
        <w:pStyle w:val="paragraph"/>
        <w:shd w:val="clear" w:color="auto" w:fill="D0CECE" w:themeFill="background2" w:themeFillShade="E6"/>
        <w:spacing w:before="0" w:beforeAutospacing="0" w:after="0" w:afterAutospacing="0" w:line="276" w:lineRule="auto"/>
        <w:ind w:right="855"/>
        <w:jc w:val="both"/>
        <w:rPr>
          <w:rFonts w:ascii="Segoe UI" w:hAnsi="Segoe UI" w:cs="Segoe UI"/>
          <w:color w:val="000000" w:themeColor="text1"/>
        </w:rPr>
      </w:pPr>
      <w:r w:rsidRPr="58E7326F">
        <w:rPr>
          <w:rStyle w:val="normaltextrun"/>
          <w:rFonts w:ascii="Courier New" w:hAnsi="Courier New" w:cs="Courier New"/>
          <w:color w:val="000000" w:themeColor="text1"/>
        </w:rPr>
        <w:t>08</w:t>
      </w:r>
      <w:r>
        <w:tab/>
      </w:r>
      <w:r w:rsidRPr="58E7326F">
        <w:rPr>
          <w:rStyle w:val="normaltextrun"/>
          <w:rFonts w:ascii="Courier New" w:hAnsi="Courier New" w:cs="Courier New"/>
          <w:color w:val="000000" w:themeColor="text1"/>
        </w:rPr>
        <w:t xml:space="preserve"> inkling that you treasure the opportunities</w:t>
      </w:r>
      <w:r w:rsidRPr="58E7326F">
        <w:rPr>
          <w:rStyle w:val="eop"/>
          <w:rFonts w:ascii="Courier New" w:hAnsi="Courier New" w:cs="Courier New"/>
          <w:color w:val="000000" w:themeColor="text1"/>
        </w:rPr>
        <w:t> </w:t>
      </w:r>
    </w:p>
    <w:p w14:paraId="3A76DAE7" w14:textId="4A548374"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09 IE: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yeah</w:t>
      </w:r>
      <w:r w:rsidRPr="58E7326F">
        <w:rPr>
          <w:rStyle w:val="eop"/>
          <w:rFonts w:ascii="Courier New" w:hAnsi="Courier New" w:cs="Courier New"/>
          <w:color w:val="000000" w:themeColor="text1"/>
        </w:rPr>
        <w:t> </w:t>
      </w:r>
    </w:p>
    <w:p w14:paraId="7CB8B059" w14:textId="2C3213E4" w:rsidR="00CE3D4E" w:rsidRPr="0066276E" w:rsidRDefault="00CE3D4E" w:rsidP="58E7326F">
      <w:pPr>
        <w:pStyle w:val="paragraph"/>
        <w:shd w:val="clear" w:color="auto" w:fill="D0CECE" w:themeFill="background2" w:themeFillShade="E6"/>
        <w:spacing w:before="0" w:beforeAutospacing="0" w:after="0" w:afterAutospacing="0" w:line="276" w:lineRule="auto"/>
        <w:ind w:right="855"/>
        <w:jc w:val="both"/>
        <w:rPr>
          <w:rFonts w:ascii="Segoe UI" w:hAnsi="Segoe UI" w:cs="Segoe UI"/>
          <w:color w:val="000000" w:themeColor="text1"/>
        </w:rPr>
      </w:pPr>
      <w:r w:rsidRPr="58E7326F">
        <w:rPr>
          <w:rStyle w:val="normaltextrun"/>
          <w:rFonts w:ascii="Courier New" w:hAnsi="Courier New" w:cs="Courier New"/>
          <w:color w:val="000000" w:themeColor="text1"/>
        </w:rPr>
        <w:t>10  </w:t>
      </w:r>
      <w:r w:rsidR="0066276E" w:rsidRPr="58E7326F">
        <w:rPr>
          <w:rStyle w:val="contextualspellingandgrammarerror"/>
          <w:rFonts w:ascii="Courier New" w:hAnsi="Courier New" w:cs="Courier New"/>
          <w:color w:val="000000" w:themeColor="text1"/>
        </w:rPr>
        <w:t xml:space="preserve">  (</w:t>
      </w:r>
      <w:r w:rsidRPr="58E7326F">
        <w:rPr>
          <w:rStyle w:val="normaltextrun"/>
          <w:rFonts w:ascii="Courier New" w:hAnsi="Courier New" w:cs="Courier New"/>
          <w:color w:val="000000" w:themeColor="text1"/>
        </w:rPr>
        <w:t>1.0)</w:t>
      </w:r>
      <w:r w:rsidRPr="58E7326F">
        <w:rPr>
          <w:rStyle w:val="eop"/>
          <w:rFonts w:ascii="Courier New" w:hAnsi="Courier New" w:cs="Courier New"/>
          <w:color w:val="000000" w:themeColor="text1"/>
        </w:rPr>
        <w:t> </w:t>
      </w:r>
    </w:p>
    <w:p w14:paraId="54523DC4" w14:textId="2AD5B857"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11 IR: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I mean is there anything else that you treasure about </w:t>
      </w:r>
      <w:r w:rsidRPr="58E7326F">
        <w:rPr>
          <w:rStyle w:val="eop"/>
          <w:rFonts w:ascii="Courier New" w:hAnsi="Courier New" w:cs="Courier New"/>
          <w:color w:val="000000" w:themeColor="text1"/>
        </w:rPr>
        <w:t> </w:t>
      </w:r>
    </w:p>
    <w:p w14:paraId="721876B8" w14:textId="2EBCE744"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12       the UK then</w:t>
      </w:r>
      <w:r w:rsidRPr="58E7326F">
        <w:rPr>
          <w:rStyle w:val="eop"/>
          <w:rFonts w:ascii="Courier New" w:hAnsi="Courier New" w:cs="Courier New"/>
          <w:color w:val="000000" w:themeColor="text1"/>
        </w:rPr>
        <w:t> </w:t>
      </w:r>
    </w:p>
    <w:p w14:paraId="2F8F6DFA" w14:textId="39B8FCF0"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13       (.)</w:t>
      </w:r>
      <w:r w:rsidRPr="58E7326F">
        <w:rPr>
          <w:rStyle w:val="eop"/>
          <w:rFonts w:ascii="Courier New" w:hAnsi="Courier New" w:cs="Courier New"/>
          <w:color w:val="000000" w:themeColor="text1"/>
        </w:rPr>
        <w:t> </w:t>
      </w:r>
    </w:p>
    <w:p w14:paraId="2C7AD07C" w14:textId="5AC573CD"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color w:val="000000" w:themeColor="text1"/>
        </w:rPr>
      </w:pPr>
      <w:r w:rsidRPr="58E7326F">
        <w:rPr>
          <w:rStyle w:val="normaltextrun"/>
          <w:rFonts w:ascii="Courier New" w:hAnsi="Courier New" w:cs="Courier New"/>
          <w:color w:val="000000" w:themeColor="text1"/>
        </w:rPr>
        <w:t>14 IE:(</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lip-smack).</w:t>
      </w:r>
      <w:r w:rsidRPr="58E7326F">
        <w:rPr>
          <w:rStyle w:val="spellingerror"/>
          <w:rFonts w:ascii="Courier New" w:hAnsi="Courier New" w:cs="Courier New"/>
          <w:color w:val="000000" w:themeColor="text1"/>
        </w:rPr>
        <w:t>hh</w:t>
      </w:r>
      <w:r w:rsidRPr="58E7326F">
        <w:rPr>
          <w:rStyle w:val="normaltextrun"/>
          <w:rFonts w:ascii="Courier New" w:hAnsi="Courier New" w:cs="Courier New"/>
          <w:color w:val="000000" w:themeColor="text1"/>
        </w:rPr>
        <w:t> Erm (2.0) (lip-smack) what do I treasure about</w:t>
      </w:r>
    </w:p>
    <w:p w14:paraId="7E9CF584" w14:textId="79C70FEC"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color w:val="000000" w:themeColor="text1"/>
        </w:rPr>
      </w:pPr>
      <w:r w:rsidRPr="58E7326F">
        <w:rPr>
          <w:rStyle w:val="normaltextrun"/>
          <w:rFonts w:ascii="Courier New" w:hAnsi="Courier New" w:cs="Courier New"/>
          <w:color w:val="000000" w:themeColor="text1"/>
        </w:rPr>
        <w:t>15     the </w:t>
      </w:r>
      <w:r w:rsidRPr="58E7326F">
        <w:rPr>
          <w:rStyle w:val="contextualspellingandgrammarerror"/>
          <w:rFonts w:ascii="Courier New" w:hAnsi="Courier New" w:cs="Courier New"/>
          <w:color w:val="000000" w:themeColor="text1"/>
        </w:rPr>
        <w:t>UK?=</w:t>
      </w:r>
      <w:r w:rsidRPr="58E7326F">
        <w:rPr>
          <w:rStyle w:val="eop"/>
          <w:rFonts w:ascii="Courier New" w:hAnsi="Courier New" w:cs="Courier New"/>
          <w:color w:val="000000" w:themeColor="text1"/>
        </w:rPr>
        <w:t> </w:t>
      </w:r>
    </w:p>
    <w:p w14:paraId="6683CC4D" w14:textId="17E49DCF" w:rsidR="00CE3D4E" w:rsidRPr="0066276E" w:rsidRDefault="0066276E" w:rsidP="58E7326F">
      <w:pPr>
        <w:pStyle w:val="paragraph"/>
        <w:shd w:val="clear" w:color="auto" w:fill="D0CECE" w:themeFill="background2" w:themeFillShade="E6"/>
        <w:spacing w:before="0" w:beforeAutospacing="0" w:after="0" w:afterAutospacing="0" w:line="276" w:lineRule="auto"/>
        <w:ind w:right="855"/>
        <w:jc w:val="both"/>
        <w:rPr>
          <w:rFonts w:ascii="Segoe UI" w:hAnsi="Segoe UI" w:cs="Segoe UI"/>
          <w:color w:val="000000" w:themeColor="text1"/>
        </w:rPr>
      </w:pPr>
      <w:r w:rsidRPr="58E7326F">
        <w:rPr>
          <w:rStyle w:val="normaltextrun"/>
          <w:rFonts w:ascii="Courier New" w:hAnsi="Courier New" w:cs="Courier New"/>
          <w:color w:val="000000" w:themeColor="text1"/>
        </w:rPr>
        <w:t>16 IR</w:t>
      </w:r>
      <w:r w:rsidR="00CE3D4E" w:rsidRPr="58E7326F">
        <w:rPr>
          <w:rStyle w:val="normaltextrun"/>
          <w:rFonts w:ascii="Courier New" w:hAnsi="Courier New" w:cs="Courier New"/>
          <w:color w:val="000000" w:themeColor="text1"/>
        </w:rPr>
        <w:t>: </w:t>
      </w:r>
      <w:r w:rsidR="00CE3D4E" w:rsidRPr="58E7326F">
        <w:rPr>
          <w:rStyle w:val="tabchar"/>
          <w:rFonts w:ascii="Calibri" w:hAnsi="Calibri" w:cs="Calibri"/>
          <w:color w:val="000000" w:themeColor="text1"/>
        </w:rPr>
        <w:t xml:space="preserve"> </w:t>
      </w:r>
      <w:r w:rsidR="00CE3D4E" w:rsidRPr="58E7326F">
        <w:rPr>
          <w:rStyle w:val="normaltextrun"/>
          <w:rFonts w:ascii="Courier New" w:hAnsi="Courier New" w:cs="Courier New"/>
          <w:color w:val="000000" w:themeColor="text1"/>
        </w:rPr>
        <w:t>=or even York perhaps (.) is there something about </w:t>
      </w:r>
      <w:r w:rsidR="00CE3D4E" w:rsidRPr="58E7326F">
        <w:rPr>
          <w:rStyle w:val="eop"/>
          <w:rFonts w:ascii="Courier New" w:hAnsi="Courier New" w:cs="Courier New"/>
          <w:color w:val="000000" w:themeColor="text1"/>
        </w:rPr>
        <w:t> </w:t>
      </w:r>
    </w:p>
    <w:p w14:paraId="69418FD8" w14:textId="549542A4"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17       living in York=</w:t>
      </w:r>
      <w:r w:rsidRPr="58E7326F">
        <w:rPr>
          <w:rStyle w:val="eop"/>
          <w:rFonts w:ascii="Courier New" w:hAnsi="Courier New" w:cs="Courier New"/>
          <w:color w:val="000000" w:themeColor="text1"/>
        </w:rPr>
        <w:t> </w:t>
      </w:r>
    </w:p>
    <w:p w14:paraId="13384490" w14:textId="3882D0DB"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18 IE: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=Yes (.) I actually (.) really love (.) living in York now</w:t>
      </w:r>
    </w:p>
    <w:p w14:paraId="70AAFBC9" w14:textId="11CD177D"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19</w:t>
      </w:r>
      <w:r>
        <w:tab/>
      </w:r>
      <w:r w:rsidRPr="58E7326F">
        <w:rPr>
          <w:rStyle w:val="normaltextrun"/>
          <w:rFonts w:ascii="Courier New" w:hAnsi="Courier New" w:cs="Courier New"/>
          <w:color w:val="000000" w:themeColor="text1"/>
        </w:rPr>
        <w:t>(.)</w:t>
      </w:r>
      <w:r w:rsidRPr="58E7326F">
        <w:rPr>
          <w:rStyle w:val="eop"/>
          <w:rFonts w:ascii="Courier New" w:hAnsi="Courier New" w:cs="Courier New"/>
          <w:color w:val="000000" w:themeColor="text1"/>
        </w:rPr>
        <w:t> </w:t>
      </w:r>
      <w:r w:rsidRPr="58E7326F">
        <w:rPr>
          <w:rStyle w:val="normaltextrun"/>
          <w:rFonts w:ascii="Courier New" w:hAnsi="Courier New" w:cs="Courier New"/>
          <w:color w:val="000000" w:themeColor="text1"/>
        </w:rPr>
        <w:t>again when I first came to York I </w:t>
      </w:r>
      <w:r w:rsidRPr="58E7326F">
        <w:rPr>
          <w:rStyle w:val="spellingerror"/>
          <w:rFonts w:ascii="Courier New" w:hAnsi="Courier New" w:cs="Courier New"/>
          <w:color w:val="000000" w:themeColor="text1"/>
        </w:rPr>
        <w:t>thou:ght</w:t>
      </w:r>
      <w:r w:rsidRPr="58E7326F">
        <w:rPr>
          <w:rStyle w:val="normaltextrun"/>
          <w:rFonts w:ascii="Courier New" w:hAnsi="Courier New" w:cs="Courier New"/>
          <w:color w:val="000000" w:themeColor="text1"/>
        </w:rPr>
        <w:t> it was one</w:t>
      </w:r>
    </w:p>
    <w:p w14:paraId="6A8A460D" w14:textId="2D4C69DD"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 xml:space="preserve">20 </w:t>
      </w:r>
      <w:r>
        <w:tab/>
      </w:r>
      <w:r w:rsidRPr="58E7326F">
        <w:rPr>
          <w:rStyle w:val="normaltextrun"/>
          <w:rFonts w:ascii="Courier New" w:hAnsi="Courier New" w:cs="Courier New"/>
          <w:color w:val="000000" w:themeColor="text1"/>
        </w:rPr>
        <w:t>of the</w:t>
      </w:r>
      <w:r w:rsidRPr="58E7326F">
        <w:rPr>
          <w:rStyle w:val="eop"/>
          <w:rFonts w:ascii="Courier New" w:hAnsi="Courier New" w:cs="Courier New"/>
          <w:color w:val="000000" w:themeColor="text1"/>
        </w:rPr>
        <w:t> </w:t>
      </w:r>
      <w:r w:rsidRPr="58E7326F">
        <w:rPr>
          <w:rStyle w:val="normaltextrun"/>
          <w:rFonts w:ascii="Courier New" w:hAnsi="Courier New" w:cs="Courier New"/>
          <w:color w:val="000000" w:themeColor="text1"/>
        </w:rPr>
        <w:t>most </w:t>
      </w:r>
      <w:r w:rsidRPr="58E7326F">
        <w:rPr>
          <w:rStyle w:val="spellingerror"/>
          <w:rFonts w:ascii="Courier New" w:hAnsi="Courier New" w:cs="Courier New"/>
          <w:color w:val="000000" w:themeColor="text1"/>
        </w:rPr>
        <w:t>bo:ring</w:t>
      </w:r>
      <w:r w:rsidRPr="58E7326F">
        <w:rPr>
          <w:rStyle w:val="normaltextrun"/>
          <w:rFonts w:ascii="Courier New" w:hAnsi="Courier New" w:cs="Courier New"/>
          <w:color w:val="000000" w:themeColor="text1"/>
        </w:rPr>
        <w:t> cities</w:t>
      </w:r>
      <w:r w:rsidRPr="58E7326F">
        <w:rPr>
          <w:rStyle w:val="eop"/>
          <w:rFonts w:ascii="Courier New" w:hAnsi="Courier New" w:cs="Courier New"/>
          <w:color w:val="000000" w:themeColor="text1"/>
        </w:rPr>
        <w:t> </w:t>
      </w:r>
    </w:p>
    <w:p w14:paraId="55AE60A0" w14:textId="56D03DD8"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21     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((laughter))</w:t>
      </w:r>
      <w:r w:rsidRPr="58E7326F">
        <w:rPr>
          <w:rStyle w:val="eop"/>
          <w:rFonts w:ascii="Courier New" w:hAnsi="Courier New" w:cs="Courier New"/>
          <w:color w:val="000000" w:themeColor="text1"/>
        </w:rPr>
        <w:t> </w:t>
      </w:r>
    </w:p>
    <w:p w14:paraId="1DBDB64A" w14:textId="09CA092E" w:rsidR="00CE3D4E" w:rsidRPr="0066276E" w:rsidRDefault="0066276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22 IE</w:t>
      </w:r>
      <w:r w:rsidR="00CE3D4E" w:rsidRPr="58E7326F">
        <w:rPr>
          <w:rStyle w:val="normaltextrun"/>
          <w:rFonts w:ascii="Courier New" w:hAnsi="Courier New" w:cs="Courier New"/>
          <w:color w:val="000000" w:themeColor="text1"/>
        </w:rPr>
        <w:t>: </w:t>
      </w:r>
      <w:r w:rsidR="00CE3D4E" w:rsidRPr="58E7326F">
        <w:rPr>
          <w:rStyle w:val="tabchar"/>
          <w:rFonts w:ascii="Calibri" w:hAnsi="Calibri" w:cs="Calibri"/>
          <w:color w:val="000000" w:themeColor="text1"/>
        </w:rPr>
        <w:t xml:space="preserve"> </w:t>
      </w:r>
      <w:r w:rsidR="00CE3D4E" w:rsidRPr="58E7326F">
        <w:rPr>
          <w:rStyle w:val="spellingerror"/>
          <w:rFonts w:ascii="Courier New" w:hAnsi="Courier New" w:cs="Courier New"/>
          <w:color w:val="000000" w:themeColor="text1"/>
        </w:rPr>
        <w:t>a:nd</w:t>
      </w:r>
      <w:r w:rsidR="00CE3D4E" w:rsidRPr="58E7326F">
        <w:rPr>
          <w:rStyle w:val="normaltextrun"/>
          <w:rFonts w:ascii="Courier New" w:hAnsi="Courier New" w:cs="Courier New"/>
          <w:color w:val="000000" w:themeColor="text1"/>
        </w:rPr>
        <w:t>=</w:t>
      </w:r>
      <w:r w:rsidR="00CE3D4E" w:rsidRPr="58E7326F">
        <w:rPr>
          <w:rStyle w:val="eop"/>
          <w:rFonts w:ascii="Courier New" w:hAnsi="Courier New" w:cs="Courier New"/>
          <w:color w:val="000000" w:themeColor="text1"/>
        </w:rPr>
        <w:t> </w:t>
      </w:r>
    </w:p>
    <w:p w14:paraId="1206F865" w14:textId="73D8D072"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23 IR: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w:t>
      </w:r>
      <w:r w:rsidRPr="58E7326F">
        <w:rPr>
          <w:rStyle w:val="contextualspellingandgrammarerror"/>
          <w:rFonts w:ascii="Courier New" w:hAnsi="Courier New" w:cs="Courier New"/>
          <w:color w:val="000000" w:themeColor="text1"/>
        </w:rPr>
        <w:t>so</w:t>
      </w:r>
      <w:r w:rsidRPr="58E7326F">
        <w:rPr>
          <w:rStyle w:val="normaltextrun"/>
          <w:rFonts w:ascii="Courier New" w:hAnsi="Courier New" w:cs="Courier New"/>
          <w:color w:val="000000" w:themeColor="text1"/>
        </w:rPr>
        <w:t> what age where you when you came to York then</w:t>
      </w:r>
      <w:r w:rsidRPr="58E7326F">
        <w:rPr>
          <w:rStyle w:val="eop"/>
          <w:rFonts w:ascii="Courier New" w:hAnsi="Courier New" w:cs="Courier New"/>
          <w:color w:val="000000" w:themeColor="text1"/>
        </w:rPr>
        <w:t> </w:t>
      </w:r>
    </w:p>
    <w:p w14:paraId="3074076B" w14:textId="4C18235E"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24 IE: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I </w:t>
      </w:r>
      <w:r w:rsidRPr="58E7326F">
        <w:rPr>
          <w:rStyle w:val="spellingerror"/>
          <w:rFonts w:ascii="Courier New" w:hAnsi="Courier New" w:cs="Courier New"/>
          <w:color w:val="000000" w:themeColor="text1"/>
        </w:rPr>
        <w:t>wa:s</w:t>
      </w:r>
      <w:r w:rsidRPr="58E7326F">
        <w:rPr>
          <w:rStyle w:val="normaltextrun"/>
          <w:rFonts w:ascii="Courier New" w:hAnsi="Courier New" w:cs="Courier New"/>
          <w:color w:val="000000" w:themeColor="text1"/>
        </w:rPr>
        <w:t> (.) round about (.) thirteen fourteen</w:t>
      </w:r>
      <w:r w:rsidRPr="58E7326F">
        <w:rPr>
          <w:rStyle w:val="eop"/>
          <w:rFonts w:ascii="Courier New" w:hAnsi="Courier New" w:cs="Courier New"/>
          <w:color w:val="000000" w:themeColor="text1"/>
        </w:rPr>
        <w:t> </w:t>
      </w:r>
    </w:p>
    <w:p w14:paraId="6E4D6DB5" w14:textId="44D2CEDC"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25 IR: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ok</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  </w:t>
      </w:r>
      <w:r w:rsidRPr="58E7326F">
        <w:rPr>
          <w:rStyle w:val="eop"/>
          <w:rFonts w:ascii="Courier New" w:hAnsi="Courier New" w:cs="Courier New"/>
          <w:color w:val="000000" w:themeColor="text1"/>
        </w:rPr>
        <w:t> </w:t>
      </w:r>
    </w:p>
    <w:p w14:paraId="2B76B0CA" w14:textId="680C76BB" w:rsidR="00CE3D4E" w:rsidRPr="0066276E" w:rsidRDefault="0066276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26 IE</w:t>
      </w:r>
      <w:r w:rsidR="00CE3D4E" w:rsidRPr="58E7326F">
        <w:rPr>
          <w:rStyle w:val="normaltextrun"/>
          <w:rFonts w:ascii="Courier New" w:hAnsi="Courier New" w:cs="Courier New"/>
          <w:color w:val="000000" w:themeColor="text1"/>
        </w:rPr>
        <w:t>: (.)</w:t>
      </w:r>
      <w:r w:rsidR="00CE3D4E" w:rsidRPr="58E7326F">
        <w:rPr>
          <w:rStyle w:val="tabchar"/>
          <w:rFonts w:ascii="Calibri" w:hAnsi="Calibri" w:cs="Calibri"/>
          <w:color w:val="000000" w:themeColor="text1"/>
        </w:rPr>
        <w:t xml:space="preserve"> </w:t>
      </w:r>
      <w:r w:rsidR="00CE3D4E" w:rsidRPr="58E7326F">
        <w:rPr>
          <w:rStyle w:val="normaltextrun"/>
          <w:rFonts w:ascii="Courier New" w:hAnsi="Courier New" w:cs="Courier New"/>
          <w:color w:val="000000" w:themeColor="text1"/>
        </w:rPr>
        <w:t>yes </w:t>
      </w:r>
      <w:r w:rsidR="00CE3D4E" w:rsidRPr="58E7326F">
        <w:rPr>
          <w:rStyle w:val="spellingerror"/>
          <w:rFonts w:ascii="Courier New" w:hAnsi="Courier New" w:cs="Courier New"/>
          <w:color w:val="000000" w:themeColor="text1"/>
        </w:rPr>
        <w:t>a:nd</w:t>
      </w:r>
      <w:r w:rsidR="00CE3D4E" w:rsidRPr="58E7326F">
        <w:rPr>
          <w:rStyle w:val="normaltextrun"/>
          <w:rFonts w:ascii="Courier New" w:hAnsi="Courier New" w:cs="Courier New"/>
          <w:color w:val="000000" w:themeColor="text1"/>
        </w:rPr>
        <w:t> (.) one of the first things that you notice of</w:t>
      </w:r>
      <w:r w:rsidR="00CE3D4E" w:rsidRPr="58E7326F">
        <w:rPr>
          <w:rStyle w:val="eop"/>
          <w:rFonts w:ascii="Courier New" w:hAnsi="Courier New" w:cs="Courier New"/>
          <w:color w:val="000000" w:themeColor="text1"/>
        </w:rPr>
        <w:t> </w:t>
      </w:r>
    </w:p>
    <w:p w14:paraId="03690EED" w14:textId="5511A210" w:rsidR="00CE3D4E" w:rsidRPr="0066276E" w:rsidRDefault="00CE3D4E" w:rsidP="58E7326F">
      <w:pPr>
        <w:pStyle w:val="paragraph"/>
        <w:shd w:val="clear" w:color="auto" w:fill="D0CECE" w:themeFill="background2" w:themeFillShade="E6"/>
        <w:spacing w:before="0" w:beforeAutospacing="0" w:after="0" w:afterAutospacing="0" w:line="276" w:lineRule="auto"/>
        <w:ind w:right="855"/>
        <w:jc w:val="both"/>
        <w:rPr>
          <w:rFonts w:ascii="Segoe UI" w:hAnsi="Segoe UI" w:cs="Segoe UI"/>
          <w:color w:val="000000" w:themeColor="text1"/>
        </w:rPr>
      </w:pPr>
      <w:r w:rsidRPr="58E7326F">
        <w:rPr>
          <w:rStyle w:val="normaltextrun"/>
          <w:rFonts w:ascii="Courier New" w:hAnsi="Courier New" w:cs="Courier New"/>
          <w:color w:val="000000" w:themeColor="text1"/>
        </w:rPr>
        <w:t>27     somebody of colour erm (.) is (.) of course=</w:t>
      </w:r>
      <w:r w:rsidRPr="58E7326F">
        <w:rPr>
          <w:rStyle w:val="eop"/>
          <w:rFonts w:ascii="Courier New" w:hAnsi="Courier New" w:cs="Courier New"/>
          <w:color w:val="000000" w:themeColor="text1"/>
        </w:rPr>
        <w:t> </w:t>
      </w:r>
    </w:p>
    <w:p w14:paraId="706E4FE5" w14:textId="1FA51B0A"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28 IR: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=a rarity</w:t>
      </w:r>
      <w:r w:rsidRPr="58E7326F">
        <w:rPr>
          <w:rStyle w:val="eop"/>
          <w:rFonts w:ascii="Courier New" w:hAnsi="Courier New" w:cs="Courier New"/>
          <w:color w:val="000000" w:themeColor="text1"/>
        </w:rPr>
        <w:t> </w:t>
      </w:r>
    </w:p>
    <w:p w14:paraId="52FBEE10" w14:textId="034CA008"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29 IE: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yeah (.) [and]</w:t>
      </w:r>
      <w:r w:rsidRPr="58E7326F">
        <w:rPr>
          <w:rStyle w:val="eop"/>
          <w:rFonts w:ascii="Courier New" w:hAnsi="Courier New" w:cs="Courier New"/>
          <w:color w:val="000000" w:themeColor="text1"/>
        </w:rPr>
        <w:t> </w:t>
      </w:r>
    </w:p>
    <w:p w14:paraId="25E8CEFB" w14:textId="2194CF9D"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30 IR:</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              [yeah]</w:t>
      </w:r>
      <w:r w:rsidRPr="58E7326F">
        <w:rPr>
          <w:rStyle w:val="eop"/>
          <w:rFonts w:ascii="Courier New" w:hAnsi="Courier New" w:cs="Courier New"/>
          <w:color w:val="000000" w:themeColor="text1"/>
        </w:rPr>
        <w:t> </w:t>
      </w:r>
    </w:p>
    <w:p w14:paraId="6F592DA0" w14:textId="4AA51939"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31 IE: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here wasn't much </w:t>
      </w:r>
      <w:r w:rsidRPr="58E7326F">
        <w:rPr>
          <w:rStyle w:val="spellingerror"/>
          <w:rFonts w:ascii="Courier New" w:hAnsi="Courier New" w:cs="Courier New"/>
          <w:color w:val="000000" w:themeColor="text1"/>
        </w:rPr>
        <w:t>hehe</w:t>
      </w:r>
      <w:r w:rsidRPr="58E7326F">
        <w:rPr>
          <w:rStyle w:val="eop"/>
          <w:rFonts w:ascii="Courier New" w:hAnsi="Courier New" w:cs="Courier New"/>
          <w:color w:val="000000" w:themeColor="text1"/>
        </w:rPr>
        <w:t> </w:t>
      </w:r>
    </w:p>
    <w:p w14:paraId="4B38470A" w14:textId="7ED6D81E"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32 IR: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okay</w:t>
      </w:r>
      <w:r w:rsidRPr="58E7326F">
        <w:rPr>
          <w:rStyle w:val="eop"/>
          <w:rFonts w:ascii="Courier New" w:hAnsi="Courier New" w:cs="Courier New"/>
          <w:color w:val="000000" w:themeColor="text1"/>
        </w:rPr>
        <w:t> </w:t>
      </w:r>
    </w:p>
    <w:p w14:paraId="490A2479" w14:textId="5377E5B1"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lastRenderedPageBreak/>
        <w:t>33 IE: </w:t>
      </w:r>
      <w:r w:rsidRPr="58E7326F">
        <w:rPr>
          <w:rStyle w:val="spellingerror"/>
          <w:rFonts w:ascii="Courier New" w:hAnsi="Courier New" w:cs="Courier New"/>
          <w:color w:val="000000" w:themeColor="text1"/>
        </w:rPr>
        <w:t>e:m</w:t>
      </w:r>
      <w:r w:rsidRPr="58E7326F">
        <w:rPr>
          <w:rStyle w:val="normaltextrun"/>
          <w:rFonts w:ascii="Courier New" w:hAnsi="Courier New" w:cs="Courier New"/>
          <w:color w:val="000000" w:themeColor="text1"/>
        </w:rPr>
        <w:t> (.) so: it was another (.) moment of (</w:t>
      </w:r>
      <w:r w:rsidRPr="58E7326F">
        <w:rPr>
          <w:rStyle w:val="contextualspellingandgrammarerror"/>
          <w:rFonts w:ascii="Courier New" w:hAnsi="Courier New" w:cs="Courier New"/>
          <w:color w:val="000000" w:themeColor="text1"/>
        </w:rPr>
        <w:t>1.0)</w:t>
      </w:r>
    </w:p>
    <w:p w14:paraId="252607A1" w14:textId="6E32039F"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Style w:val="eop"/>
          <w:color w:val="000000" w:themeColor="text1"/>
        </w:rPr>
      </w:pPr>
      <w:r w:rsidRPr="58E7326F">
        <w:rPr>
          <w:rStyle w:val="contextualspellingandgrammarerror"/>
          <w:rFonts w:ascii="Courier New" w:hAnsi="Courier New" w:cs="Courier New"/>
          <w:color w:val="000000" w:themeColor="text1"/>
        </w:rPr>
        <w:t xml:space="preserve">34 </w:t>
      </w:r>
      <w:r w:rsidR="0066276E" w:rsidRPr="58E7326F">
        <w:rPr>
          <w:rStyle w:val="contextualspellingandgrammarerror"/>
          <w:rFonts w:ascii="Courier New" w:hAnsi="Courier New" w:cs="Courier New"/>
          <w:color w:val="000000" w:themeColor="text1"/>
        </w:rPr>
        <w:t xml:space="preserve">  (</w:t>
      </w:r>
      <w:r w:rsidRPr="58E7326F">
        <w:rPr>
          <w:rStyle w:val="normaltextrun"/>
          <w:rFonts w:ascii="Courier New" w:hAnsi="Courier New" w:cs="Courier New"/>
          <w:color w:val="000000" w:themeColor="text1"/>
        </w:rPr>
        <w:t>(sigh)) </w:t>
      </w:r>
      <w:r w:rsidRPr="58E7326F">
        <w:rPr>
          <w:rStyle w:val="spellingerror"/>
          <w:rFonts w:ascii="Courier New" w:hAnsi="Courier New" w:cs="Courier New"/>
          <w:color w:val="000000" w:themeColor="text1"/>
        </w:rPr>
        <w:t>hh</w:t>
      </w:r>
      <w:r w:rsidRPr="58E7326F">
        <w:rPr>
          <w:rStyle w:val="normaltextrun"/>
          <w:rFonts w:ascii="Courier New" w:hAnsi="Courier New" w:cs="Courier New"/>
          <w:color w:val="000000" w:themeColor="text1"/>
        </w:rPr>
        <w:t> just</w:t>
      </w:r>
      <w:r w:rsidRPr="58E7326F">
        <w:rPr>
          <w:rStyle w:val="eop"/>
          <w:rFonts w:ascii="Courier New" w:hAnsi="Courier New" w:cs="Courier New"/>
          <w:color w:val="000000" w:themeColor="text1"/>
        </w:rPr>
        <w:t> </w:t>
      </w:r>
      <w:r w:rsidRPr="58E7326F">
        <w:rPr>
          <w:rStyle w:val="normaltextrun"/>
          <w:rFonts w:ascii="Courier New" w:hAnsi="Courier New" w:cs="Courier New"/>
          <w:color w:val="000000" w:themeColor="text1"/>
        </w:rPr>
        <w:t xml:space="preserve"> (.) being kind of (.) on your own again</w:t>
      </w:r>
    </w:p>
    <w:p w14:paraId="3EFF84E1" w14:textId="759A1602"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Style w:val="eop"/>
          <w:color w:val="000000" w:themeColor="text1"/>
        </w:rPr>
      </w:pPr>
      <w:r w:rsidRPr="58E7326F">
        <w:rPr>
          <w:rStyle w:val="normaltextrun"/>
          <w:rFonts w:ascii="Courier New" w:hAnsi="Courier New" w:cs="Courier New"/>
          <w:color w:val="000000" w:themeColor="text1"/>
        </w:rPr>
        <w:t xml:space="preserve">35     </w:t>
      </w:r>
      <w:r w:rsidR="0066276E" w:rsidRPr="58E7326F">
        <w:rPr>
          <w:rStyle w:val="normaltextrun"/>
          <w:rFonts w:ascii="Courier New" w:hAnsi="Courier New" w:cs="Courier New"/>
          <w:color w:val="000000" w:themeColor="text1"/>
        </w:rPr>
        <w:t>(.) you</w:t>
      </w:r>
      <w:r w:rsidRPr="58E7326F">
        <w:rPr>
          <w:rStyle w:val="normaltextrun"/>
          <w:rFonts w:ascii="Courier New" w:hAnsi="Courier New" w:cs="Courier New"/>
          <w:color w:val="000000" w:themeColor="text1"/>
        </w:rPr>
        <w:t xml:space="preserve"> know (.) </w:t>
      </w:r>
      <w:r w:rsidRPr="58E7326F">
        <w:rPr>
          <w:rStyle w:val="spellingerror"/>
          <w:rFonts w:ascii="Courier New" w:hAnsi="Courier New" w:cs="Courier New"/>
          <w:color w:val="000000" w:themeColor="text1"/>
        </w:rPr>
        <w:t>e:rm</w:t>
      </w:r>
      <w:r w:rsidRPr="58E7326F">
        <w:rPr>
          <w:rStyle w:val="normaltextrun"/>
          <w:rFonts w:ascii="Courier New" w:hAnsi="Courier New" w:cs="Courier New"/>
          <w:color w:val="000000" w:themeColor="text1"/>
        </w:rPr>
        <w:t>  (.) a::</w:t>
      </w:r>
      <w:r w:rsidRPr="58E7326F">
        <w:rPr>
          <w:rStyle w:val="spellingerror"/>
          <w:rFonts w:ascii="Courier New" w:hAnsi="Courier New" w:cs="Courier New"/>
          <w:color w:val="000000" w:themeColor="text1"/>
        </w:rPr>
        <w:t>nd</w:t>
      </w:r>
      <w:r w:rsidRPr="58E7326F">
        <w:rPr>
          <w:rStyle w:val="normaltextrun"/>
          <w:rFonts w:ascii="Courier New" w:hAnsi="Courier New" w:cs="Courier New"/>
          <w:color w:val="000000" w:themeColor="text1"/>
        </w:rPr>
        <w:t> (.) &gt;it was a struggle&lt; but</w:t>
      </w:r>
    </w:p>
    <w:p w14:paraId="6B9979F6" w14:textId="6B837C9A"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Style w:val="eop"/>
          <w:color w:val="000000" w:themeColor="text1"/>
        </w:rPr>
      </w:pPr>
      <w:r w:rsidRPr="58E7326F">
        <w:rPr>
          <w:rStyle w:val="normaltextrun"/>
          <w:rFonts w:ascii="Courier New" w:hAnsi="Courier New" w:cs="Courier New"/>
          <w:color w:val="000000" w:themeColor="text1"/>
        </w:rPr>
        <w:t>36  </w:t>
      </w:r>
      <w:r w:rsidR="0066276E" w:rsidRPr="58E7326F">
        <w:rPr>
          <w:rStyle w:val="normaltextrun"/>
          <w:rFonts w:ascii="Courier New" w:hAnsi="Courier New" w:cs="Courier New"/>
          <w:color w:val="000000" w:themeColor="text1"/>
        </w:rPr>
        <w:t xml:space="preserve">  (</w:t>
      </w:r>
      <w:r w:rsidRPr="58E7326F">
        <w:rPr>
          <w:rStyle w:val="normaltextrun"/>
          <w:rFonts w:ascii="Courier New" w:hAnsi="Courier New" w:cs="Courier New"/>
          <w:color w:val="000000" w:themeColor="text1"/>
        </w:rPr>
        <w:t>(lip-smack)) I think</w:t>
      </w:r>
      <w:r w:rsidRPr="58E7326F">
        <w:rPr>
          <w:rStyle w:val="eop"/>
          <w:rFonts w:ascii="Courier New" w:hAnsi="Courier New" w:cs="Courier New"/>
          <w:color w:val="000000" w:themeColor="text1"/>
        </w:rPr>
        <w:t> </w:t>
      </w:r>
      <w:r w:rsidRPr="58E7326F">
        <w:rPr>
          <w:rStyle w:val="normaltextrun"/>
          <w:rFonts w:ascii="Courier New" w:hAnsi="Courier New" w:cs="Courier New"/>
          <w:color w:val="000000" w:themeColor="text1"/>
        </w:rPr>
        <w:t xml:space="preserve"> those experiences sort of made me</w:t>
      </w:r>
    </w:p>
    <w:p w14:paraId="79E8C47B" w14:textId="125528AD"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Style w:val="eop"/>
          <w:color w:val="000000" w:themeColor="text1"/>
        </w:rPr>
      </w:pPr>
      <w:r w:rsidRPr="58E7326F">
        <w:rPr>
          <w:rStyle w:val="normaltextrun"/>
          <w:rFonts w:ascii="Courier New" w:hAnsi="Courier New" w:cs="Courier New"/>
          <w:color w:val="000000" w:themeColor="text1"/>
        </w:rPr>
        <w:t>37  </w:t>
      </w:r>
      <w:r w:rsidR="0066276E" w:rsidRPr="58E7326F">
        <w:rPr>
          <w:rStyle w:val="normaltextrun"/>
          <w:rFonts w:ascii="Courier New" w:hAnsi="Courier New" w:cs="Courier New"/>
          <w:color w:val="000000" w:themeColor="text1"/>
        </w:rPr>
        <w:t xml:space="preserve">  (</w:t>
      </w:r>
      <w:r w:rsidRPr="58E7326F">
        <w:rPr>
          <w:rStyle w:val="normaltextrun"/>
          <w:rFonts w:ascii="Courier New" w:hAnsi="Courier New" w:cs="Courier New"/>
          <w:color w:val="000000" w:themeColor="text1"/>
        </w:rPr>
        <w:t>1.0) </w:t>
      </w:r>
      <w:r w:rsidRPr="58E7326F">
        <w:rPr>
          <w:rStyle w:val="spellingerror"/>
          <w:rFonts w:ascii="Courier New" w:hAnsi="Courier New" w:cs="Courier New"/>
          <w:color w:val="000000" w:themeColor="text1"/>
        </w:rPr>
        <w:t>e:rm</w:t>
      </w:r>
      <w:r w:rsidRPr="58E7326F">
        <w:rPr>
          <w:rStyle w:val="normaltextrun"/>
          <w:rFonts w:ascii="Courier New" w:hAnsi="Courier New" w:cs="Courier New"/>
          <w:color w:val="000000" w:themeColor="text1"/>
        </w:rPr>
        <w:t> (1.0) what's the</w:t>
      </w:r>
      <w:r w:rsidRPr="58E7326F">
        <w:rPr>
          <w:rStyle w:val="eop"/>
          <w:rFonts w:ascii="Courier New" w:hAnsi="Courier New" w:cs="Courier New"/>
          <w:color w:val="000000" w:themeColor="text1"/>
        </w:rPr>
        <w:t> </w:t>
      </w:r>
      <w:r w:rsidRPr="58E7326F">
        <w:rPr>
          <w:rStyle w:val="normaltextrun"/>
          <w:rFonts w:ascii="Courier New" w:hAnsi="Courier New" w:cs="Courier New"/>
          <w:color w:val="000000" w:themeColor="text1"/>
        </w:rPr>
        <w:t xml:space="preserve"> word (1.0) stronger in a lot of</w:t>
      </w:r>
    </w:p>
    <w:p w14:paraId="71C69519" w14:textId="69852EFD"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Style w:val="eop"/>
          <w:color w:val="000000" w:themeColor="text1"/>
        </w:rPr>
      </w:pPr>
      <w:r w:rsidRPr="58E7326F">
        <w:rPr>
          <w:rStyle w:val="normaltextrun"/>
          <w:rFonts w:ascii="Courier New" w:hAnsi="Courier New" w:cs="Courier New"/>
          <w:color w:val="000000" w:themeColor="text1"/>
        </w:rPr>
        <w:t>38    ways</w:t>
      </w:r>
    </w:p>
    <w:p w14:paraId="6A52C801" w14:textId="47BA96A7"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Fonts w:ascii="Segoe UI" w:hAnsi="Segoe UI" w:cs="Segoe UI"/>
          <w:color w:val="000000" w:themeColor="text1"/>
        </w:rPr>
      </w:pPr>
      <w:r w:rsidRPr="58E7326F">
        <w:rPr>
          <w:rStyle w:val="normaltextrun"/>
          <w:rFonts w:ascii="Courier New" w:hAnsi="Courier New" w:cs="Courier New"/>
          <w:color w:val="000000" w:themeColor="text1"/>
        </w:rPr>
        <w:t xml:space="preserve">39    </w:t>
      </w:r>
      <w:r w:rsidRPr="58E7326F">
        <w:rPr>
          <w:rStyle w:val="eop"/>
          <w:rFonts w:ascii="Courier New" w:hAnsi="Courier New" w:cs="Courier New"/>
          <w:color w:val="000000" w:themeColor="text1"/>
        </w:rPr>
        <w:t> </w:t>
      </w:r>
      <w:r w:rsidRPr="58E7326F">
        <w:rPr>
          <w:rStyle w:val="normaltextrun"/>
          <w:rFonts w:ascii="Courier New" w:hAnsi="Courier New" w:cs="Courier New"/>
          <w:color w:val="000000" w:themeColor="text1"/>
        </w:rPr>
        <w:t>IR: </w:t>
      </w:r>
      <w:r w:rsidRPr="58E7326F">
        <w:rPr>
          <w:rStyle w:val="tabchar"/>
          <w:rFonts w:ascii="Calibri" w:hAnsi="Calibri" w:cs="Calibri"/>
          <w:color w:val="000000" w:themeColor="text1"/>
        </w:rPr>
        <w:t xml:space="preserve"> </w:t>
      </w:r>
      <w:r w:rsidR="0066276E" w:rsidRPr="58E7326F">
        <w:rPr>
          <w:rStyle w:val="contextualspellingandgrammarerror"/>
          <w:rFonts w:ascii="Courier New" w:hAnsi="Courier New" w:cs="Courier New"/>
          <w:color w:val="000000" w:themeColor="text1"/>
        </w:rPr>
        <w:t>so,</w:t>
      </w:r>
      <w:r w:rsidRPr="58E7326F">
        <w:rPr>
          <w:rStyle w:val="normaltextrun"/>
          <w:rFonts w:ascii="Courier New" w:hAnsi="Courier New" w:cs="Courier New"/>
          <w:color w:val="000000" w:themeColor="text1"/>
        </w:rPr>
        <w:t> they give you character</w:t>
      </w:r>
      <w:r w:rsidRPr="58E7326F">
        <w:rPr>
          <w:rStyle w:val="eop"/>
          <w:rFonts w:ascii="Courier New" w:hAnsi="Courier New" w:cs="Courier New"/>
          <w:color w:val="000000" w:themeColor="text1"/>
        </w:rPr>
        <w:t> </w:t>
      </w:r>
    </w:p>
    <w:p w14:paraId="04CFCC2C" w14:textId="7BA72580" w:rsidR="00CE3D4E" w:rsidRPr="0066276E" w:rsidRDefault="00CE3D4E" w:rsidP="58E7326F">
      <w:pPr>
        <w:pStyle w:val="paragraph"/>
        <w:shd w:val="clear" w:color="auto" w:fill="D0CECE" w:themeFill="background2" w:themeFillShade="E6"/>
        <w:spacing w:before="0" w:beforeAutospacing="0" w:after="0" w:afterAutospacing="0" w:line="276" w:lineRule="auto"/>
        <w:ind w:left="1125" w:right="855" w:hanging="1125"/>
        <w:jc w:val="both"/>
        <w:rPr>
          <w:rStyle w:val="eop"/>
          <w:rFonts w:ascii="Courier New" w:hAnsi="Courier New" w:cs="Courier New"/>
          <w:color w:val="000000" w:themeColor="text1"/>
        </w:rPr>
      </w:pPr>
      <w:r w:rsidRPr="58E7326F">
        <w:rPr>
          <w:rStyle w:val="normaltextrun"/>
          <w:rFonts w:ascii="Courier New" w:hAnsi="Courier New" w:cs="Courier New"/>
          <w:color w:val="000000" w:themeColor="text1"/>
        </w:rPr>
        <w:t>40 IE: </w:t>
      </w:r>
      <w:r w:rsidRPr="58E7326F">
        <w:rPr>
          <w:rStyle w:val="tabchar"/>
          <w:rFonts w:ascii="Calibri" w:hAnsi="Calibri" w:cs="Calibri"/>
          <w:color w:val="000000" w:themeColor="text1"/>
        </w:rPr>
        <w:t xml:space="preserve"> </w:t>
      </w:r>
      <w:r w:rsidRPr="58E7326F">
        <w:rPr>
          <w:rStyle w:val="normaltextrun"/>
          <w:rFonts w:ascii="Courier New" w:hAnsi="Courier New" w:cs="Courier New"/>
          <w:color w:val="000000" w:themeColor="text1"/>
        </w:rPr>
        <w:t>erm (0.5) it did</w:t>
      </w:r>
      <w:r w:rsidRPr="58E7326F">
        <w:rPr>
          <w:rStyle w:val="eop"/>
          <w:rFonts w:ascii="Courier New" w:hAnsi="Courier New" w:cs="Courier New"/>
          <w:color w:val="000000" w:themeColor="text1"/>
        </w:rPr>
        <w:t> </w:t>
      </w:r>
    </w:p>
    <w:p w14:paraId="32D8667D" w14:textId="77777777" w:rsidR="00CE3D4E" w:rsidRPr="0066276E" w:rsidRDefault="00CE3D4E" w:rsidP="0066276E">
      <w:pPr>
        <w:pStyle w:val="paragraph"/>
        <w:spacing w:before="0" w:beforeAutospacing="0" w:after="0" w:afterAutospacing="0" w:line="360" w:lineRule="auto"/>
        <w:ind w:left="1125" w:right="855" w:hanging="1125"/>
        <w:jc w:val="both"/>
        <w:rPr>
          <w:color w:val="000000" w:themeColor="text1"/>
          <w:sz w:val="18"/>
          <w:szCs w:val="18"/>
        </w:rPr>
      </w:pPr>
      <w:r w:rsidRPr="3C7BCA19">
        <w:rPr>
          <w:rStyle w:val="eop"/>
          <w:rFonts w:ascii="Arial" w:hAnsi="Arial" w:cs="Arial"/>
          <w:color w:val="000000" w:themeColor="text1"/>
          <w:sz w:val="22"/>
          <w:szCs w:val="22"/>
        </w:rPr>
        <w:t> </w:t>
      </w:r>
    </w:p>
    <w:p w14:paraId="32E08D39" w14:textId="77777777" w:rsidR="00CE3D4E" w:rsidRPr="0066276E" w:rsidRDefault="00CE3D4E" w:rsidP="0066276E">
      <w:pPr>
        <w:pStyle w:val="paragraph"/>
        <w:spacing w:before="0" w:beforeAutospacing="0" w:after="0" w:afterAutospacing="0" w:line="360" w:lineRule="auto"/>
        <w:rPr>
          <w:color w:val="000000" w:themeColor="text1"/>
          <w:sz w:val="18"/>
          <w:szCs w:val="18"/>
        </w:rPr>
      </w:pPr>
      <w:r w:rsidRPr="0066276E">
        <w:rPr>
          <w:rStyle w:val="normaltextrun"/>
          <w:rFonts w:eastAsiaTheme="minorEastAsia"/>
          <w:color w:val="000000" w:themeColor="text1"/>
        </w:rPr>
        <w:t xml:space="preserve">After a two small pauses (.) and a hesitation sound ‘er’, the interviewer begins to summarise the interviewee’s previous answers; in lines 1-3 (you treasure your dad, who you left behind) and 5-6 (you treasure the opportunities available in the UK). After each of these summaries, the interviewee says ‘yeah’ (in lines 4 and 7). A pause follows, in line 8, providing a moment in which either speaker could self-select to talk. It is the interviewer who speaks, again, in lines 9-10, offering a further question 'I mean is there anything else that you treasure about the UK then?'. </w:t>
      </w:r>
    </w:p>
    <w:p w14:paraId="6B9685F1" w14:textId="77777777" w:rsidR="00CE3D4E" w:rsidRPr="0066276E" w:rsidRDefault="00CE3D4E" w:rsidP="0066276E">
      <w:pPr>
        <w:pStyle w:val="paragraph"/>
        <w:spacing w:before="0" w:beforeAutospacing="0" w:after="0" w:afterAutospacing="0" w:line="360" w:lineRule="auto"/>
        <w:rPr>
          <w:rStyle w:val="normaltextrun"/>
          <w:color w:val="000000" w:themeColor="text1"/>
        </w:rPr>
      </w:pPr>
    </w:p>
    <w:p w14:paraId="089D5E46" w14:textId="77777777" w:rsidR="00CE3D4E" w:rsidRPr="0066276E" w:rsidRDefault="00CE3D4E" w:rsidP="0066276E">
      <w:pPr>
        <w:pStyle w:val="paragraph"/>
        <w:spacing w:before="0" w:beforeAutospacing="0" w:after="0" w:afterAutospacing="0" w:line="360" w:lineRule="auto"/>
        <w:rPr>
          <w:rStyle w:val="eop"/>
          <w:rFonts w:eastAsiaTheme="minorEastAsia"/>
          <w:color w:val="000000" w:themeColor="text1"/>
        </w:rPr>
      </w:pPr>
      <w:r w:rsidRPr="0066276E">
        <w:rPr>
          <w:rStyle w:val="normaltextrun"/>
          <w:rFonts w:eastAsiaTheme="minorEastAsia"/>
          <w:color w:val="000000" w:themeColor="text1"/>
        </w:rPr>
        <w:t xml:space="preserve">Several different types of interviewer contributions can be observed in the extract. One example is in lines 9-10, when the interviewer has a second attempt at asking about ‘treasures’ in the UK, having received only a minimal, ambiguous, response to the suggestions that ‘opportunities’ are to be treasured. Another example is in lines 14-15, after the second attempt at ‘treasures’ is unsuccessful, when the interviewer rephrases the question by narrowing its scope, asking about York instead of the UK, and changing ‘something’ (line 9) to ‘anything’ (line 14). A further example can be seen in line 26, where what might be an attempt to help the interviewee to find the right word, actually constrains their subsequent answer and helps to project the kind of information the interviewer wants to hear more about. </w:t>
      </w:r>
    </w:p>
    <w:p w14:paraId="18365051" w14:textId="77777777" w:rsidR="00CE3D4E" w:rsidRPr="0066276E" w:rsidRDefault="00CE3D4E" w:rsidP="0066276E">
      <w:pPr>
        <w:pStyle w:val="paragraph"/>
        <w:spacing w:before="0" w:beforeAutospacing="0" w:after="0" w:afterAutospacing="0" w:line="360" w:lineRule="auto"/>
        <w:rPr>
          <w:rStyle w:val="normaltextrun"/>
          <w:color w:val="000000" w:themeColor="text1"/>
        </w:rPr>
      </w:pPr>
    </w:p>
    <w:p w14:paraId="76B3DF55" w14:textId="1E3BA411" w:rsidR="00CE3D4E" w:rsidRPr="0066276E" w:rsidRDefault="00CE3D4E" w:rsidP="0066276E">
      <w:pPr>
        <w:pStyle w:val="paragraph"/>
        <w:spacing w:before="0" w:beforeAutospacing="0" w:after="0" w:afterAutospacing="0" w:line="360" w:lineRule="auto"/>
        <w:rPr>
          <w:rStyle w:val="eop"/>
          <w:color w:val="000000" w:themeColor="text1"/>
        </w:rPr>
      </w:pPr>
      <w:r w:rsidRPr="0066276E">
        <w:rPr>
          <w:rStyle w:val="normaltextrun"/>
          <w:rFonts w:eastAsiaTheme="minorEastAsia"/>
          <w:color w:val="000000" w:themeColor="text1"/>
        </w:rPr>
        <w:t>If we assume that, in research interviews, answers follow questions, the only possible answer to the question of what this interviewee treasures in the UK, is the interaction in lines 5-6, where they say ‘yeah’, in response to the interviewer’s assumption that </w:t>
      </w:r>
      <w:r w:rsidRPr="0066276E">
        <w:rPr>
          <w:rStyle w:val="normaltextrun"/>
          <w:rFonts w:eastAsiaTheme="minorEastAsia"/>
          <w:i/>
          <w:iCs/>
          <w:color w:val="000000" w:themeColor="text1"/>
        </w:rPr>
        <w:t>opportunities </w:t>
      </w:r>
      <w:r w:rsidRPr="0066276E">
        <w:rPr>
          <w:rStyle w:val="normaltextrun"/>
          <w:rFonts w:eastAsiaTheme="minorEastAsia"/>
          <w:color w:val="000000" w:themeColor="text1"/>
        </w:rPr>
        <w:t xml:space="preserve">are what they treasure. Conceptualising </w:t>
      </w:r>
      <w:r w:rsidR="00AD6424">
        <w:rPr>
          <w:rStyle w:val="normaltextrun"/>
          <w:rFonts w:eastAsiaTheme="minorEastAsia"/>
          <w:color w:val="000000" w:themeColor="text1"/>
        </w:rPr>
        <w:t xml:space="preserve">the </w:t>
      </w:r>
      <w:r w:rsidR="00AD6424" w:rsidRPr="0066276E">
        <w:rPr>
          <w:rStyle w:val="normaltextrun"/>
          <w:rFonts w:eastAsiaTheme="minorEastAsia"/>
          <w:color w:val="000000" w:themeColor="text1"/>
        </w:rPr>
        <w:t>interviewing</w:t>
      </w:r>
      <w:r w:rsidR="002530AD">
        <w:rPr>
          <w:rStyle w:val="normaltextrun"/>
          <w:rFonts w:eastAsiaTheme="minorEastAsia"/>
          <w:color w:val="000000" w:themeColor="text1"/>
        </w:rPr>
        <w:t xml:space="preserve"> process</w:t>
      </w:r>
      <w:r w:rsidRPr="002530AD">
        <w:rPr>
          <w:rStyle w:val="normaltextrun"/>
          <w:rFonts w:eastAsiaTheme="minorEastAsia"/>
          <w:color w:val="000000" w:themeColor="text1"/>
        </w:rPr>
        <w:t xml:space="preserve"> as </w:t>
      </w:r>
      <w:r w:rsidR="00E95672" w:rsidRPr="002530AD">
        <w:rPr>
          <w:rStyle w:val="normaltextrun"/>
          <w:rFonts w:eastAsiaTheme="minorEastAsia"/>
          <w:color w:val="000000" w:themeColor="text1"/>
        </w:rPr>
        <w:t>an art and</w:t>
      </w:r>
      <w:r w:rsidR="00E95672" w:rsidRPr="0066276E">
        <w:rPr>
          <w:rStyle w:val="normaltextrun"/>
          <w:rFonts w:eastAsiaTheme="minorEastAsia"/>
          <w:color w:val="000000" w:themeColor="text1"/>
        </w:rPr>
        <w:t xml:space="preserve"> as </w:t>
      </w:r>
      <w:r w:rsidRPr="0066276E">
        <w:rPr>
          <w:rStyle w:val="normaltextrun"/>
          <w:rFonts w:eastAsiaTheme="minorEastAsia"/>
          <w:color w:val="000000" w:themeColor="text1"/>
        </w:rPr>
        <w:t xml:space="preserve">a way of thinking about the ‘real’ experiences of a research participant relies on an idea of meaning as held by individuals, rather than in interaction with each other (the interviewer contributes, </w:t>
      </w:r>
      <w:r w:rsidRPr="0066276E">
        <w:rPr>
          <w:rStyle w:val="normaltextrun"/>
          <w:rFonts w:eastAsiaTheme="minorEastAsia"/>
          <w:color w:val="000000" w:themeColor="text1"/>
        </w:rPr>
        <w:lastRenderedPageBreak/>
        <w:t xml:space="preserve">even, controls, given their ‘right’ to ask questions, to the answers) or in interaction with the research methods (answers follow questions). </w:t>
      </w:r>
    </w:p>
    <w:p w14:paraId="6D8BAAA6" w14:textId="77777777" w:rsidR="00CE3D4E" w:rsidRPr="0066276E" w:rsidRDefault="00CE3D4E" w:rsidP="0066276E">
      <w:pPr>
        <w:pStyle w:val="paragraph"/>
        <w:spacing w:before="0" w:beforeAutospacing="0" w:after="0" w:afterAutospacing="0" w:line="360" w:lineRule="auto"/>
        <w:jc w:val="both"/>
        <w:rPr>
          <w:color w:val="FF0000"/>
          <w:sz w:val="18"/>
          <w:szCs w:val="18"/>
        </w:rPr>
      </w:pPr>
    </w:p>
    <w:p w14:paraId="62E36029" w14:textId="3E73B849" w:rsidR="00372767" w:rsidRPr="00372767" w:rsidRDefault="00CE3D4E" w:rsidP="00372767">
      <w:pPr>
        <w:spacing w:line="360" w:lineRule="auto"/>
        <w:rPr>
          <w:rStyle w:val="xs7"/>
          <w:rFonts w:ascii="Times New Roman" w:hAnsi="Times New Roman" w:cs="Times New Roman"/>
        </w:rPr>
      </w:pPr>
      <w:r w:rsidRPr="58E7326F">
        <w:rPr>
          <w:rFonts w:ascii="Times New Roman" w:hAnsi="Times New Roman" w:cs="Times New Roman"/>
        </w:rPr>
        <w:t>Th</w:t>
      </w:r>
      <w:r w:rsidR="00E95672" w:rsidRPr="58E7326F">
        <w:rPr>
          <w:rFonts w:ascii="Times New Roman" w:hAnsi="Times New Roman" w:cs="Times New Roman"/>
        </w:rPr>
        <w:t xml:space="preserve">is </w:t>
      </w:r>
      <w:r w:rsidRPr="58E7326F">
        <w:rPr>
          <w:rFonts w:ascii="Times New Roman" w:hAnsi="Times New Roman" w:cs="Times New Roman"/>
        </w:rPr>
        <w:t>extract show some of the ways in which a research project which uses interviews, or focus groups or questionnaires, to ‘discover’ what residents of York who were born outside of the UK treasure about the UK, and what they miss about the country of their birth, are, amongst other things, the opportunities that the UK provides to migrants and the music of the country in which they were born. A close look at the interaction, however, shows how the research method, and the researcher, are as much a part of the findings as the research participants and cannot be separated from them.</w:t>
      </w:r>
      <w:r w:rsidR="00372767" w:rsidRPr="58E7326F">
        <w:rPr>
          <w:rFonts w:ascii="Times New Roman" w:hAnsi="Times New Roman" w:cs="Times New Roman"/>
        </w:rPr>
        <w:t xml:space="preserve">  </w:t>
      </w:r>
      <w:r w:rsidR="00372767" w:rsidRPr="58E7326F">
        <w:rPr>
          <w:rStyle w:val="xs7"/>
          <w:rFonts w:ascii="Times New Roman" w:eastAsiaTheme="minorEastAsia" w:hAnsi="Times New Roman" w:cs="Times New Roman"/>
          <w:color w:val="212121"/>
        </w:rPr>
        <w:t xml:space="preserve">We noted that, in the transcript, what seemed like a rather ‘leading’ set of interview questions helped us to see how answers are always a result of questions, and how ‘thematic’ analysis of these answers risks tidying up the data to such an extent that it can no longer claim to be 'objective’.  </w:t>
      </w:r>
    </w:p>
    <w:p w14:paraId="0B617195" w14:textId="77777777" w:rsidR="00CE3D4E" w:rsidRPr="0066276E" w:rsidRDefault="00CE3D4E" w:rsidP="0066276E">
      <w:pPr>
        <w:spacing w:line="360" w:lineRule="auto"/>
        <w:rPr>
          <w:rFonts w:ascii="Times New Roman" w:hAnsi="Times New Roman" w:cs="Times New Roman"/>
        </w:rPr>
      </w:pPr>
    </w:p>
    <w:p w14:paraId="23820754" w14:textId="30034291" w:rsidR="00AA419B" w:rsidRDefault="00AA419B" w:rsidP="58E7326F">
      <w:pPr>
        <w:pStyle w:val="paragraph"/>
        <w:spacing w:before="0" w:beforeAutospacing="0" w:after="0" w:afterAutospacing="0" w:line="360" w:lineRule="auto"/>
        <w:ind w:firstLine="15"/>
        <w:rPr>
          <w:i/>
          <w:iCs/>
          <w:color w:val="000000" w:themeColor="text1"/>
          <w:sz w:val="18"/>
          <w:szCs w:val="18"/>
        </w:rPr>
      </w:pPr>
      <w:r w:rsidRPr="58E7326F">
        <w:rPr>
          <w:rStyle w:val="eop"/>
          <w:rFonts w:eastAsiaTheme="minorEastAsia"/>
          <w:color w:val="000000" w:themeColor="text1"/>
        </w:rPr>
        <w:t xml:space="preserve">Offering a </w:t>
      </w:r>
      <w:r w:rsidR="00CE3D4E" w:rsidRPr="58E7326F">
        <w:rPr>
          <w:rStyle w:val="eop"/>
          <w:rFonts w:eastAsiaTheme="minorEastAsia"/>
          <w:color w:val="000000" w:themeColor="text1"/>
        </w:rPr>
        <w:t xml:space="preserve">decolonising approach requires an awareness of how </w:t>
      </w:r>
      <w:r w:rsidR="00CE3D4E" w:rsidRPr="58E7326F">
        <w:rPr>
          <w:rStyle w:val="normaltextrun"/>
          <w:rFonts w:eastAsiaTheme="minorEastAsia"/>
          <w:color w:val="000000" w:themeColor="text1"/>
        </w:rPr>
        <w:t xml:space="preserve">of the act of interviewing is underpinned a complex relationship between: interviewer and interviewee; the researcher/researched and the research methods; and the researcher/researched/research methods and the material/social context in which the research takes place. </w:t>
      </w:r>
      <w:r w:rsidR="00086711" w:rsidRPr="58E7326F">
        <w:rPr>
          <w:rStyle w:val="normaltextrun"/>
          <w:rFonts w:eastAsiaTheme="minorEastAsia"/>
          <w:color w:val="000000" w:themeColor="text1"/>
        </w:rPr>
        <w:t>Charura and Lago, (2021) in their writing on decolonising psychotherapy and counselling research, note the importance of researchers’</w:t>
      </w:r>
      <w:r w:rsidR="00086711" w:rsidRPr="58E7326F">
        <w:rPr>
          <w:color w:val="000000" w:themeColor="text1"/>
        </w:rPr>
        <w:t xml:space="preserve"> reflections on their power, as well as how they can actively challenge unequal power relations with disadvantaged, marginalised groups and communities. They further note the importance of acknowledging multiple realities and knowledge bases of participants.</w:t>
      </w:r>
      <w:r w:rsidR="002F50F5" w:rsidRPr="58E7326F">
        <w:rPr>
          <w:color w:val="000000" w:themeColor="text1"/>
        </w:rPr>
        <w:t xml:space="preserve"> Figure 3 shows how the ‘findings’ of research are inextricably linked to the research method, most obviously when there is ‘power over’ rather than ‘power with’ the participants. Where the ‘real inner drama’ of the research is cleaned away, and the opportunities provided by halting time-lines and silence are not recognised, findings become the projections of the powerful researcher, and not acknowledged result of collaboration and interaction between all parties, the methods and the context.</w:t>
      </w:r>
    </w:p>
    <w:p w14:paraId="1C9B03EC" w14:textId="35F8DCAC" w:rsidR="002F50F5" w:rsidRPr="00DD1582" w:rsidRDefault="002F50F5" w:rsidP="58E7326F">
      <w:pPr>
        <w:spacing w:line="360" w:lineRule="auto"/>
        <w:rPr>
          <w:rStyle w:val="normaltextrun"/>
          <w:rFonts w:eastAsiaTheme="minorEastAsia"/>
          <w:color w:val="000000" w:themeColor="text1"/>
        </w:rPr>
      </w:pPr>
    </w:p>
    <w:p w14:paraId="307EB44F" w14:textId="2471145D" w:rsidR="00150724" w:rsidRPr="00DD1582" w:rsidRDefault="002F50F5" w:rsidP="00DD1582">
      <w:pPr>
        <w:spacing w:line="360" w:lineRule="auto"/>
        <w:rPr>
          <w:rFonts w:ascii="Times New Roman" w:hAnsi="Times New Roman" w:cs="Times New Roman"/>
          <w:color w:val="000000" w:themeColor="text1"/>
        </w:rPr>
      </w:pPr>
      <w:r w:rsidRPr="58E7326F">
        <w:rPr>
          <w:rFonts w:ascii="Times New Roman" w:hAnsi="Times New Roman" w:cs="Times New Roman"/>
          <w:color w:val="000000" w:themeColor="text1"/>
        </w:rPr>
        <w:t>In our duoethnographic dialogues</w:t>
      </w:r>
      <w:r w:rsidR="00AD6424" w:rsidRPr="58E7326F">
        <w:rPr>
          <w:rFonts w:ascii="Times New Roman" w:hAnsi="Times New Roman" w:cs="Times New Roman"/>
          <w:color w:val="000000" w:themeColor="text1"/>
        </w:rPr>
        <w:t>,</w:t>
      </w:r>
      <w:r w:rsidRPr="58E7326F">
        <w:rPr>
          <w:rFonts w:ascii="Times New Roman" w:hAnsi="Times New Roman" w:cs="Times New Roman"/>
          <w:i/>
          <w:iCs/>
          <w:color w:val="000000" w:themeColor="text1"/>
        </w:rPr>
        <w:t xml:space="preserve"> </w:t>
      </w:r>
      <w:r w:rsidRPr="58E7326F">
        <w:rPr>
          <w:rFonts w:ascii="Times New Roman" w:hAnsi="Times New Roman" w:cs="Times New Roman"/>
          <w:color w:val="000000" w:themeColor="text1"/>
        </w:rPr>
        <w:t>we</w:t>
      </w:r>
      <w:r w:rsidRPr="58E7326F">
        <w:rPr>
          <w:rFonts w:ascii="Times New Roman" w:hAnsi="Times New Roman" w:cs="Times New Roman"/>
          <w:i/>
          <w:iCs/>
          <w:color w:val="000000" w:themeColor="text1"/>
        </w:rPr>
        <w:t xml:space="preserve"> </w:t>
      </w:r>
      <w:r w:rsidRPr="58E7326F">
        <w:rPr>
          <w:rFonts w:ascii="Times New Roman" w:hAnsi="Times New Roman" w:cs="Times New Roman"/>
          <w:color w:val="000000" w:themeColor="text1"/>
        </w:rPr>
        <w:t xml:space="preserve">went on to </w:t>
      </w:r>
      <w:r w:rsidR="00150724" w:rsidRPr="58E7326F">
        <w:rPr>
          <w:rFonts w:ascii="Times New Roman" w:hAnsi="Times New Roman" w:cs="Times New Roman"/>
          <w:color w:val="000000" w:themeColor="text1"/>
        </w:rPr>
        <w:t xml:space="preserve">discuss the typology of silence, the place of silence in research, and the importance of the researcher seeing silence as part of the interaction. We noted the illocutionary force of silence and the question we ask the reader when faced with silence in an interaction with a participant is: what kind of silence is </w:t>
      </w:r>
      <w:r w:rsidR="00150724" w:rsidRPr="58E7326F">
        <w:rPr>
          <w:rFonts w:ascii="Times New Roman" w:hAnsi="Times New Roman" w:cs="Times New Roman"/>
          <w:color w:val="000000" w:themeColor="text1"/>
        </w:rPr>
        <w:lastRenderedPageBreak/>
        <w:t>presenting? How does the researcher engage with the silence? Given our argument here that silence is functioning, do you, as the researcher, need to use silence more?</w:t>
      </w:r>
    </w:p>
    <w:p w14:paraId="2F4BA154" w14:textId="77777777" w:rsidR="0066276E" w:rsidRPr="0066276E" w:rsidRDefault="0066276E" w:rsidP="0066276E">
      <w:pPr>
        <w:pStyle w:val="paragraph"/>
        <w:spacing w:before="0" w:beforeAutospacing="0" w:after="0" w:afterAutospacing="0" w:line="360" w:lineRule="auto"/>
        <w:rPr>
          <w:rStyle w:val="normaltextrun"/>
          <w:rFonts w:eastAsiaTheme="minorEastAsia"/>
          <w:color w:val="000000" w:themeColor="text1"/>
        </w:rPr>
      </w:pPr>
    </w:p>
    <w:p w14:paraId="65E8E65F" w14:textId="7BDCE2F0" w:rsidR="00AA419B" w:rsidRPr="0066276E" w:rsidRDefault="00AA419B" w:rsidP="0066276E">
      <w:pPr>
        <w:shd w:val="clear" w:color="auto" w:fill="D0CECE" w:themeFill="background2" w:themeFillShade="E6"/>
        <w:spacing w:line="360" w:lineRule="auto"/>
        <w:rPr>
          <w:rFonts w:ascii="Times New Roman" w:hAnsi="Times New Roman" w:cs="Times New Roman"/>
          <w:b/>
          <w:bCs/>
        </w:rPr>
      </w:pPr>
      <w:r w:rsidRPr="0066276E">
        <w:rPr>
          <w:rFonts w:ascii="Times New Roman" w:hAnsi="Times New Roman" w:cs="Times New Roman"/>
          <w:b/>
          <w:bCs/>
        </w:rPr>
        <w:t xml:space="preserve">Researcher refection point </w:t>
      </w:r>
      <w:r w:rsidR="0066276E" w:rsidRPr="0066276E">
        <w:rPr>
          <w:rFonts w:ascii="Times New Roman" w:hAnsi="Times New Roman" w:cs="Times New Roman"/>
          <w:b/>
          <w:bCs/>
        </w:rPr>
        <w:t>3</w:t>
      </w:r>
    </w:p>
    <w:p w14:paraId="11C97BEB" w14:textId="3816670C" w:rsidR="00AA419B" w:rsidRPr="0066276E" w:rsidRDefault="00AA419B" w:rsidP="0066276E">
      <w:pPr>
        <w:pStyle w:val="ListParagraph"/>
        <w:numPr>
          <w:ilvl w:val="0"/>
          <w:numId w:val="13"/>
        </w:numPr>
        <w:shd w:val="clear" w:color="auto" w:fill="D0CECE" w:themeFill="background2" w:themeFillShade="E6"/>
        <w:spacing w:line="360" w:lineRule="auto"/>
        <w:rPr>
          <w:rFonts w:ascii="Times New Roman" w:hAnsi="Times New Roman" w:cs="Times New Roman"/>
          <w:b/>
          <w:bCs/>
        </w:rPr>
      </w:pPr>
      <w:r w:rsidRPr="58E7326F">
        <w:rPr>
          <w:rFonts w:ascii="Times New Roman" w:hAnsi="Times New Roman" w:cs="Times New Roman"/>
        </w:rPr>
        <w:t xml:space="preserve">How do you </w:t>
      </w:r>
      <w:r w:rsidR="0066276E" w:rsidRPr="58E7326F">
        <w:rPr>
          <w:rFonts w:ascii="Times New Roman" w:hAnsi="Times New Roman" w:cs="Times New Roman"/>
        </w:rPr>
        <w:t>respond to the material your participants share in interviews</w:t>
      </w:r>
      <w:r w:rsidRPr="58E7326F">
        <w:rPr>
          <w:rFonts w:ascii="Times New Roman" w:hAnsi="Times New Roman" w:cs="Times New Roman"/>
        </w:rPr>
        <w:t>?</w:t>
      </w:r>
    </w:p>
    <w:p w14:paraId="0AB74D29" w14:textId="720BD151" w:rsidR="00AA419B" w:rsidRPr="00607F64" w:rsidRDefault="00AA419B" w:rsidP="0066276E">
      <w:pPr>
        <w:pStyle w:val="ListParagraph"/>
        <w:numPr>
          <w:ilvl w:val="0"/>
          <w:numId w:val="13"/>
        </w:numPr>
        <w:shd w:val="clear" w:color="auto" w:fill="D0CECE" w:themeFill="background2" w:themeFillShade="E6"/>
        <w:spacing w:line="360" w:lineRule="auto"/>
        <w:rPr>
          <w:rFonts w:ascii="Times New Roman" w:hAnsi="Times New Roman" w:cs="Times New Roman"/>
          <w:b/>
          <w:bCs/>
        </w:rPr>
      </w:pPr>
      <w:r w:rsidRPr="58E7326F">
        <w:rPr>
          <w:rFonts w:ascii="Times New Roman" w:hAnsi="Times New Roman" w:cs="Times New Roman"/>
        </w:rPr>
        <w:t>How do you begin the transcription and analysis process?</w:t>
      </w:r>
    </w:p>
    <w:p w14:paraId="5C35195E" w14:textId="63B489CD" w:rsidR="00607F64" w:rsidRPr="00607F64" w:rsidRDefault="00607F64" w:rsidP="0090544F">
      <w:pPr>
        <w:pStyle w:val="ListParagraph"/>
        <w:numPr>
          <w:ilvl w:val="0"/>
          <w:numId w:val="12"/>
        </w:numPr>
        <w:shd w:val="clear" w:color="auto" w:fill="D0CECE" w:themeFill="background2" w:themeFillShade="E6"/>
        <w:spacing w:line="360" w:lineRule="auto"/>
        <w:rPr>
          <w:rFonts w:ascii="Times New Roman" w:hAnsi="Times New Roman" w:cs="Times New Roman"/>
          <w:b/>
          <w:bCs/>
        </w:rPr>
      </w:pPr>
      <w:r w:rsidRPr="58E7326F">
        <w:rPr>
          <w:rFonts w:ascii="Times New Roman" w:hAnsi="Times New Roman" w:cs="Times New Roman"/>
        </w:rPr>
        <w:t xml:space="preserve">How do you use silence and ensure you are not rushing to ‘suggest themes’? </w:t>
      </w:r>
    </w:p>
    <w:p w14:paraId="3517DF9C" w14:textId="117BFA11" w:rsidR="00AA419B" w:rsidRPr="00607F64" w:rsidRDefault="00AA419B" w:rsidP="0090544F">
      <w:pPr>
        <w:pStyle w:val="ListParagraph"/>
        <w:numPr>
          <w:ilvl w:val="0"/>
          <w:numId w:val="12"/>
        </w:numPr>
        <w:shd w:val="clear" w:color="auto" w:fill="D0CECE" w:themeFill="background2" w:themeFillShade="E6"/>
        <w:spacing w:line="360" w:lineRule="auto"/>
        <w:rPr>
          <w:rFonts w:ascii="Times New Roman" w:hAnsi="Times New Roman" w:cs="Times New Roman"/>
          <w:b/>
          <w:bCs/>
        </w:rPr>
      </w:pPr>
      <w:r w:rsidRPr="00607F64">
        <w:rPr>
          <w:rFonts w:ascii="Times New Roman" w:hAnsi="Times New Roman" w:cs="Times New Roman"/>
        </w:rPr>
        <w:t xml:space="preserve">How do you engage with reflexivity and </w:t>
      </w:r>
      <w:r w:rsidR="0066276E" w:rsidRPr="00607F64">
        <w:rPr>
          <w:rFonts w:ascii="Times New Roman" w:hAnsi="Times New Roman" w:cs="Times New Roman"/>
        </w:rPr>
        <w:t xml:space="preserve">use your developing insights to address </w:t>
      </w:r>
      <w:r w:rsidRPr="00607F64">
        <w:rPr>
          <w:rFonts w:ascii="Times New Roman" w:hAnsi="Times New Roman" w:cs="Times New Roman"/>
        </w:rPr>
        <w:t xml:space="preserve">power and </w:t>
      </w:r>
      <w:r w:rsidR="0066276E" w:rsidRPr="00607F64">
        <w:rPr>
          <w:rFonts w:ascii="Times New Roman" w:hAnsi="Times New Roman" w:cs="Times New Roman"/>
        </w:rPr>
        <w:t>ensure a decolonised approach to your research?</w:t>
      </w:r>
    </w:p>
    <w:p w14:paraId="71554731" w14:textId="77777777" w:rsidR="00CE3D4E" w:rsidRPr="0066276E" w:rsidRDefault="00CE3D4E" w:rsidP="0066276E">
      <w:pPr>
        <w:spacing w:line="360" w:lineRule="auto"/>
        <w:rPr>
          <w:rFonts w:ascii="Times New Roman" w:hAnsi="Times New Roman" w:cs="Times New Roman"/>
        </w:rPr>
      </w:pPr>
    </w:p>
    <w:p w14:paraId="3FC49263" w14:textId="6C062A13" w:rsidR="00C801E8" w:rsidRDefault="0066276E" w:rsidP="0066276E">
      <w:pPr>
        <w:spacing w:line="360" w:lineRule="auto"/>
        <w:rPr>
          <w:rFonts w:ascii="Times New Roman" w:eastAsia="Calibri" w:hAnsi="Times New Roman" w:cs="Times New Roman"/>
        </w:rPr>
      </w:pPr>
      <w:r w:rsidRPr="58E7326F">
        <w:rPr>
          <w:rFonts w:ascii="Times New Roman" w:eastAsia="Calibri" w:hAnsi="Times New Roman" w:cs="Times New Roman"/>
        </w:rPr>
        <w:t xml:space="preserve">In responding to these questions, we now invite you to consider endings in research. </w:t>
      </w:r>
      <w:r w:rsidR="004C7FCC" w:rsidRPr="58E7326F">
        <w:rPr>
          <w:rFonts w:ascii="Times New Roman" w:eastAsia="Calibri" w:hAnsi="Times New Roman" w:cs="Times New Roman"/>
        </w:rPr>
        <w:t xml:space="preserve">How can we avoid trying to hide ourselves and our thinking (because doing so presents us, the researcher, as ‘objective’ and our research participants as ‘subjective’/subjects)? How can we describe our process in a way that avoids ‘cleaning it all up’?  How can we stay with the process as researchers, without rushing to findings and in a way that enables the research encounters to be </w:t>
      </w:r>
      <w:r w:rsidR="00C801E8" w:rsidRPr="58E7326F">
        <w:rPr>
          <w:rFonts w:ascii="Times New Roman" w:eastAsia="Calibri" w:hAnsi="Times New Roman" w:cs="Times New Roman"/>
        </w:rPr>
        <w:t>opportunities to hear the voice of those with lived experience whilst at the same time furthering the stimulus of our thinking?</w:t>
      </w:r>
      <w:r w:rsidR="004C7FCC" w:rsidRPr="58E7326F">
        <w:rPr>
          <w:rFonts w:ascii="Times New Roman" w:eastAsia="Calibri" w:hAnsi="Times New Roman" w:cs="Times New Roman"/>
        </w:rPr>
        <w:t xml:space="preserve"> </w:t>
      </w:r>
    </w:p>
    <w:p w14:paraId="2DD3B6D7" w14:textId="77777777" w:rsidR="00C801E8" w:rsidRDefault="00C801E8" w:rsidP="0066276E">
      <w:pPr>
        <w:spacing w:line="360" w:lineRule="auto"/>
        <w:rPr>
          <w:rFonts w:ascii="Times New Roman" w:eastAsia="Calibri" w:hAnsi="Times New Roman" w:cs="Times New Roman"/>
        </w:rPr>
      </w:pPr>
    </w:p>
    <w:p w14:paraId="12149107" w14:textId="14BEE4EA" w:rsidR="00E44410" w:rsidRPr="0066276E" w:rsidRDefault="0066276E" w:rsidP="0066276E">
      <w:pPr>
        <w:spacing w:line="360" w:lineRule="auto"/>
        <w:rPr>
          <w:rFonts w:ascii="Times New Roman" w:eastAsia="Calibri" w:hAnsi="Times New Roman" w:cs="Times New Roman"/>
        </w:rPr>
      </w:pPr>
      <w:r w:rsidRPr="58E7326F">
        <w:rPr>
          <w:rFonts w:ascii="Times New Roman" w:eastAsia="Calibri" w:hAnsi="Times New Roman" w:cs="Times New Roman"/>
        </w:rPr>
        <w:t xml:space="preserve">Endings can mean a number of things, </w:t>
      </w:r>
      <w:r w:rsidR="00F31A5F" w:rsidRPr="58E7326F">
        <w:rPr>
          <w:rFonts w:ascii="Times New Roman" w:eastAsia="Calibri" w:hAnsi="Times New Roman" w:cs="Times New Roman"/>
        </w:rPr>
        <w:t>including</w:t>
      </w:r>
      <w:r w:rsidR="00C64A3D" w:rsidRPr="58E7326F">
        <w:rPr>
          <w:rFonts w:ascii="Times New Roman" w:eastAsia="Calibri" w:hAnsi="Times New Roman" w:cs="Times New Roman"/>
        </w:rPr>
        <w:t xml:space="preserve"> ending the interview, </w:t>
      </w:r>
      <w:r w:rsidR="00F31A5F" w:rsidRPr="58E7326F">
        <w:rPr>
          <w:rFonts w:ascii="Times New Roman" w:eastAsia="Calibri" w:hAnsi="Times New Roman" w:cs="Times New Roman"/>
        </w:rPr>
        <w:t xml:space="preserve">debriefing, ending the analysis, ending a research project, and dissemination of findings. In the section that follows we discuss our final theme of ‘endings’. </w:t>
      </w:r>
    </w:p>
    <w:p w14:paraId="598D99D1" w14:textId="77777777" w:rsidR="00723C1A" w:rsidRPr="00AD6424" w:rsidRDefault="00723C1A" w:rsidP="00B96DC9">
      <w:pPr>
        <w:spacing w:line="276" w:lineRule="auto"/>
        <w:rPr>
          <w:rFonts w:ascii="Times New Roman" w:eastAsia="Calibri" w:hAnsi="Times New Roman" w:cs="Times New Roman"/>
          <w:b/>
          <w:bCs/>
        </w:rPr>
      </w:pPr>
    </w:p>
    <w:p w14:paraId="76539311" w14:textId="77777777" w:rsidR="00B96DC9" w:rsidRPr="00AD6424" w:rsidRDefault="00B96DC9" w:rsidP="58E7326F">
      <w:pPr>
        <w:spacing w:line="276" w:lineRule="auto"/>
        <w:rPr>
          <w:rFonts w:ascii="Times New Roman" w:eastAsiaTheme="minorEastAsia" w:hAnsi="Times New Roman" w:cs="Times New Roman"/>
          <w:b/>
          <w:bCs/>
        </w:rPr>
      </w:pPr>
      <w:r w:rsidRPr="58E7326F">
        <w:rPr>
          <w:rFonts w:ascii="Times New Roman" w:eastAsiaTheme="minorEastAsia" w:hAnsi="Times New Roman" w:cs="Times New Roman"/>
          <w:b/>
          <w:bCs/>
        </w:rPr>
        <w:t>4.3 Endings</w:t>
      </w:r>
    </w:p>
    <w:p w14:paraId="784AF26D" w14:textId="58F4CA54" w:rsidR="58E7326F" w:rsidRDefault="58E7326F" w:rsidP="58E7326F">
      <w:pPr>
        <w:spacing w:line="276" w:lineRule="auto"/>
        <w:rPr>
          <w:rFonts w:ascii="Times New Roman" w:eastAsiaTheme="minorEastAsia" w:hAnsi="Times New Roman" w:cs="Times New Roman"/>
          <w:b/>
          <w:bCs/>
        </w:rPr>
      </w:pPr>
    </w:p>
    <w:p w14:paraId="7201C7BC" w14:textId="0BB374B2" w:rsidR="0092167C" w:rsidRPr="00F31A5F" w:rsidRDefault="0092167C" w:rsidP="58E7326F">
      <w:pPr>
        <w:spacing w:line="360" w:lineRule="auto"/>
        <w:ind w:left="720"/>
        <w:rPr>
          <w:rFonts w:ascii="Times New Roman" w:hAnsi="Times New Roman" w:cs="Times New Roman"/>
          <w:i/>
          <w:iCs/>
        </w:rPr>
      </w:pPr>
      <w:r w:rsidRPr="58E7326F">
        <w:rPr>
          <w:rFonts w:ascii="Times New Roman" w:hAnsi="Times New Roman" w:cs="Times New Roman"/>
          <w:i/>
          <w:iCs/>
        </w:rPr>
        <w:t>The past in its historical actuality, is gone: the reconstructed, that is, recounted past, the interpreted past, is all we have [….] That is, out of ongoing growth and integration of life experiences, individuals progressively create the found world [</w:t>
      </w:r>
      <w:r w:rsidR="004C7FCC" w:rsidRPr="58E7326F">
        <w:rPr>
          <w:rFonts w:ascii="Times New Roman" w:hAnsi="Times New Roman" w:cs="Times New Roman"/>
          <w:i/>
          <w:iCs/>
        </w:rPr>
        <w:t>…]</w:t>
      </w:r>
      <w:r w:rsidRPr="58E7326F">
        <w:rPr>
          <w:rFonts w:ascii="Times New Roman" w:hAnsi="Times New Roman" w:cs="Times New Roman"/>
          <w:i/>
          <w:iCs/>
        </w:rPr>
        <w:t xml:space="preserve"> We create the world we live in by the lived interpretation we make about ourselves and about others </w:t>
      </w:r>
      <w:r w:rsidR="00F31A5F" w:rsidRPr="58E7326F">
        <w:rPr>
          <w:rFonts w:ascii="Times New Roman" w:hAnsi="Times New Roman" w:cs="Times New Roman"/>
          <w:i/>
          <w:iCs/>
        </w:rPr>
        <w:t>(Gargiulo,</w:t>
      </w:r>
      <w:r w:rsidRPr="58E7326F">
        <w:rPr>
          <w:rFonts w:ascii="Times New Roman" w:hAnsi="Times New Roman" w:cs="Times New Roman"/>
          <w:i/>
          <w:iCs/>
        </w:rPr>
        <w:t xml:space="preserve"> 2016 p. 14). </w:t>
      </w:r>
    </w:p>
    <w:p w14:paraId="495860A5" w14:textId="77777777" w:rsidR="0092167C" w:rsidRDefault="0092167C" w:rsidP="00AC750A">
      <w:pPr>
        <w:spacing w:line="360" w:lineRule="auto"/>
      </w:pPr>
    </w:p>
    <w:p w14:paraId="3ACD6C5F" w14:textId="47DF6B62" w:rsidR="00DD1582" w:rsidRDefault="00F31A5F" w:rsidP="58E7326F">
      <w:pPr>
        <w:spacing w:line="360" w:lineRule="auto"/>
        <w:rPr>
          <w:rFonts w:ascii="Times New Roman" w:hAnsi="Times New Roman" w:cs="Times New Roman"/>
        </w:rPr>
      </w:pPr>
      <w:r w:rsidRPr="58E7326F">
        <w:rPr>
          <w:rFonts w:ascii="Times New Roman" w:hAnsi="Times New Roman" w:cs="Times New Roman"/>
        </w:rPr>
        <w:t xml:space="preserve">We start this section on </w:t>
      </w:r>
      <w:r w:rsidR="00293F7D" w:rsidRPr="58E7326F">
        <w:rPr>
          <w:rFonts w:ascii="Times New Roman" w:hAnsi="Times New Roman" w:cs="Times New Roman"/>
        </w:rPr>
        <w:t>‘</w:t>
      </w:r>
      <w:r w:rsidRPr="58E7326F">
        <w:rPr>
          <w:rFonts w:ascii="Times New Roman" w:hAnsi="Times New Roman" w:cs="Times New Roman"/>
        </w:rPr>
        <w:t>endings</w:t>
      </w:r>
      <w:r w:rsidR="00293F7D" w:rsidRPr="58E7326F">
        <w:rPr>
          <w:rFonts w:ascii="Times New Roman" w:hAnsi="Times New Roman" w:cs="Times New Roman"/>
        </w:rPr>
        <w:t>’</w:t>
      </w:r>
      <w:r w:rsidRPr="58E7326F">
        <w:rPr>
          <w:rFonts w:ascii="Times New Roman" w:hAnsi="Times New Roman" w:cs="Times New Roman"/>
        </w:rPr>
        <w:t xml:space="preserve"> with a quote from Gargiulo’s work </w:t>
      </w:r>
      <w:r w:rsidR="00C801E8" w:rsidRPr="58E7326F">
        <w:rPr>
          <w:rFonts w:ascii="Times New Roman" w:hAnsi="Times New Roman" w:cs="Times New Roman"/>
        </w:rPr>
        <w:t>on quantum</w:t>
      </w:r>
      <w:r w:rsidRPr="58E7326F">
        <w:rPr>
          <w:rFonts w:ascii="Times New Roman" w:hAnsi="Times New Roman" w:cs="Times New Roman"/>
          <w:i/>
          <w:iCs/>
        </w:rPr>
        <w:t xml:space="preserve"> </w:t>
      </w:r>
      <w:r w:rsidRPr="58E7326F">
        <w:rPr>
          <w:rFonts w:ascii="Times New Roman" w:hAnsi="Times New Roman" w:cs="Times New Roman"/>
        </w:rPr>
        <w:t>psychoanalysis</w:t>
      </w:r>
      <w:r>
        <w:t>.</w:t>
      </w:r>
      <w:r w:rsidRPr="58E7326F">
        <w:rPr>
          <w:rFonts w:ascii="Times New Roman" w:hAnsi="Times New Roman" w:cs="Times New Roman"/>
        </w:rPr>
        <w:t xml:space="preserve"> His reminder that </w:t>
      </w:r>
      <w:r w:rsidR="004C7FCC" w:rsidRPr="58E7326F">
        <w:rPr>
          <w:rFonts w:ascii="Times New Roman" w:hAnsi="Times New Roman" w:cs="Times New Roman"/>
        </w:rPr>
        <w:t>the</w:t>
      </w:r>
      <w:r w:rsidR="004C7FCC" w:rsidRPr="58E7326F">
        <w:rPr>
          <w:rFonts w:ascii="Times New Roman" w:hAnsi="Times New Roman" w:cs="Times New Roman"/>
          <w:i/>
          <w:iCs/>
        </w:rPr>
        <w:t xml:space="preserve"> </w:t>
      </w:r>
      <w:r w:rsidR="004C7FCC" w:rsidRPr="58E7326F">
        <w:rPr>
          <w:rFonts w:ascii="Times New Roman" w:hAnsi="Times New Roman" w:cs="Times New Roman"/>
        </w:rPr>
        <w:t xml:space="preserve">reconstructed, recounted, interpreted past is all we have encouraged us to renew our commitment </w:t>
      </w:r>
      <w:r w:rsidR="00C218C6" w:rsidRPr="58E7326F">
        <w:rPr>
          <w:rFonts w:ascii="Times New Roman" w:hAnsi="Times New Roman" w:cs="Times New Roman"/>
        </w:rPr>
        <w:t xml:space="preserve">to </w:t>
      </w:r>
      <w:r w:rsidR="00220230" w:rsidRPr="58E7326F">
        <w:rPr>
          <w:rFonts w:ascii="Times New Roman" w:hAnsi="Times New Roman" w:cs="Times New Roman"/>
        </w:rPr>
        <w:t>the value of relational, decolonis</w:t>
      </w:r>
      <w:r w:rsidR="00A17A25" w:rsidRPr="58E7326F">
        <w:rPr>
          <w:rFonts w:ascii="Times New Roman" w:hAnsi="Times New Roman" w:cs="Times New Roman"/>
        </w:rPr>
        <w:t>ed</w:t>
      </w:r>
      <w:r w:rsidR="00220230" w:rsidRPr="58E7326F">
        <w:rPr>
          <w:rFonts w:ascii="Times New Roman" w:hAnsi="Times New Roman" w:cs="Times New Roman"/>
        </w:rPr>
        <w:t xml:space="preserve"> research. If we believe that, in counselling and psychotherapy practice and in research, the participants </w:t>
      </w:r>
      <w:r w:rsidR="00220230" w:rsidRPr="58E7326F">
        <w:rPr>
          <w:rFonts w:ascii="Times New Roman" w:hAnsi="Times New Roman" w:cs="Times New Roman"/>
        </w:rPr>
        <w:lastRenderedPageBreak/>
        <w:t xml:space="preserve">are equal knowledge generating partners, and that their conceptualizations of what things are matter, then our approach/research design should show (not hide) this.  </w:t>
      </w:r>
      <w:r w:rsidR="004C7FCC" w:rsidRPr="58E7326F">
        <w:rPr>
          <w:rFonts w:ascii="Times New Roman" w:hAnsi="Times New Roman" w:cs="Times New Roman"/>
          <w:i/>
          <w:iCs/>
        </w:rPr>
        <w:t xml:space="preserve"> </w:t>
      </w:r>
    </w:p>
    <w:p w14:paraId="5B4389F3" w14:textId="77777777" w:rsidR="00DD1582" w:rsidRDefault="00DD1582" w:rsidP="00DD1582">
      <w:pPr>
        <w:rPr>
          <w:i/>
          <w:iCs/>
        </w:rPr>
      </w:pPr>
    </w:p>
    <w:p w14:paraId="17DEA2A7" w14:textId="024901BF" w:rsidR="00DD1582" w:rsidRPr="006E0EC0" w:rsidRDefault="00A17A25" w:rsidP="006E0EC0">
      <w:pPr>
        <w:spacing w:line="360" w:lineRule="auto"/>
        <w:rPr>
          <w:rFonts w:ascii="Times New Roman" w:hAnsi="Times New Roman" w:cs="Times New Roman"/>
        </w:rPr>
      </w:pPr>
      <w:r w:rsidRPr="58E7326F">
        <w:rPr>
          <w:rFonts w:ascii="Times New Roman" w:hAnsi="Times New Roman" w:cs="Times New Roman"/>
        </w:rPr>
        <w:t>In relation to endings,</w:t>
      </w:r>
      <w:r w:rsidR="00DD1582" w:rsidRPr="58E7326F">
        <w:rPr>
          <w:rFonts w:ascii="Times New Roman" w:hAnsi="Times New Roman" w:cs="Times New Roman"/>
        </w:rPr>
        <w:t xml:space="preserve"> our dialogue </w:t>
      </w:r>
      <w:r w:rsidRPr="58E7326F">
        <w:rPr>
          <w:rFonts w:ascii="Times New Roman" w:hAnsi="Times New Roman" w:cs="Times New Roman"/>
        </w:rPr>
        <w:t xml:space="preserve">focused </w:t>
      </w:r>
      <w:r w:rsidR="00DD1582" w:rsidRPr="58E7326F">
        <w:rPr>
          <w:rFonts w:ascii="Times New Roman" w:hAnsi="Times New Roman" w:cs="Times New Roman"/>
        </w:rPr>
        <w:t>on the importance of l</w:t>
      </w:r>
      <w:r w:rsidR="00150724" w:rsidRPr="58E7326F">
        <w:rPr>
          <w:rFonts w:ascii="Times New Roman" w:hAnsi="Times New Roman" w:cs="Times New Roman"/>
        </w:rPr>
        <w:t xml:space="preserve">etting go, searching for our own truths, and </w:t>
      </w:r>
      <w:r w:rsidR="00DD1582" w:rsidRPr="58E7326F">
        <w:rPr>
          <w:rFonts w:ascii="Times New Roman" w:hAnsi="Times New Roman" w:cs="Times New Roman"/>
        </w:rPr>
        <w:t xml:space="preserve">continually </w:t>
      </w:r>
      <w:r w:rsidR="00395ECE" w:rsidRPr="58E7326F">
        <w:rPr>
          <w:rFonts w:ascii="Times New Roman" w:hAnsi="Times New Roman" w:cs="Times New Roman"/>
        </w:rPr>
        <w:t>being ethical</w:t>
      </w:r>
      <w:r w:rsidR="00DD1582" w:rsidRPr="58E7326F">
        <w:rPr>
          <w:rFonts w:ascii="Times New Roman" w:hAnsi="Times New Roman" w:cs="Times New Roman"/>
        </w:rPr>
        <w:t xml:space="preserve"> in our research practice.  DC stated: </w:t>
      </w:r>
    </w:p>
    <w:p w14:paraId="3BD6F2D4" w14:textId="6916844B" w:rsidR="58E7326F" w:rsidRDefault="58E7326F" w:rsidP="58E7326F">
      <w:pPr>
        <w:spacing w:line="360" w:lineRule="auto"/>
        <w:rPr>
          <w:rFonts w:ascii="Times New Roman" w:hAnsi="Times New Roman" w:cs="Times New Roman"/>
        </w:rPr>
      </w:pPr>
    </w:p>
    <w:p w14:paraId="031BBA13" w14:textId="43C61245" w:rsidR="00395ECE" w:rsidRPr="00756D2F" w:rsidRDefault="006E0EC0" w:rsidP="58E7326F">
      <w:pPr>
        <w:spacing w:line="360" w:lineRule="auto"/>
        <w:ind w:left="720"/>
        <w:rPr>
          <w:rFonts w:ascii="Times New Roman" w:hAnsi="Times New Roman" w:cs="Times New Roman"/>
          <w:i/>
          <w:iCs/>
        </w:rPr>
      </w:pPr>
      <w:r w:rsidRPr="58E7326F">
        <w:rPr>
          <w:rFonts w:ascii="Times New Roman" w:hAnsi="Times New Roman" w:cs="Times New Roman"/>
          <w:i/>
          <w:iCs/>
        </w:rPr>
        <w:t>From</w:t>
      </w:r>
      <w:r w:rsidR="00DD1582" w:rsidRPr="58E7326F">
        <w:rPr>
          <w:rFonts w:ascii="Times New Roman" w:hAnsi="Times New Roman" w:cs="Times New Roman"/>
          <w:i/>
          <w:iCs/>
        </w:rPr>
        <w:t xml:space="preserve"> our discussions last time we met, </w:t>
      </w:r>
      <w:r w:rsidR="00150724" w:rsidRPr="58E7326F">
        <w:rPr>
          <w:rFonts w:ascii="Times New Roman" w:hAnsi="Times New Roman" w:cs="Times New Roman"/>
          <w:i/>
          <w:iCs/>
        </w:rPr>
        <w:t xml:space="preserve">I </w:t>
      </w:r>
      <w:r w:rsidR="00DD1582" w:rsidRPr="58E7326F">
        <w:rPr>
          <w:rFonts w:ascii="Times New Roman" w:hAnsi="Times New Roman" w:cs="Times New Roman"/>
          <w:i/>
          <w:iCs/>
        </w:rPr>
        <w:t>drew the conclusion</w:t>
      </w:r>
      <w:r w:rsidR="00A17A25" w:rsidRPr="58E7326F">
        <w:rPr>
          <w:rFonts w:ascii="Times New Roman" w:hAnsi="Times New Roman" w:cs="Times New Roman"/>
          <w:i/>
          <w:iCs/>
        </w:rPr>
        <w:t xml:space="preserve"> that</w:t>
      </w:r>
      <w:r w:rsidR="00DD1582" w:rsidRPr="58E7326F">
        <w:rPr>
          <w:rFonts w:ascii="Times New Roman" w:hAnsi="Times New Roman" w:cs="Times New Roman"/>
          <w:i/>
          <w:iCs/>
        </w:rPr>
        <w:t xml:space="preserve"> </w:t>
      </w:r>
      <w:r w:rsidR="00150724" w:rsidRPr="58E7326F">
        <w:rPr>
          <w:rFonts w:ascii="Times New Roman" w:hAnsi="Times New Roman" w:cs="Times New Roman"/>
          <w:i/>
          <w:iCs/>
        </w:rPr>
        <w:t>if we insist on what we think things</w:t>
      </w:r>
      <w:r w:rsidR="00DD1582" w:rsidRPr="58E7326F">
        <w:rPr>
          <w:rFonts w:ascii="Times New Roman" w:hAnsi="Times New Roman" w:cs="Times New Roman"/>
          <w:i/>
          <w:iCs/>
        </w:rPr>
        <w:t>/or objects</w:t>
      </w:r>
      <w:r w:rsidR="00150724" w:rsidRPr="58E7326F">
        <w:rPr>
          <w:rFonts w:ascii="Times New Roman" w:hAnsi="Times New Roman" w:cs="Times New Roman"/>
          <w:i/>
          <w:iCs/>
        </w:rPr>
        <w:t xml:space="preserve"> are, </w:t>
      </w:r>
      <w:r w:rsidR="00DD1582" w:rsidRPr="58E7326F">
        <w:rPr>
          <w:rFonts w:ascii="Times New Roman" w:hAnsi="Times New Roman" w:cs="Times New Roman"/>
          <w:i/>
          <w:iCs/>
        </w:rPr>
        <w:t xml:space="preserve">or if we rush to </w:t>
      </w:r>
      <w:r w:rsidR="00395ECE" w:rsidRPr="58E7326F">
        <w:rPr>
          <w:rFonts w:ascii="Times New Roman" w:hAnsi="Times New Roman" w:cs="Times New Roman"/>
          <w:i/>
          <w:iCs/>
        </w:rPr>
        <w:t>conclude</w:t>
      </w:r>
      <w:r w:rsidR="00A17A25" w:rsidRPr="58E7326F">
        <w:rPr>
          <w:rFonts w:ascii="Times New Roman" w:hAnsi="Times New Roman" w:cs="Times New Roman"/>
          <w:i/>
          <w:iCs/>
        </w:rPr>
        <w:t xml:space="preserve"> or</w:t>
      </w:r>
      <w:r w:rsidR="00395ECE" w:rsidRPr="58E7326F">
        <w:rPr>
          <w:rFonts w:ascii="Times New Roman" w:hAnsi="Times New Roman" w:cs="Times New Roman"/>
          <w:i/>
          <w:iCs/>
        </w:rPr>
        <w:t xml:space="preserve"> interpret what we think the meaning of the participant’s lived experience is, </w:t>
      </w:r>
      <w:r w:rsidR="00150724" w:rsidRPr="58E7326F">
        <w:rPr>
          <w:rFonts w:ascii="Times New Roman" w:hAnsi="Times New Roman" w:cs="Times New Roman"/>
          <w:i/>
          <w:iCs/>
        </w:rPr>
        <w:t>we risk unethical practice and colonizing the other</w:t>
      </w:r>
      <w:r w:rsidR="00A17A25" w:rsidRPr="58E7326F">
        <w:rPr>
          <w:rFonts w:ascii="Times New Roman" w:hAnsi="Times New Roman" w:cs="Times New Roman"/>
          <w:i/>
          <w:iCs/>
        </w:rPr>
        <w:t>! That is</w:t>
      </w:r>
      <w:r w:rsidR="00150724" w:rsidRPr="58E7326F">
        <w:rPr>
          <w:rFonts w:ascii="Times New Roman" w:hAnsi="Times New Roman" w:cs="Times New Roman"/>
          <w:i/>
          <w:iCs/>
        </w:rPr>
        <w:t xml:space="preserve"> because we will miss their experience or cultural perspective.  </w:t>
      </w:r>
      <w:r w:rsidR="00A17A25" w:rsidRPr="58E7326F">
        <w:rPr>
          <w:rFonts w:ascii="Times New Roman" w:hAnsi="Times New Roman" w:cs="Times New Roman"/>
          <w:i/>
          <w:iCs/>
        </w:rPr>
        <w:t>I am also</w:t>
      </w:r>
      <w:r w:rsidR="00395ECE" w:rsidRPr="58E7326F">
        <w:rPr>
          <w:rFonts w:ascii="Times New Roman" w:hAnsi="Times New Roman" w:cs="Times New Roman"/>
          <w:i/>
          <w:iCs/>
        </w:rPr>
        <w:t xml:space="preserve"> remind</w:t>
      </w:r>
      <w:r w:rsidR="00A17A25" w:rsidRPr="58E7326F">
        <w:rPr>
          <w:rFonts w:ascii="Times New Roman" w:hAnsi="Times New Roman" w:cs="Times New Roman"/>
          <w:i/>
          <w:iCs/>
        </w:rPr>
        <w:t>ed</w:t>
      </w:r>
      <w:r w:rsidR="00395ECE" w:rsidRPr="58E7326F">
        <w:rPr>
          <w:rFonts w:ascii="Times New Roman" w:hAnsi="Times New Roman" w:cs="Times New Roman"/>
          <w:i/>
          <w:iCs/>
        </w:rPr>
        <w:t xml:space="preserve"> of </w:t>
      </w:r>
      <w:r w:rsidR="00150724" w:rsidRPr="58E7326F">
        <w:rPr>
          <w:rFonts w:ascii="Times New Roman" w:hAnsi="Times New Roman" w:cs="Times New Roman"/>
          <w:i/>
          <w:iCs/>
        </w:rPr>
        <w:t>our contemporary understanding of quantum models that see the micro world as a ‘mist of infinite possibilities’, and ‘a jittery foam of probabilities’ (Wheeler 1973; Gargiulo 2016)</w:t>
      </w:r>
      <w:r w:rsidR="00395ECE" w:rsidRPr="58E7326F">
        <w:rPr>
          <w:rFonts w:ascii="Times New Roman" w:hAnsi="Times New Roman" w:cs="Times New Roman"/>
          <w:i/>
          <w:iCs/>
        </w:rPr>
        <w:t>.</w:t>
      </w:r>
      <w:r w:rsidR="00150724" w:rsidRPr="58E7326F">
        <w:rPr>
          <w:rFonts w:ascii="Times New Roman" w:hAnsi="Times New Roman" w:cs="Times New Roman"/>
          <w:i/>
          <w:iCs/>
        </w:rPr>
        <w:t xml:space="preserve"> </w:t>
      </w:r>
      <w:r w:rsidRPr="58E7326F">
        <w:rPr>
          <w:rFonts w:ascii="Times New Roman" w:hAnsi="Times New Roman" w:cs="Times New Roman"/>
          <w:i/>
          <w:iCs/>
        </w:rPr>
        <w:t>This could be synonymous with the idea t</w:t>
      </w:r>
      <w:r w:rsidR="00150724" w:rsidRPr="58E7326F">
        <w:rPr>
          <w:rFonts w:ascii="Times New Roman" w:hAnsi="Times New Roman" w:cs="Times New Roman"/>
          <w:i/>
          <w:iCs/>
        </w:rPr>
        <w:t xml:space="preserve">hat </w:t>
      </w:r>
      <w:r w:rsidRPr="58E7326F">
        <w:rPr>
          <w:rFonts w:ascii="Times New Roman" w:hAnsi="Times New Roman" w:cs="Times New Roman"/>
          <w:i/>
          <w:iCs/>
        </w:rPr>
        <w:t>we have repeatedly ended up with; that the things/artefacts or narratives</w:t>
      </w:r>
      <w:r w:rsidR="00150724" w:rsidRPr="58E7326F">
        <w:rPr>
          <w:rFonts w:ascii="Times New Roman" w:hAnsi="Times New Roman" w:cs="Times New Roman"/>
          <w:i/>
          <w:iCs/>
        </w:rPr>
        <w:t xml:space="preserve"> and the experiences of participants we engage with, have multiple possibilit</w:t>
      </w:r>
      <w:r w:rsidRPr="58E7326F">
        <w:rPr>
          <w:rFonts w:ascii="Times New Roman" w:hAnsi="Times New Roman" w:cs="Times New Roman"/>
          <w:i/>
          <w:iCs/>
        </w:rPr>
        <w:t>ies</w:t>
      </w:r>
      <w:r w:rsidR="00150724" w:rsidRPr="58E7326F">
        <w:rPr>
          <w:rFonts w:ascii="Times New Roman" w:hAnsi="Times New Roman" w:cs="Times New Roman"/>
          <w:i/>
          <w:iCs/>
        </w:rPr>
        <w:t xml:space="preserve"> of meaning.</w:t>
      </w:r>
      <w:r w:rsidRPr="58E7326F">
        <w:rPr>
          <w:rFonts w:ascii="Times New Roman" w:hAnsi="Times New Roman" w:cs="Times New Roman"/>
          <w:i/>
          <w:iCs/>
        </w:rPr>
        <w:t xml:space="preserve"> </w:t>
      </w:r>
    </w:p>
    <w:p w14:paraId="7BA97934" w14:textId="0F2CBBAD" w:rsidR="58E7326F" w:rsidRDefault="58E7326F" w:rsidP="58E7326F">
      <w:pPr>
        <w:spacing w:line="360" w:lineRule="auto"/>
        <w:ind w:left="720"/>
        <w:rPr>
          <w:rFonts w:ascii="Times New Roman" w:hAnsi="Times New Roman" w:cs="Times New Roman"/>
          <w:i/>
          <w:iCs/>
        </w:rPr>
      </w:pPr>
    </w:p>
    <w:p w14:paraId="31994420" w14:textId="21160A57" w:rsidR="00432203" w:rsidRPr="00756D2F" w:rsidRDefault="00756D2F" w:rsidP="00756D2F">
      <w:pPr>
        <w:spacing w:line="360" w:lineRule="auto"/>
        <w:rPr>
          <w:rFonts w:ascii="Times New Roman" w:hAnsi="Times New Roman" w:cs="Times New Roman"/>
        </w:rPr>
      </w:pPr>
      <w:r w:rsidRPr="58E7326F">
        <w:rPr>
          <w:rFonts w:ascii="Times New Roman" w:hAnsi="Times New Roman" w:cs="Times New Roman"/>
        </w:rPr>
        <w:t xml:space="preserve">In the same discussion on the importance of letting go, searching for our own truths, and continually being ethical in our research practice. </w:t>
      </w:r>
      <w:r w:rsidR="00395ECE" w:rsidRPr="58E7326F">
        <w:rPr>
          <w:rFonts w:ascii="Times New Roman" w:hAnsi="Times New Roman" w:cs="Times New Roman"/>
        </w:rPr>
        <w:t>RW</w:t>
      </w:r>
      <w:r w:rsidRPr="58E7326F">
        <w:rPr>
          <w:rFonts w:ascii="Times New Roman" w:hAnsi="Times New Roman" w:cs="Times New Roman"/>
        </w:rPr>
        <w:t>,</w:t>
      </w:r>
      <w:r w:rsidR="00395ECE" w:rsidRPr="58E7326F">
        <w:rPr>
          <w:rFonts w:ascii="Times New Roman" w:hAnsi="Times New Roman" w:cs="Times New Roman"/>
        </w:rPr>
        <w:t xml:space="preserve"> responded</w:t>
      </w:r>
      <w:r w:rsidRPr="58E7326F">
        <w:rPr>
          <w:rFonts w:ascii="Times New Roman" w:hAnsi="Times New Roman" w:cs="Times New Roman"/>
        </w:rPr>
        <w:t xml:space="preserve">, </w:t>
      </w:r>
      <w:r w:rsidR="00A17A25" w:rsidRPr="58E7326F">
        <w:rPr>
          <w:rFonts w:ascii="Times New Roman" w:hAnsi="Times New Roman" w:cs="Times New Roman"/>
        </w:rPr>
        <w:t>stating:</w:t>
      </w:r>
      <w:r w:rsidR="00395ECE" w:rsidRPr="58E7326F">
        <w:rPr>
          <w:rFonts w:ascii="Times New Roman" w:hAnsi="Times New Roman" w:cs="Times New Roman"/>
        </w:rPr>
        <w:t xml:space="preserve"> </w:t>
      </w:r>
    </w:p>
    <w:p w14:paraId="332B196B" w14:textId="77777777" w:rsidR="00432203" w:rsidRPr="00756D2F" w:rsidRDefault="00432203" w:rsidP="00756D2F">
      <w:pPr>
        <w:spacing w:line="360" w:lineRule="auto"/>
        <w:rPr>
          <w:rFonts w:ascii="Times New Roman" w:hAnsi="Times New Roman" w:cs="Times New Roman"/>
        </w:rPr>
      </w:pPr>
      <w:r w:rsidRPr="00756D2F">
        <w:rPr>
          <w:rFonts w:ascii="Times New Roman" w:hAnsi="Times New Roman" w:cs="Times New Roman"/>
        </w:rPr>
        <w:tab/>
      </w:r>
    </w:p>
    <w:p w14:paraId="7CBD9056" w14:textId="1CCA5C36" w:rsidR="00372767" w:rsidRPr="00372767" w:rsidRDefault="00432203" w:rsidP="58E7326F">
      <w:pPr>
        <w:spacing w:line="360" w:lineRule="auto"/>
        <w:ind w:left="720"/>
        <w:rPr>
          <w:rFonts w:ascii="Times New Roman" w:hAnsi="Times New Roman" w:cs="Times New Roman"/>
          <w:i/>
          <w:iCs/>
        </w:rPr>
      </w:pPr>
      <w:r w:rsidRPr="58E7326F">
        <w:rPr>
          <w:rFonts w:ascii="Times New Roman" w:hAnsi="Times New Roman" w:cs="Times New Roman"/>
          <w:i/>
          <w:iCs/>
        </w:rPr>
        <w:t xml:space="preserve">We risk misunderstanding the other and devaluing their perspectives if we take the view that ‘I know what it is!’. Stories are also things! We </w:t>
      </w:r>
      <w:r w:rsidR="00756D2F" w:rsidRPr="58E7326F">
        <w:rPr>
          <w:rFonts w:ascii="Times New Roman" w:hAnsi="Times New Roman" w:cs="Times New Roman"/>
          <w:i/>
          <w:iCs/>
        </w:rPr>
        <w:t xml:space="preserve">should try to </w:t>
      </w:r>
      <w:r w:rsidRPr="58E7326F">
        <w:rPr>
          <w:rFonts w:ascii="Times New Roman" w:hAnsi="Times New Roman" w:cs="Times New Roman"/>
          <w:i/>
          <w:iCs/>
        </w:rPr>
        <w:t>be open to different uses of things.  As we have agreed, we can perhaps begin to approach knowing what things are for others through curiosity and listening, and through giving space for others to name things fr</w:t>
      </w:r>
      <w:r w:rsidR="00756D2F" w:rsidRPr="58E7326F">
        <w:rPr>
          <w:rFonts w:ascii="Times New Roman" w:hAnsi="Times New Roman" w:cs="Times New Roman"/>
          <w:i/>
          <w:iCs/>
        </w:rPr>
        <w:t>o</w:t>
      </w:r>
      <w:r w:rsidRPr="58E7326F">
        <w:rPr>
          <w:rFonts w:ascii="Times New Roman" w:hAnsi="Times New Roman" w:cs="Times New Roman"/>
          <w:i/>
          <w:iCs/>
        </w:rPr>
        <w:t xml:space="preserve">m their frame of reference. In terms of endings, perhaps all we have is that </w:t>
      </w:r>
      <w:r w:rsidR="00756D2F" w:rsidRPr="58E7326F">
        <w:rPr>
          <w:rFonts w:ascii="Times New Roman" w:hAnsi="Times New Roman" w:cs="Times New Roman"/>
          <w:i/>
          <w:iCs/>
        </w:rPr>
        <w:t xml:space="preserve">‘mist of infinite </w:t>
      </w:r>
      <w:r w:rsidR="00A17A25" w:rsidRPr="58E7326F">
        <w:rPr>
          <w:rFonts w:ascii="Times New Roman" w:hAnsi="Times New Roman" w:cs="Times New Roman"/>
          <w:i/>
          <w:iCs/>
        </w:rPr>
        <w:t>possibilities</w:t>
      </w:r>
      <w:r w:rsidR="00756D2F" w:rsidRPr="58E7326F">
        <w:rPr>
          <w:rFonts w:ascii="Times New Roman" w:hAnsi="Times New Roman" w:cs="Times New Roman"/>
          <w:i/>
          <w:iCs/>
        </w:rPr>
        <w:t xml:space="preserve">’! </w:t>
      </w:r>
      <w:r w:rsidRPr="58E7326F">
        <w:rPr>
          <w:rFonts w:ascii="Times New Roman" w:hAnsi="Times New Roman" w:cs="Times New Roman"/>
          <w:i/>
          <w:iCs/>
        </w:rPr>
        <w:t xml:space="preserve"> </w:t>
      </w:r>
    </w:p>
    <w:p w14:paraId="231B2E39" w14:textId="1D92929B" w:rsidR="58E7326F" w:rsidRDefault="58E7326F" w:rsidP="58E7326F">
      <w:pPr>
        <w:spacing w:line="360" w:lineRule="auto"/>
        <w:ind w:left="720"/>
        <w:rPr>
          <w:rFonts w:ascii="Times New Roman" w:hAnsi="Times New Roman" w:cs="Times New Roman"/>
          <w:i/>
          <w:iCs/>
        </w:rPr>
      </w:pPr>
    </w:p>
    <w:p w14:paraId="79F562F5" w14:textId="1E897DCB" w:rsidR="003B670C" w:rsidRPr="00A17A25" w:rsidRDefault="003B670C" w:rsidP="58E7326F">
      <w:pPr>
        <w:spacing w:line="360" w:lineRule="auto"/>
        <w:rPr>
          <w:rFonts w:ascii="Times New Roman" w:hAnsi="Times New Roman" w:cs="Times New Roman"/>
          <w:color w:val="000000" w:themeColor="text1"/>
        </w:rPr>
      </w:pPr>
      <w:r w:rsidRPr="58E7326F">
        <w:rPr>
          <w:rFonts w:ascii="Times New Roman" w:hAnsi="Times New Roman" w:cs="Times New Roman"/>
        </w:rPr>
        <w:t xml:space="preserve">We noted the importance of referring back </w:t>
      </w:r>
      <w:r w:rsidRPr="58E7326F">
        <w:rPr>
          <w:rFonts w:ascii="Times New Roman" w:hAnsi="Times New Roman" w:cs="Times New Roman"/>
          <w:color w:val="000000" w:themeColor="text1"/>
        </w:rPr>
        <w:t>to the ethical guidelines of our professional body/institution. In relation to endings, the British Psychological Society, [BPS] (2021) Code of Human Research Ethics states that when the research data is completed, ‘It is important to provide an appropriate debriefing for participants’ (p.26). The Code acknowledges that some participants may choose not to take up the offer of debriefing, but states that it should be offered when appropriate. We agree that giving research parti</w:t>
      </w:r>
      <w:r w:rsidR="58E7326F" w:rsidRPr="58E7326F">
        <w:rPr>
          <w:rFonts w:ascii="Times New Roman" w:hAnsi="Times New Roman" w:cs="Times New Roman"/>
          <w:color w:val="000000" w:themeColor="text1"/>
        </w:rPr>
        <w:t xml:space="preserve">cipants the space to have the </w:t>
      </w:r>
      <w:r w:rsidR="58E7326F" w:rsidRPr="58E7326F">
        <w:rPr>
          <w:rFonts w:ascii="Times New Roman" w:hAnsi="Times New Roman" w:cs="Times New Roman"/>
          <w:color w:val="000000" w:themeColor="text1"/>
        </w:rPr>
        <w:lastRenderedPageBreak/>
        <w:t>last word is one way to increase the possibilities of the research, to open up the closing down stages of a project, and to keep the inner drama out in the open.</w:t>
      </w:r>
    </w:p>
    <w:p w14:paraId="15F8843A" w14:textId="3A1C0A50" w:rsidR="003B670C" w:rsidRDefault="003B670C" w:rsidP="00AC750A">
      <w:pPr>
        <w:spacing w:line="360" w:lineRule="auto"/>
      </w:pPr>
    </w:p>
    <w:p w14:paraId="6A53DF20" w14:textId="2F66D722" w:rsidR="004D24C4" w:rsidRPr="0066276E" w:rsidRDefault="004D24C4" w:rsidP="004D24C4">
      <w:pPr>
        <w:shd w:val="clear" w:color="auto" w:fill="D0CECE" w:themeFill="background2" w:themeFillShade="E6"/>
        <w:spacing w:line="360" w:lineRule="auto"/>
        <w:rPr>
          <w:rFonts w:ascii="Times New Roman" w:hAnsi="Times New Roman" w:cs="Times New Roman"/>
          <w:b/>
          <w:bCs/>
        </w:rPr>
      </w:pPr>
      <w:r w:rsidRPr="0066276E">
        <w:rPr>
          <w:rFonts w:ascii="Times New Roman" w:hAnsi="Times New Roman" w:cs="Times New Roman"/>
          <w:b/>
          <w:bCs/>
        </w:rPr>
        <w:t xml:space="preserve">Researcher refection point </w:t>
      </w:r>
      <w:r>
        <w:rPr>
          <w:rFonts w:ascii="Times New Roman" w:hAnsi="Times New Roman" w:cs="Times New Roman"/>
          <w:b/>
          <w:bCs/>
        </w:rPr>
        <w:t>4</w:t>
      </w:r>
    </w:p>
    <w:p w14:paraId="4AB924CE" w14:textId="64ACC173" w:rsidR="004D24C4" w:rsidRPr="004D24C4" w:rsidRDefault="004D24C4" w:rsidP="004D24C4">
      <w:pPr>
        <w:pStyle w:val="ListParagraph"/>
        <w:numPr>
          <w:ilvl w:val="0"/>
          <w:numId w:val="19"/>
        </w:numPr>
        <w:shd w:val="clear" w:color="auto" w:fill="D0CECE" w:themeFill="background2" w:themeFillShade="E6"/>
        <w:spacing w:line="360" w:lineRule="auto"/>
        <w:rPr>
          <w:rFonts w:ascii="Times New Roman" w:hAnsi="Times New Roman" w:cs="Times New Roman"/>
          <w:b/>
          <w:bCs/>
        </w:rPr>
      </w:pPr>
      <w:r w:rsidRPr="004D24C4">
        <w:rPr>
          <w:rFonts w:ascii="Times New Roman" w:hAnsi="Times New Roman" w:cs="Times New Roman"/>
        </w:rPr>
        <w:t>A</w:t>
      </w:r>
      <w:r>
        <w:rPr>
          <w:rFonts w:ascii="Times New Roman" w:hAnsi="Times New Roman" w:cs="Times New Roman"/>
        </w:rPr>
        <w:t>s a researcher committed to decolonised ethical research, how will</w:t>
      </w:r>
      <w:r w:rsidRPr="004D24C4">
        <w:rPr>
          <w:rFonts w:ascii="Times New Roman" w:hAnsi="Times New Roman" w:cs="Times New Roman"/>
        </w:rPr>
        <w:t xml:space="preserve"> you </w:t>
      </w:r>
      <w:r>
        <w:rPr>
          <w:rFonts w:ascii="Times New Roman" w:hAnsi="Times New Roman" w:cs="Times New Roman"/>
        </w:rPr>
        <w:t xml:space="preserve">now </w:t>
      </w:r>
      <w:r w:rsidRPr="004D24C4">
        <w:rPr>
          <w:rFonts w:ascii="Times New Roman" w:hAnsi="Times New Roman" w:cs="Times New Roman"/>
        </w:rPr>
        <w:t>approach your arts-based research</w:t>
      </w:r>
      <w:r>
        <w:rPr>
          <w:rFonts w:ascii="Times New Roman" w:hAnsi="Times New Roman" w:cs="Times New Roman"/>
        </w:rPr>
        <w:t xml:space="preserve">, design </w:t>
      </w:r>
      <w:r w:rsidRPr="004D24C4">
        <w:rPr>
          <w:rFonts w:ascii="Times New Roman" w:hAnsi="Times New Roman" w:cs="Times New Roman"/>
        </w:rPr>
        <w:t xml:space="preserve">and </w:t>
      </w:r>
      <w:r>
        <w:rPr>
          <w:rFonts w:ascii="Times New Roman" w:hAnsi="Times New Roman" w:cs="Times New Roman"/>
        </w:rPr>
        <w:t>analysis?</w:t>
      </w:r>
    </w:p>
    <w:p w14:paraId="2EA3BD25" w14:textId="7DC67322" w:rsidR="004D24C4" w:rsidRPr="004D24C4" w:rsidRDefault="004D24C4" w:rsidP="004D24C4">
      <w:pPr>
        <w:pStyle w:val="ListParagraph"/>
        <w:numPr>
          <w:ilvl w:val="0"/>
          <w:numId w:val="19"/>
        </w:numPr>
        <w:shd w:val="clear" w:color="auto" w:fill="D0CECE" w:themeFill="background2" w:themeFillShade="E6"/>
        <w:spacing w:line="360" w:lineRule="auto"/>
        <w:rPr>
          <w:rFonts w:ascii="Times New Roman" w:hAnsi="Times New Roman" w:cs="Times New Roman"/>
          <w:b/>
          <w:bCs/>
        </w:rPr>
      </w:pPr>
      <w:r>
        <w:rPr>
          <w:rFonts w:ascii="Times New Roman" w:hAnsi="Times New Roman" w:cs="Times New Roman"/>
        </w:rPr>
        <w:t xml:space="preserve">How will you </w:t>
      </w:r>
      <w:r w:rsidRPr="004D24C4">
        <w:rPr>
          <w:rFonts w:ascii="Times New Roman" w:hAnsi="Times New Roman" w:cs="Times New Roman"/>
        </w:rPr>
        <w:t>respond</w:t>
      </w:r>
      <w:r>
        <w:rPr>
          <w:rFonts w:ascii="Times New Roman" w:hAnsi="Times New Roman" w:cs="Times New Roman"/>
        </w:rPr>
        <w:t xml:space="preserve"> </w:t>
      </w:r>
      <w:r w:rsidRPr="004D24C4">
        <w:rPr>
          <w:rFonts w:ascii="Times New Roman" w:hAnsi="Times New Roman" w:cs="Times New Roman"/>
        </w:rPr>
        <w:t>to the material</w:t>
      </w:r>
      <w:r>
        <w:rPr>
          <w:rFonts w:ascii="Times New Roman" w:hAnsi="Times New Roman" w:cs="Times New Roman"/>
        </w:rPr>
        <w:t>/objects (internal/physical artifacts)</w:t>
      </w:r>
      <w:r w:rsidRPr="004D24C4">
        <w:rPr>
          <w:rFonts w:ascii="Times New Roman" w:hAnsi="Times New Roman" w:cs="Times New Roman"/>
        </w:rPr>
        <w:t xml:space="preserve"> </w:t>
      </w:r>
      <w:r>
        <w:rPr>
          <w:rFonts w:ascii="Times New Roman" w:hAnsi="Times New Roman" w:cs="Times New Roman"/>
        </w:rPr>
        <w:t xml:space="preserve">that </w:t>
      </w:r>
      <w:r w:rsidRPr="004D24C4">
        <w:rPr>
          <w:rFonts w:ascii="Times New Roman" w:hAnsi="Times New Roman" w:cs="Times New Roman"/>
        </w:rPr>
        <w:t xml:space="preserve">participants share </w:t>
      </w:r>
      <w:r>
        <w:rPr>
          <w:rFonts w:ascii="Times New Roman" w:hAnsi="Times New Roman" w:cs="Times New Roman"/>
        </w:rPr>
        <w:t>through the research process</w:t>
      </w:r>
      <w:r w:rsidRPr="004D24C4">
        <w:rPr>
          <w:rFonts w:ascii="Times New Roman" w:hAnsi="Times New Roman" w:cs="Times New Roman"/>
        </w:rPr>
        <w:t>?</w:t>
      </w:r>
    </w:p>
    <w:p w14:paraId="60C46B43" w14:textId="77777777" w:rsidR="004D24C4" w:rsidRDefault="004D24C4" w:rsidP="00AC750A">
      <w:pPr>
        <w:spacing w:line="360" w:lineRule="auto"/>
      </w:pPr>
    </w:p>
    <w:p w14:paraId="5676528C" w14:textId="4A21F76D" w:rsidR="00600203" w:rsidRPr="00720036" w:rsidRDefault="00BE3531" w:rsidP="004D24C4">
      <w:pPr>
        <w:spacing w:line="360" w:lineRule="auto"/>
        <w:rPr>
          <w:rStyle w:val="xs7"/>
          <w:rFonts w:ascii="Times New Roman" w:hAnsi="Times New Roman" w:cs="Times New Roman"/>
        </w:rPr>
      </w:pPr>
      <w:r w:rsidRPr="58E7326F">
        <w:rPr>
          <w:rFonts w:ascii="Times New Roman" w:hAnsi="Times New Roman" w:cs="Times New Roman"/>
        </w:rPr>
        <w:t>W</w:t>
      </w:r>
      <w:r w:rsidR="00D045C5" w:rsidRPr="58E7326F">
        <w:rPr>
          <w:rFonts w:ascii="Times New Roman" w:hAnsi="Times New Roman" w:cs="Times New Roman"/>
        </w:rPr>
        <w:t xml:space="preserve">e </w:t>
      </w:r>
      <w:r w:rsidR="004D24C4" w:rsidRPr="58E7326F">
        <w:rPr>
          <w:rFonts w:ascii="Times New Roman" w:hAnsi="Times New Roman" w:cs="Times New Roman"/>
        </w:rPr>
        <w:t>conclude</w:t>
      </w:r>
      <w:r w:rsidR="00D045C5" w:rsidRPr="58E7326F">
        <w:rPr>
          <w:rFonts w:ascii="Times New Roman" w:hAnsi="Times New Roman" w:cs="Times New Roman"/>
        </w:rPr>
        <w:t xml:space="preserve"> this chapter with some points of reflection on objects/subjects and how the creation of these can be related to a colonising process of fixing meaning as a way of getting power over things (objects, people, data etc.).</w:t>
      </w:r>
      <w:r w:rsidR="00720036" w:rsidRPr="58E7326F">
        <w:rPr>
          <w:rFonts w:ascii="Times New Roman" w:hAnsi="Times New Roman" w:cs="Times New Roman"/>
        </w:rPr>
        <w:t xml:space="preserve"> W</w:t>
      </w:r>
      <w:r w:rsidR="004D24C4" w:rsidRPr="58E7326F">
        <w:rPr>
          <w:rFonts w:ascii="Times New Roman" w:hAnsi="Times New Roman" w:cs="Times New Roman"/>
        </w:rPr>
        <w:t>e aim to show our learning from our duoethnographic process, and the</w:t>
      </w:r>
      <w:r w:rsidR="00720036" w:rsidRPr="58E7326F">
        <w:rPr>
          <w:rFonts w:ascii="Times New Roman" w:hAnsi="Times New Roman" w:cs="Times New Roman"/>
        </w:rPr>
        <w:t xml:space="preserve"> insights</w:t>
      </w:r>
      <w:r w:rsidR="004D24C4" w:rsidRPr="58E7326F">
        <w:rPr>
          <w:rFonts w:ascii="Times New Roman" w:hAnsi="Times New Roman" w:cs="Times New Roman"/>
        </w:rPr>
        <w:t xml:space="preserve"> that have transformed us and our practice as </w:t>
      </w:r>
      <w:r w:rsidR="00756D2F" w:rsidRPr="58E7326F">
        <w:rPr>
          <w:rFonts w:ascii="Times New Roman" w:hAnsi="Times New Roman" w:cs="Times New Roman"/>
        </w:rPr>
        <w:t>d</w:t>
      </w:r>
      <w:r w:rsidR="00150724" w:rsidRPr="58E7326F">
        <w:rPr>
          <w:rFonts w:ascii="Times New Roman" w:hAnsi="Times New Roman" w:cs="Times New Roman"/>
        </w:rPr>
        <w:t>ecolonising researchers</w:t>
      </w:r>
      <w:r w:rsidR="004D24C4" w:rsidRPr="58E7326F">
        <w:rPr>
          <w:rFonts w:ascii="Times New Roman" w:hAnsi="Times New Roman" w:cs="Times New Roman"/>
        </w:rPr>
        <w:t xml:space="preserve">. </w:t>
      </w:r>
      <w:r w:rsidR="00600203" w:rsidRPr="58E7326F">
        <w:rPr>
          <w:rStyle w:val="xs7"/>
          <w:rFonts w:ascii="Times New Roman" w:eastAsiaTheme="minorEastAsia" w:hAnsi="Times New Roman" w:cs="Times New Roman"/>
          <w:color w:val="212121"/>
        </w:rPr>
        <w:t xml:space="preserve">We re-iterate the benefits of remaining curious, of not assuming knowledge of things, of engaging in dialogue, </w:t>
      </w:r>
      <w:r w:rsidRPr="58E7326F">
        <w:rPr>
          <w:rStyle w:val="xs7"/>
          <w:rFonts w:ascii="Times New Roman" w:eastAsiaTheme="minorEastAsia" w:hAnsi="Times New Roman" w:cs="Times New Roman"/>
          <w:color w:val="212121"/>
        </w:rPr>
        <w:t xml:space="preserve">and the importance </w:t>
      </w:r>
      <w:r w:rsidR="00600203" w:rsidRPr="58E7326F">
        <w:rPr>
          <w:rStyle w:val="xs7"/>
          <w:rFonts w:ascii="Times New Roman" w:eastAsiaTheme="minorEastAsia" w:hAnsi="Times New Roman" w:cs="Times New Roman"/>
          <w:color w:val="212121"/>
        </w:rPr>
        <w:t>of watchful waiting</w:t>
      </w:r>
      <w:r w:rsidRPr="58E7326F">
        <w:rPr>
          <w:rStyle w:val="xs7"/>
          <w:rFonts w:ascii="Times New Roman" w:eastAsiaTheme="minorEastAsia" w:hAnsi="Times New Roman" w:cs="Times New Roman"/>
          <w:color w:val="212121"/>
        </w:rPr>
        <w:t xml:space="preserve">/not rushing the encounter/participant in order to chase </w:t>
      </w:r>
      <w:r w:rsidR="00372767" w:rsidRPr="58E7326F">
        <w:rPr>
          <w:rStyle w:val="xs7"/>
          <w:rFonts w:ascii="Times New Roman" w:eastAsiaTheme="minorEastAsia" w:hAnsi="Times New Roman" w:cs="Times New Roman"/>
          <w:color w:val="212121"/>
        </w:rPr>
        <w:t>themes</w:t>
      </w:r>
      <w:r w:rsidR="00600203" w:rsidRPr="58E7326F">
        <w:rPr>
          <w:rStyle w:val="xs7"/>
          <w:rFonts w:ascii="Times New Roman" w:eastAsiaTheme="minorEastAsia" w:hAnsi="Times New Roman" w:cs="Times New Roman"/>
          <w:color w:val="212121"/>
        </w:rPr>
        <w:t xml:space="preserve">. </w:t>
      </w:r>
      <w:r w:rsidR="00720036" w:rsidRPr="58E7326F">
        <w:rPr>
          <w:rStyle w:val="xs7"/>
          <w:rFonts w:ascii="Times New Roman" w:eastAsiaTheme="minorEastAsia" w:hAnsi="Times New Roman" w:cs="Times New Roman"/>
          <w:color w:val="212121"/>
        </w:rPr>
        <w:t>We assert as researchers that it is important to:</w:t>
      </w:r>
    </w:p>
    <w:p w14:paraId="7560FB5E" w14:textId="77777777" w:rsidR="004D24C4" w:rsidRPr="004D24C4" w:rsidRDefault="004D24C4" w:rsidP="004D24C4">
      <w:pPr>
        <w:spacing w:line="360" w:lineRule="auto"/>
        <w:rPr>
          <w:rStyle w:val="xs7"/>
          <w:rFonts w:ascii="Times New Roman" w:hAnsi="Times New Roman" w:cs="Times New Roman"/>
          <w:color w:val="000000" w:themeColor="text1"/>
        </w:rPr>
      </w:pPr>
    </w:p>
    <w:p w14:paraId="12BF8711" w14:textId="70FBA1ED" w:rsidR="00667D37" w:rsidRDefault="00667D37" w:rsidP="58E7326F">
      <w:pPr>
        <w:pStyle w:val="paragraph"/>
        <w:numPr>
          <w:ilvl w:val="0"/>
          <w:numId w:val="14"/>
        </w:numPr>
        <w:spacing w:before="0" w:beforeAutospacing="0" w:after="0" w:afterAutospacing="0" w:line="360" w:lineRule="auto"/>
        <w:textAlignment w:val="baseline"/>
        <w:rPr>
          <w:rStyle w:val="normaltextrun"/>
          <w:rFonts w:eastAsiaTheme="minorEastAsia"/>
          <w:color w:val="000000" w:themeColor="text1"/>
        </w:rPr>
      </w:pPr>
      <w:r w:rsidRPr="58E7326F">
        <w:rPr>
          <w:rStyle w:val="normaltextrun"/>
          <w:rFonts w:eastAsiaTheme="minorEastAsia"/>
          <w:color w:val="000000" w:themeColor="text1"/>
        </w:rPr>
        <w:t xml:space="preserve">Reflect on the work of beginnings, the real inner drama, and endings, in </w:t>
      </w:r>
      <w:r w:rsidR="00A17A25" w:rsidRPr="58E7326F">
        <w:rPr>
          <w:rStyle w:val="normaltextrun"/>
          <w:rFonts w:eastAsiaTheme="minorEastAsia"/>
          <w:color w:val="000000" w:themeColor="text1"/>
        </w:rPr>
        <w:t>arts-based, decolonising research.</w:t>
      </w:r>
      <w:r w:rsidR="00A438BF" w:rsidRPr="58E7326F">
        <w:rPr>
          <w:rStyle w:val="normaltextrun"/>
          <w:rFonts w:eastAsiaTheme="minorEastAsia"/>
          <w:color w:val="000000" w:themeColor="text1"/>
        </w:rPr>
        <w:t xml:space="preserve"> </w:t>
      </w:r>
    </w:p>
    <w:p w14:paraId="58754863" w14:textId="289A885B" w:rsidR="00904F94" w:rsidRPr="004D24C4" w:rsidRDefault="00BE3531" w:rsidP="58E7326F">
      <w:pPr>
        <w:pStyle w:val="paragraph"/>
        <w:numPr>
          <w:ilvl w:val="0"/>
          <w:numId w:val="14"/>
        </w:numPr>
        <w:spacing w:before="0" w:beforeAutospacing="0" w:after="0" w:afterAutospacing="0" w:line="360" w:lineRule="auto"/>
        <w:rPr>
          <w:rStyle w:val="normaltextrun"/>
          <w:rFonts w:asciiTheme="minorEastAsia" w:eastAsiaTheme="minorEastAsia" w:hAnsiTheme="minorEastAsia" w:cstheme="minorEastAsia"/>
          <w:color w:val="000000" w:themeColor="text1"/>
        </w:rPr>
      </w:pPr>
      <w:r w:rsidRPr="58E7326F">
        <w:rPr>
          <w:rStyle w:val="normaltextrun"/>
          <w:rFonts w:eastAsiaTheme="minorEastAsia"/>
          <w:color w:val="000000" w:themeColor="text1"/>
        </w:rPr>
        <w:t>Reflect on the perspective that</w:t>
      </w:r>
      <w:r w:rsidR="00150724" w:rsidRPr="58E7326F">
        <w:rPr>
          <w:rStyle w:val="normaltextrun"/>
          <w:rFonts w:eastAsiaTheme="minorEastAsia"/>
          <w:color w:val="000000" w:themeColor="text1"/>
        </w:rPr>
        <w:t xml:space="preserve"> research participants are not </w:t>
      </w:r>
      <w:r w:rsidR="00150724" w:rsidRPr="58E7326F">
        <w:rPr>
          <w:rStyle w:val="normaltextrun"/>
          <w:rFonts w:eastAsiaTheme="minorEastAsia"/>
          <w:i/>
          <w:iCs/>
          <w:color w:val="000000" w:themeColor="text1"/>
        </w:rPr>
        <w:t xml:space="preserve">only </w:t>
      </w:r>
      <w:r w:rsidR="00150724" w:rsidRPr="58E7326F">
        <w:rPr>
          <w:rStyle w:val="normaltextrun"/>
          <w:rFonts w:eastAsiaTheme="minorEastAsia"/>
          <w:color w:val="000000" w:themeColor="text1"/>
        </w:rPr>
        <w:t xml:space="preserve">‘themselves’, and don’t </w:t>
      </w:r>
      <w:r w:rsidR="00150724" w:rsidRPr="58E7326F">
        <w:rPr>
          <w:rStyle w:val="normaltextrun"/>
          <w:rFonts w:eastAsiaTheme="minorEastAsia"/>
          <w:i/>
          <w:iCs/>
          <w:color w:val="000000" w:themeColor="text1"/>
        </w:rPr>
        <w:t>only </w:t>
      </w:r>
      <w:r w:rsidR="00150724" w:rsidRPr="58E7326F">
        <w:rPr>
          <w:rStyle w:val="normaltextrun"/>
          <w:rFonts w:eastAsiaTheme="minorEastAsia"/>
          <w:color w:val="000000" w:themeColor="text1"/>
        </w:rPr>
        <w:t>exist in relation to each other and with the researcher, but that they also ‘intra-act' with material things that they may bring to the research context, as well as with the tools/methods of the research, including inorganic objects (such as a recording device) and technologies (such as a transcription code).</w:t>
      </w:r>
    </w:p>
    <w:p w14:paraId="664CDFC9" w14:textId="5D6F534D" w:rsidR="00904F94" w:rsidRPr="004D24C4" w:rsidRDefault="00904F94" w:rsidP="58E7326F">
      <w:pPr>
        <w:pStyle w:val="paragraph"/>
        <w:numPr>
          <w:ilvl w:val="0"/>
          <w:numId w:val="14"/>
        </w:numPr>
        <w:spacing w:before="0" w:beforeAutospacing="0" w:after="0" w:afterAutospacing="0" w:line="360" w:lineRule="auto"/>
        <w:rPr>
          <w:rStyle w:val="normaltextrun"/>
          <w:color w:val="000000" w:themeColor="text1"/>
        </w:rPr>
      </w:pPr>
      <w:r w:rsidRPr="58E7326F">
        <w:rPr>
          <w:rStyle w:val="normaltextrun"/>
          <w:color w:val="000000" w:themeColor="text1"/>
        </w:rPr>
        <w:t>P</w:t>
      </w:r>
      <w:r w:rsidR="00150724" w:rsidRPr="58E7326F">
        <w:rPr>
          <w:rStyle w:val="normaltextrun"/>
          <w:color w:val="000000" w:themeColor="text1"/>
        </w:rPr>
        <w:t xml:space="preserve">ay attention to the potential relationships between research and the process of othering/division in the selection and description/categorisation of ‘participants’. We can get power over participants when we position them as ‘our participants’, even when we are engaged in work that aims to re-dress this balance of power in their favour.  </w:t>
      </w:r>
    </w:p>
    <w:p w14:paraId="79F58EBB" w14:textId="24EA3FDC" w:rsidR="00150724" w:rsidRPr="004D24C4" w:rsidRDefault="00904F94" w:rsidP="58E7326F">
      <w:pPr>
        <w:pStyle w:val="xxmsonormal"/>
        <w:numPr>
          <w:ilvl w:val="0"/>
          <w:numId w:val="14"/>
        </w:numPr>
        <w:shd w:val="clear" w:color="auto" w:fill="FFFFFF" w:themeFill="background1"/>
        <w:spacing w:before="0" w:beforeAutospacing="0" w:after="0" w:afterAutospacing="0" w:line="360" w:lineRule="auto"/>
        <w:rPr>
          <w:rStyle w:val="xs7"/>
          <w:rFonts w:eastAsiaTheme="minorEastAsia"/>
          <w:color w:val="000000" w:themeColor="text1"/>
        </w:rPr>
      </w:pPr>
      <w:r w:rsidRPr="58E7326F">
        <w:rPr>
          <w:rStyle w:val="normaltextrun"/>
          <w:color w:val="000000" w:themeColor="text1"/>
        </w:rPr>
        <w:t>T</w:t>
      </w:r>
      <w:r w:rsidR="00150724" w:rsidRPr="58E7326F">
        <w:rPr>
          <w:rStyle w:val="normaltextrun"/>
          <w:color w:val="000000" w:themeColor="text1"/>
        </w:rPr>
        <w:t>ake account not only of our relationships with participants, but also of the political, social, economic context of the research in which these</w:t>
      </w:r>
      <w:r w:rsidR="00720036" w:rsidRPr="58E7326F">
        <w:rPr>
          <w:rStyle w:val="normaltextrun"/>
          <w:color w:val="000000" w:themeColor="text1"/>
        </w:rPr>
        <w:t xml:space="preserve"> colonizing dynamics of power </w:t>
      </w:r>
      <w:r w:rsidR="00150724" w:rsidRPr="58E7326F">
        <w:rPr>
          <w:rStyle w:val="normaltextrun"/>
          <w:color w:val="000000" w:themeColor="text1"/>
        </w:rPr>
        <w:t>take place.</w:t>
      </w:r>
    </w:p>
    <w:p w14:paraId="14139A49" w14:textId="6168F520" w:rsidR="00600203" w:rsidRPr="004D24C4" w:rsidRDefault="00904F94" w:rsidP="58E7326F">
      <w:pPr>
        <w:pStyle w:val="paragraph"/>
        <w:numPr>
          <w:ilvl w:val="0"/>
          <w:numId w:val="14"/>
        </w:numPr>
        <w:spacing w:before="0" w:beforeAutospacing="0" w:after="0" w:afterAutospacing="0" w:line="360" w:lineRule="auto"/>
        <w:rPr>
          <w:rFonts w:eastAsiaTheme="minorEastAsia"/>
          <w:color w:val="000000" w:themeColor="text1"/>
        </w:rPr>
      </w:pPr>
      <w:r w:rsidRPr="58E7326F">
        <w:rPr>
          <w:rStyle w:val="normaltextrun"/>
          <w:rFonts w:eastAsiaTheme="minorEastAsia"/>
          <w:color w:val="000000" w:themeColor="text1"/>
        </w:rPr>
        <w:lastRenderedPageBreak/>
        <w:t xml:space="preserve">Avoid claiming knowledge about what others ‘are’ and </w:t>
      </w:r>
      <w:r w:rsidR="00150724" w:rsidRPr="58E7326F">
        <w:rPr>
          <w:rStyle w:val="normaltextrun"/>
          <w:rFonts w:eastAsiaTheme="minorEastAsia"/>
          <w:color w:val="000000" w:themeColor="text1"/>
        </w:rPr>
        <w:t>avoid using naming practices that are not relevant or welcomed by the participants</w:t>
      </w:r>
      <w:r w:rsidR="00720036" w:rsidRPr="58E7326F">
        <w:rPr>
          <w:rStyle w:val="normaltextrun"/>
          <w:rFonts w:eastAsiaTheme="minorEastAsia"/>
          <w:color w:val="000000" w:themeColor="text1"/>
        </w:rPr>
        <w:t>.</w:t>
      </w:r>
    </w:p>
    <w:p w14:paraId="0BA171C7" w14:textId="08628A0B" w:rsidR="00D045C5" w:rsidRDefault="00D045C5" w:rsidP="58E7326F">
      <w:pPr>
        <w:numPr>
          <w:ilvl w:val="0"/>
          <w:numId w:val="14"/>
        </w:numPr>
        <w:spacing w:before="100" w:beforeAutospacing="1" w:after="100" w:afterAutospacing="1" w:line="360" w:lineRule="auto"/>
        <w:rPr>
          <w:rFonts w:eastAsiaTheme="minorEastAsia"/>
          <w:color w:val="000000" w:themeColor="text1"/>
          <w:lang w:eastAsia="en-GB"/>
        </w:rPr>
      </w:pPr>
      <w:r w:rsidRPr="58E7326F">
        <w:rPr>
          <w:rFonts w:ascii="Times New Roman" w:eastAsia="Times New Roman" w:hAnsi="Times New Roman" w:cs="Times New Roman"/>
          <w:color w:val="000000" w:themeColor="text1"/>
          <w:lang w:eastAsia="en-GB"/>
        </w:rPr>
        <w:t>Consider cultural factors</w:t>
      </w:r>
      <w:r w:rsidR="00904F94" w:rsidRPr="58E7326F">
        <w:rPr>
          <w:rFonts w:ascii="Times New Roman" w:eastAsia="Times New Roman" w:hAnsi="Times New Roman" w:cs="Times New Roman"/>
          <w:color w:val="000000" w:themeColor="text1"/>
          <w:lang w:eastAsia="en-GB"/>
        </w:rPr>
        <w:t>/humility</w:t>
      </w:r>
      <w:r w:rsidRPr="58E7326F">
        <w:rPr>
          <w:rFonts w:ascii="Times New Roman" w:eastAsia="Times New Roman" w:hAnsi="Times New Roman" w:cs="Times New Roman"/>
          <w:color w:val="000000" w:themeColor="text1"/>
          <w:lang w:eastAsia="en-GB"/>
        </w:rPr>
        <w:t xml:space="preserve"> </w:t>
      </w:r>
      <w:r w:rsidR="00904F94" w:rsidRPr="58E7326F">
        <w:rPr>
          <w:rFonts w:ascii="Times New Roman" w:eastAsia="Times New Roman" w:hAnsi="Times New Roman" w:cs="Times New Roman"/>
          <w:color w:val="000000" w:themeColor="text1"/>
          <w:lang w:eastAsia="en-GB"/>
        </w:rPr>
        <w:t xml:space="preserve">when designing </w:t>
      </w:r>
      <w:r w:rsidRPr="58E7326F">
        <w:rPr>
          <w:rFonts w:ascii="Times New Roman" w:eastAsia="Times New Roman" w:hAnsi="Times New Roman" w:cs="Times New Roman"/>
          <w:color w:val="000000" w:themeColor="text1"/>
          <w:lang w:eastAsia="en-GB"/>
        </w:rPr>
        <w:t xml:space="preserve">research, </w:t>
      </w:r>
      <w:r w:rsidR="00904F94" w:rsidRPr="58E7326F">
        <w:rPr>
          <w:rFonts w:ascii="Times New Roman" w:eastAsia="Times New Roman" w:hAnsi="Times New Roman" w:cs="Times New Roman"/>
          <w:color w:val="000000" w:themeColor="text1"/>
          <w:lang w:eastAsia="en-GB"/>
        </w:rPr>
        <w:t xml:space="preserve">in the </w:t>
      </w:r>
      <w:r w:rsidRPr="58E7326F">
        <w:rPr>
          <w:rFonts w:ascii="Times New Roman" w:eastAsia="Times New Roman" w:hAnsi="Times New Roman" w:cs="Times New Roman"/>
          <w:color w:val="000000" w:themeColor="text1"/>
          <w:lang w:eastAsia="en-GB"/>
        </w:rPr>
        <w:t>selection/translation of instruments</w:t>
      </w:r>
      <w:r w:rsidR="000A2885" w:rsidRPr="58E7326F">
        <w:rPr>
          <w:rFonts w:ascii="Times New Roman" w:eastAsia="Times New Roman" w:hAnsi="Times New Roman" w:cs="Times New Roman"/>
          <w:color w:val="000000" w:themeColor="text1"/>
          <w:lang w:eastAsia="en-GB"/>
        </w:rPr>
        <w:t xml:space="preserve">/toolkits/resources or </w:t>
      </w:r>
      <w:r w:rsidR="00372767" w:rsidRPr="58E7326F">
        <w:rPr>
          <w:rFonts w:ascii="Times New Roman" w:eastAsia="Times New Roman" w:hAnsi="Times New Roman" w:cs="Times New Roman"/>
          <w:color w:val="000000" w:themeColor="text1"/>
          <w:lang w:eastAsia="en-GB"/>
        </w:rPr>
        <w:t>artifacts, as</w:t>
      </w:r>
      <w:r w:rsidR="000A2885" w:rsidRPr="58E7326F">
        <w:rPr>
          <w:rFonts w:ascii="Times New Roman" w:eastAsia="Times New Roman" w:hAnsi="Times New Roman" w:cs="Times New Roman"/>
          <w:color w:val="000000" w:themeColor="text1"/>
          <w:lang w:eastAsia="en-GB"/>
        </w:rPr>
        <w:t xml:space="preserve"> well as in </w:t>
      </w:r>
      <w:r w:rsidR="00904F94" w:rsidRPr="58E7326F">
        <w:rPr>
          <w:rFonts w:ascii="Times New Roman" w:eastAsia="Times New Roman" w:hAnsi="Times New Roman" w:cs="Times New Roman"/>
          <w:color w:val="000000" w:themeColor="text1"/>
          <w:lang w:eastAsia="en-GB"/>
        </w:rPr>
        <w:t xml:space="preserve">data </w:t>
      </w:r>
      <w:r w:rsidRPr="58E7326F">
        <w:rPr>
          <w:rFonts w:ascii="Times New Roman" w:eastAsia="Times New Roman" w:hAnsi="Times New Roman" w:cs="Times New Roman"/>
          <w:color w:val="000000" w:themeColor="text1"/>
          <w:lang w:eastAsia="en-GB"/>
        </w:rPr>
        <w:t>analysis and interpretation of data.</w:t>
      </w:r>
    </w:p>
    <w:p w14:paraId="06819BEE" w14:textId="573DF4DE" w:rsidR="00D045C5" w:rsidRDefault="00904F94" w:rsidP="58E7326F">
      <w:pPr>
        <w:numPr>
          <w:ilvl w:val="0"/>
          <w:numId w:val="14"/>
        </w:numPr>
        <w:spacing w:before="100" w:beforeAutospacing="1" w:after="100" w:afterAutospacing="1" w:line="360" w:lineRule="auto"/>
        <w:rPr>
          <w:color w:val="000000" w:themeColor="text1"/>
          <w:lang w:eastAsia="en-GB"/>
        </w:rPr>
      </w:pPr>
      <w:r w:rsidRPr="58E7326F">
        <w:rPr>
          <w:rFonts w:ascii="Times New Roman" w:eastAsia="Times New Roman" w:hAnsi="Times New Roman" w:cs="Times New Roman"/>
          <w:color w:val="000000" w:themeColor="text1"/>
          <w:lang w:eastAsia="en-GB"/>
        </w:rPr>
        <w:t>Engage with literature</w:t>
      </w:r>
      <w:r w:rsidR="00D045C5" w:rsidRPr="58E7326F">
        <w:rPr>
          <w:rFonts w:ascii="Times New Roman" w:eastAsia="Times New Roman" w:hAnsi="Times New Roman" w:cs="Times New Roman"/>
          <w:color w:val="000000" w:themeColor="text1"/>
          <w:lang w:eastAsia="en-GB"/>
        </w:rPr>
        <w:t xml:space="preserve"> that uses theory and reports research </w:t>
      </w:r>
      <w:r w:rsidRPr="58E7326F">
        <w:rPr>
          <w:rFonts w:ascii="Times New Roman" w:eastAsia="Times New Roman" w:hAnsi="Times New Roman" w:cs="Times New Roman"/>
          <w:color w:val="000000" w:themeColor="text1"/>
          <w:lang w:eastAsia="en-GB"/>
        </w:rPr>
        <w:t xml:space="preserve">which </w:t>
      </w:r>
      <w:r w:rsidR="00D045C5" w:rsidRPr="58E7326F">
        <w:rPr>
          <w:rFonts w:ascii="Times New Roman" w:eastAsia="Times New Roman" w:hAnsi="Times New Roman" w:cs="Times New Roman"/>
          <w:color w:val="000000" w:themeColor="text1"/>
          <w:lang w:eastAsia="en-GB"/>
        </w:rPr>
        <w:t>demonstrate a decolonised, culturally sensitive/ informed approach</w:t>
      </w:r>
      <w:r w:rsidR="00720036" w:rsidRPr="58E7326F">
        <w:rPr>
          <w:rFonts w:ascii="Times New Roman" w:eastAsia="Times New Roman" w:hAnsi="Times New Roman" w:cs="Times New Roman"/>
          <w:color w:val="000000" w:themeColor="text1"/>
          <w:lang w:eastAsia="en-GB"/>
        </w:rPr>
        <w:t>. Critique literature or practice that does not</w:t>
      </w:r>
      <w:r w:rsidRPr="58E7326F">
        <w:rPr>
          <w:rFonts w:ascii="Times New Roman" w:eastAsia="Times New Roman" w:hAnsi="Times New Roman" w:cs="Times New Roman"/>
          <w:color w:val="000000" w:themeColor="text1"/>
          <w:lang w:eastAsia="en-GB"/>
        </w:rPr>
        <w:t>.</w:t>
      </w:r>
    </w:p>
    <w:p w14:paraId="4A94A275" w14:textId="4E10D6DE" w:rsidR="008F5E7C" w:rsidRPr="008F5E7C" w:rsidRDefault="008F5E7C" w:rsidP="58E7326F">
      <w:pPr>
        <w:pStyle w:val="paragraph"/>
        <w:numPr>
          <w:ilvl w:val="0"/>
          <w:numId w:val="14"/>
        </w:numPr>
        <w:spacing w:before="0" w:beforeAutospacing="0" w:after="0" w:afterAutospacing="0" w:line="360" w:lineRule="auto"/>
        <w:jc w:val="both"/>
        <w:rPr>
          <w:rStyle w:val="normaltextrun"/>
          <w:rFonts w:asciiTheme="minorHAnsi" w:eastAsiaTheme="minorEastAsia" w:hAnsiTheme="minorHAnsi" w:cstheme="minorBidi"/>
          <w:color w:val="000000" w:themeColor="text1"/>
        </w:rPr>
      </w:pPr>
      <w:r w:rsidRPr="58E7326F">
        <w:rPr>
          <w:rStyle w:val="normaltextrun"/>
          <w:color w:val="000000" w:themeColor="text1"/>
        </w:rPr>
        <w:t>Notice when your question or reflection, in response to what your participant is saying, has narrowed the flow of the dialogue, or shifted the power dynamic negatively. Consider following up with a more general question such as ‘I noticed you seem to have paused/ held back, is there something else you want to say?’ or ‘Do you have some more comments in response to what I have asked/reflected?’.</w:t>
      </w:r>
    </w:p>
    <w:p w14:paraId="173BD0D9" w14:textId="732A6EB1" w:rsidR="008F5E7C" w:rsidRPr="008F5E7C" w:rsidRDefault="008F5E7C" w:rsidP="58E7326F">
      <w:pPr>
        <w:pStyle w:val="paragraph"/>
        <w:numPr>
          <w:ilvl w:val="0"/>
          <w:numId w:val="14"/>
        </w:numPr>
        <w:spacing w:before="0" w:beforeAutospacing="0" w:after="0" w:afterAutospacing="0" w:line="360" w:lineRule="auto"/>
        <w:jc w:val="both"/>
        <w:rPr>
          <w:color w:val="000000" w:themeColor="text1"/>
        </w:rPr>
      </w:pPr>
      <w:r w:rsidRPr="58E7326F">
        <w:rPr>
          <w:rStyle w:val="normaltextrun"/>
          <w:color w:val="000000" w:themeColor="text1"/>
        </w:rPr>
        <w:t>If the participant does not respond within a few seconds of a question, it is worth letting the silence be. Silences have different meanings for people and respecting pauses can allow time for the participant and researcher to reflect or to think of more detailed answers</w:t>
      </w:r>
      <w:r w:rsidRPr="58E7326F">
        <w:rPr>
          <w:color w:val="000000" w:themeColor="text1"/>
        </w:rPr>
        <w:t>.</w:t>
      </w:r>
      <w:r w:rsidRPr="58E7326F">
        <w:rPr>
          <w:rStyle w:val="normaltextrun"/>
          <w:color w:val="000000" w:themeColor="text1"/>
        </w:rPr>
        <w:t xml:space="preserve"> </w:t>
      </w:r>
    </w:p>
    <w:p w14:paraId="1514E7AC" w14:textId="7B0A2125" w:rsidR="00600203" w:rsidRPr="004D24C4" w:rsidRDefault="00600203" w:rsidP="58E7326F">
      <w:pPr>
        <w:numPr>
          <w:ilvl w:val="0"/>
          <w:numId w:val="14"/>
        </w:numPr>
        <w:spacing w:before="100" w:beforeAutospacing="1" w:after="100" w:afterAutospacing="1" w:line="360" w:lineRule="auto"/>
        <w:rPr>
          <w:rFonts w:ascii="Times New Roman" w:eastAsia="Times New Roman" w:hAnsi="Times New Roman" w:cs="Times New Roman"/>
          <w:color w:val="000000" w:themeColor="text1"/>
          <w:lang w:eastAsia="en-GB"/>
        </w:rPr>
      </w:pPr>
      <w:r w:rsidRPr="58E7326F">
        <w:rPr>
          <w:rFonts w:ascii="Times New Roman" w:eastAsia="Times New Roman" w:hAnsi="Times New Roman" w:cs="Times New Roman"/>
          <w:color w:val="000000" w:themeColor="text1"/>
          <w:lang w:eastAsia="en-GB"/>
        </w:rPr>
        <w:t xml:space="preserve">Question and reflect on your power as a researcher. This can be in relation to critiquing the dominance of Eurocentric perspectives that exclude the multiple realities and knowledge bases of your participants. </w:t>
      </w:r>
      <w:r w:rsidR="000A2885" w:rsidRPr="58E7326F">
        <w:rPr>
          <w:rFonts w:ascii="Times New Roman" w:eastAsia="Times New Roman" w:hAnsi="Times New Roman" w:cs="Times New Roman"/>
          <w:color w:val="000000" w:themeColor="text1"/>
          <w:lang w:eastAsia="en-GB"/>
        </w:rPr>
        <w:t>I</w:t>
      </w:r>
      <w:r w:rsidRPr="58E7326F">
        <w:rPr>
          <w:rFonts w:ascii="Times New Roman" w:eastAsia="Times New Roman" w:hAnsi="Times New Roman" w:cs="Times New Roman"/>
          <w:color w:val="000000" w:themeColor="text1"/>
          <w:lang w:eastAsia="en-GB"/>
        </w:rPr>
        <w:t xml:space="preserve">t can also be in relation to challenging unequal power relations with disadvantaged, marginalised groups and communities. </w:t>
      </w:r>
    </w:p>
    <w:p w14:paraId="503570F9" w14:textId="29E2D2BF" w:rsidR="0000271F" w:rsidRPr="004D24C4" w:rsidRDefault="0000271F" w:rsidP="58E7326F">
      <w:pPr>
        <w:pStyle w:val="paragraph"/>
        <w:numPr>
          <w:ilvl w:val="0"/>
          <w:numId w:val="14"/>
        </w:numPr>
        <w:spacing w:before="0" w:beforeAutospacing="0" w:after="0" w:afterAutospacing="0" w:line="360" w:lineRule="auto"/>
        <w:textAlignment w:val="baseline"/>
        <w:rPr>
          <w:rFonts w:eastAsiaTheme="minorEastAsia"/>
          <w:color w:val="000000" w:themeColor="text1"/>
        </w:rPr>
      </w:pPr>
      <w:r w:rsidRPr="58E7326F">
        <w:rPr>
          <w:rStyle w:val="normaltextrun"/>
          <w:rFonts w:eastAsiaTheme="minorEastAsia"/>
          <w:color w:val="000000" w:themeColor="text1"/>
        </w:rPr>
        <w:t>Research is a site of creative struggle, of innovation and destruction, and a mist of infinite possibilities. We can demonstrate the delicate mechanisms through which this struggle takes place by paying attention to the effects of repetition, silence, overlap and so on.</w:t>
      </w:r>
      <w:r w:rsidRPr="58E7326F">
        <w:rPr>
          <w:rStyle w:val="eop"/>
          <w:rFonts w:eastAsiaTheme="minorEastAsia"/>
          <w:color w:val="000000" w:themeColor="text1"/>
        </w:rPr>
        <w:t> </w:t>
      </w:r>
    </w:p>
    <w:p w14:paraId="554AA84C" w14:textId="0A62B34E" w:rsidR="00D045C5" w:rsidRPr="00720036" w:rsidRDefault="00150724" w:rsidP="58E7326F">
      <w:pPr>
        <w:pStyle w:val="paragraph"/>
        <w:numPr>
          <w:ilvl w:val="0"/>
          <w:numId w:val="14"/>
        </w:numPr>
        <w:spacing w:before="0" w:beforeAutospacing="0" w:after="0" w:afterAutospacing="0" w:line="360" w:lineRule="auto"/>
        <w:textAlignment w:val="baseline"/>
        <w:rPr>
          <w:rStyle w:val="normaltextrun"/>
          <w:rFonts w:eastAsiaTheme="minorEastAsia"/>
          <w:color w:val="000000" w:themeColor="text1"/>
        </w:rPr>
      </w:pPr>
      <w:r w:rsidRPr="58E7326F">
        <w:rPr>
          <w:rStyle w:val="normaltextrun"/>
          <w:rFonts w:eastAsiaTheme="minorEastAsia"/>
          <w:color w:val="000000" w:themeColor="text1"/>
        </w:rPr>
        <w:t>In designing research, we need to pay attention to, and include in our analysis: pre- and post-data collection talk with participants; moments of sampling, recruitment and consent; the preparation of, and adjustments to, data collection instruments ‘in the moment’ of their use.</w:t>
      </w:r>
    </w:p>
    <w:p w14:paraId="65AE7493" w14:textId="2C656602" w:rsidR="58E7326F" w:rsidRDefault="58E7326F" w:rsidP="58E7326F">
      <w:pPr>
        <w:pStyle w:val="paragraph"/>
        <w:spacing w:before="0" w:beforeAutospacing="0" w:after="0" w:afterAutospacing="0" w:line="360" w:lineRule="auto"/>
        <w:rPr>
          <w:color w:val="000000" w:themeColor="text1"/>
        </w:rPr>
      </w:pPr>
    </w:p>
    <w:p w14:paraId="148F0058" w14:textId="45746B65" w:rsidR="00B96DC9" w:rsidRPr="009F3C75" w:rsidRDefault="00220230" w:rsidP="00607F64">
      <w:pPr>
        <w:pStyle w:val="NormalWeb"/>
        <w:spacing w:line="360" w:lineRule="auto"/>
        <w:rPr>
          <w:rStyle w:val="xs7"/>
          <w:color w:val="FF0000"/>
        </w:rPr>
      </w:pPr>
      <w:r>
        <w:t xml:space="preserve">We concur with </w:t>
      </w:r>
      <w:r w:rsidR="00CE3D4E">
        <w:t xml:space="preserve">Marshall and Rossman (1999) </w:t>
      </w:r>
      <w:r w:rsidR="00AC750A">
        <w:t xml:space="preserve">who argue that researchers should try to be </w:t>
      </w:r>
      <w:r w:rsidR="00130F75" w:rsidRPr="58E7326F">
        <w:rPr>
          <w:color w:val="000000" w:themeColor="text1"/>
        </w:rPr>
        <w:t xml:space="preserve">sensitive to the need for change and flexibility </w:t>
      </w:r>
      <w:r w:rsidR="00AC750A" w:rsidRPr="58E7326F">
        <w:rPr>
          <w:color w:val="000000" w:themeColor="text1"/>
        </w:rPr>
        <w:t xml:space="preserve">as it emerges in their research encounters. </w:t>
      </w:r>
      <w:r w:rsidR="00AC750A" w:rsidRPr="58E7326F">
        <w:rPr>
          <w:color w:val="000000" w:themeColor="text1"/>
        </w:rPr>
        <w:lastRenderedPageBreak/>
        <w:t xml:space="preserve">Although we had to finish the construction of this chapter in order to meet our deadline, we tried </w:t>
      </w:r>
      <w:r w:rsidR="00130F75" w:rsidRPr="58E7326F">
        <w:rPr>
          <w:color w:val="000000" w:themeColor="text1"/>
        </w:rPr>
        <w:t xml:space="preserve">not to rush to the closing down </w:t>
      </w:r>
      <w:r w:rsidR="00607F64" w:rsidRPr="58E7326F">
        <w:rPr>
          <w:color w:val="000000" w:themeColor="text1"/>
        </w:rPr>
        <w:t>of the process</w:t>
      </w:r>
      <w:r w:rsidR="00130F75" w:rsidRPr="58E7326F">
        <w:rPr>
          <w:color w:val="000000" w:themeColor="text1"/>
        </w:rPr>
        <w:t xml:space="preserve">. </w:t>
      </w:r>
      <w:r w:rsidR="00607F64" w:rsidRPr="58E7326F">
        <w:rPr>
          <w:color w:val="000000" w:themeColor="text1"/>
        </w:rPr>
        <w:t xml:space="preserve">And we expect to continue to </w:t>
      </w:r>
      <w:r w:rsidR="00130F75" w:rsidRPr="58E7326F">
        <w:rPr>
          <w:color w:val="000000" w:themeColor="text1"/>
        </w:rPr>
        <w:t xml:space="preserve">develop, </w:t>
      </w:r>
      <w:r w:rsidR="00607F64" w:rsidRPr="58E7326F">
        <w:rPr>
          <w:color w:val="000000" w:themeColor="text1"/>
        </w:rPr>
        <w:t xml:space="preserve">craft and further </w:t>
      </w:r>
      <w:r w:rsidR="00130F75" w:rsidRPr="58E7326F">
        <w:rPr>
          <w:color w:val="000000" w:themeColor="text1"/>
        </w:rPr>
        <w:t>refine</w:t>
      </w:r>
      <w:r w:rsidR="00607F64" w:rsidRPr="58E7326F">
        <w:rPr>
          <w:color w:val="000000" w:themeColor="text1"/>
        </w:rPr>
        <w:t xml:space="preserve"> what has yet to emerge in our writing. </w:t>
      </w:r>
      <w:r w:rsidR="002E4543" w:rsidRPr="58E7326F">
        <w:rPr>
          <w:i/>
          <w:iCs/>
          <w:color w:val="000000" w:themeColor="text1"/>
        </w:rPr>
        <w:t xml:space="preserve"> </w:t>
      </w:r>
    </w:p>
    <w:p w14:paraId="4D0CF3DA" w14:textId="77777777" w:rsidR="00B96DC9" w:rsidRPr="009F3C75" w:rsidRDefault="00B96DC9" w:rsidP="009F3C75">
      <w:pPr>
        <w:pStyle w:val="xxmsonormal"/>
        <w:shd w:val="clear" w:color="auto" w:fill="FFFFFF" w:themeFill="background1"/>
        <w:spacing w:before="0" w:beforeAutospacing="0" w:after="0" w:afterAutospacing="0" w:line="480" w:lineRule="auto"/>
        <w:rPr>
          <w:rStyle w:val="xs7"/>
          <w:b/>
          <w:bCs/>
          <w:color w:val="212121"/>
        </w:rPr>
      </w:pPr>
    </w:p>
    <w:p w14:paraId="1B28E170" w14:textId="285F4431" w:rsidR="00B96DC9" w:rsidRPr="00720036" w:rsidRDefault="00B96DC9" w:rsidP="00720036">
      <w:pPr>
        <w:pStyle w:val="xxmsonormal"/>
        <w:shd w:val="clear" w:color="auto" w:fill="FFFFFF" w:themeFill="background1"/>
        <w:spacing w:before="0" w:beforeAutospacing="0" w:after="0" w:afterAutospacing="0" w:line="480" w:lineRule="auto"/>
        <w:rPr>
          <w:b/>
          <w:bCs/>
          <w:color w:val="000000" w:themeColor="text1"/>
        </w:rPr>
      </w:pPr>
      <w:r w:rsidRPr="009F3C75">
        <w:rPr>
          <w:rStyle w:val="xs7"/>
          <w:b/>
          <w:bCs/>
          <w:color w:val="212121"/>
        </w:rPr>
        <w:t>Summary</w:t>
      </w:r>
    </w:p>
    <w:p w14:paraId="5C62B6FE" w14:textId="33BA041B" w:rsidR="00AA419B" w:rsidRDefault="00AA419B" w:rsidP="58E7326F">
      <w:pPr>
        <w:spacing w:line="360" w:lineRule="auto"/>
        <w:rPr>
          <w:rStyle w:val="xs7"/>
          <w:rFonts w:ascii="Times New Roman" w:eastAsiaTheme="minorEastAsia" w:hAnsi="Times New Roman" w:cs="Times New Roman"/>
          <w:color w:val="212121"/>
        </w:rPr>
      </w:pPr>
      <w:r w:rsidRPr="58E7326F">
        <w:rPr>
          <w:rStyle w:val="xs7"/>
          <w:rFonts w:ascii="Times New Roman" w:eastAsiaTheme="minorEastAsia" w:hAnsi="Times New Roman" w:cs="Times New Roman"/>
          <w:color w:val="212121"/>
        </w:rPr>
        <w:t xml:space="preserve">We have found it useful to think about what things ‘are’ in de-colonising research; partly because this ontological thinking emphasises that the beginning of our research journey, the drama we experienced and the decisions we made along the way, and our reasons for finishing, are all part of a mist of infinite possibilities. Our research (methods) was/were not inevitable, but emerged in dialogue, and in a range of changing contexts. </w:t>
      </w:r>
      <w:r w:rsidR="008F5E7C" w:rsidRPr="58E7326F">
        <w:rPr>
          <w:rStyle w:val="xs7"/>
          <w:rFonts w:ascii="Times New Roman" w:eastAsiaTheme="minorEastAsia" w:hAnsi="Times New Roman" w:cs="Times New Roman"/>
          <w:color w:val="212121"/>
        </w:rPr>
        <w:t xml:space="preserve">We have tried to show how the incorporation, through detailed exploration, of obstacles has been part of our own research experience.  </w:t>
      </w:r>
      <w:r w:rsidR="58E7326F" w:rsidRPr="58E7326F">
        <w:rPr>
          <w:rStyle w:val="xs7"/>
          <w:rFonts w:ascii="Times New Roman" w:eastAsiaTheme="minorEastAsia" w:hAnsi="Times New Roman" w:cs="Times New Roman"/>
          <w:color w:val="212121"/>
        </w:rPr>
        <w:t>And we have tried to remain open to the multiple meanings of our dialogue, ourselves and of each other. We are aware that there is much more work to do.</w:t>
      </w:r>
    </w:p>
    <w:p w14:paraId="76991B7E" w14:textId="77777777" w:rsidR="00AA419B" w:rsidRDefault="00AA419B" w:rsidP="00B96DC9">
      <w:pPr>
        <w:pStyle w:val="xxmsonormal"/>
        <w:spacing w:before="0" w:beforeAutospacing="0" w:after="0" w:afterAutospacing="0" w:line="276" w:lineRule="auto"/>
        <w:rPr>
          <w:b/>
          <w:bCs/>
        </w:rPr>
      </w:pPr>
    </w:p>
    <w:p w14:paraId="0A5D593C" w14:textId="7B1F7EA8" w:rsidR="00B96DC9" w:rsidRDefault="00B96DC9" w:rsidP="58E7326F">
      <w:pPr>
        <w:pStyle w:val="xxmsonormal"/>
        <w:shd w:val="clear" w:color="auto" w:fill="FFFFFF" w:themeFill="background1"/>
        <w:spacing w:before="0" w:beforeAutospacing="0" w:after="0" w:afterAutospacing="0" w:line="276" w:lineRule="auto"/>
        <w:rPr>
          <w:b/>
          <w:bCs/>
          <w:color w:val="212121"/>
        </w:rPr>
      </w:pPr>
      <w:r w:rsidRPr="58E7326F">
        <w:rPr>
          <w:rFonts w:asciiTheme="minorHAnsi" w:hAnsiTheme="minorHAnsi" w:cstheme="minorBidi"/>
          <w:b/>
          <w:bCs/>
          <w:color w:val="000000" w:themeColor="text1"/>
        </w:rPr>
        <w:t>Further recommended reading</w:t>
      </w:r>
    </w:p>
    <w:p w14:paraId="3A351A94" w14:textId="77777777" w:rsidR="00B96DC9" w:rsidRDefault="00B96DC9" w:rsidP="00B96DC9">
      <w:pPr>
        <w:rPr>
          <w:b/>
          <w:bCs/>
        </w:rPr>
      </w:pPr>
    </w:p>
    <w:p w14:paraId="6A447A49" w14:textId="02CC7658" w:rsidR="008F5E7C" w:rsidRDefault="008F5E7C" w:rsidP="008F5E7C">
      <w:pPr>
        <w:spacing w:line="360" w:lineRule="auto"/>
        <w:ind w:left="720" w:hanging="720"/>
        <w:rPr>
          <w:rFonts w:ascii="Times New Roman" w:hAnsi="Times New Roman" w:cs="Times New Roman"/>
        </w:rPr>
      </w:pPr>
      <w:r w:rsidRPr="00D2731C">
        <w:rPr>
          <w:rFonts w:ascii="Times New Roman" w:hAnsi="Times New Roman" w:cs="Times New Roman"/>
        </w:rPr>
        <w:t xml:space="preserve">Charura D., and Lago C. (Ed) (2021) </w:t>
      </w:r>
      <w:r w:rsidRPr="00D2731C">
        <w:rPr>
          <w:rFonts w:ascii="Times New Roman" w:hAnsi="Times New Roman" w:cs="Times New Roman"/>
          <w:i/>
          <w:iCs/>
        </w:rPr>
        <w:t>Black Identities and White Therapies: Race, respect and diversity</w:t>
      </w:r>
      <w:r w:rsidRPr="00D2731C">
        <w:rPr>
          <w:rFonts w:ascii="Times New Roman" w:hAnsi="Times New Roman" w:cs="Times New Roman"/>
        </w:rPr>
        <w:t>. PCCS Books.</w:t>
      </w:r>
    </w:p>
    <w:p w14:paraId="434C6ECE" w14:textId="384F69B6" w:rsidR="00A438BF" w:rsidRPr="00BE3531" w:rsidRDefault="00A438BF" w:rsidP="00A438BF">
      <w:pPr>
        <w:spacing w:line="360" w:lineRule="auto"/>
        <w:ind w:left="720" w:hanging="720"/>
        <w:rPr>
          <w:rFonts w:ascii="Times New Roman" w:hAnsi="Times New Roman" w:cs="Times New Roman"/>
        </w:rPr>
      </w:pPr>
      <w:r w:rsidRPr="58E7326F">
        <w:rPr>
          <w:rFonts w:ascii="Times New Roman" w:hAnsi="Times New Roman" w:cs="Times New Roman"/>
        </w:rPr>
        <w:t xml:space="preserve">Kara H., (2015) </w:t>
      </w:r>
      <w:r w:rsidRPr="58E7326F">
        <w:rPr>
          <w:rFonts w:ascii="Times New Roman" w:hAnsi="Times New Roman" w:cs="Times New Roman"/>
          <w:i/>
          <w:iCs/>
        </w:rPr>
        <w:t>Creative Research Methods in the Social Sciences: A Practical Guide</w:t>
      </w:r>
      <w:r w:rsidRPr="58E7326F">
        <w:rPr>
          <w:rFonts w:ascii="Times New Roman" w:hAnsi="Times New Roman" w:cs="Times New Roman"/>
        </w:rPr>
        <w:t>. Bristol: Policy Press.</w:t>
      </w:r>
    </w:p>
    <w:p w14:paraId="77EFC5D7" w14:textId="71A7BC1A" w:rsidR="008F5E7C" w:rsidRDefault="008F5E7C" w:rsidP="008F5E7C">
      <w:pPr>
        <w:spacing w:line="360" w:lineRule="auto"/>
        <w:ind w:left="720" w:hanging="720"/>
        <w:rPr>
          <w:rFonts w:ascii="Times New Roman" w:hAnsi="Times New Roman" w:cs="Times New Roman"/>
        </w:rPr>
      </w:pPr>
      <w:r w:rsidRPr="58E7326F">
        <w:rPr>
          <w:rFonts w:ascii="Times New Roman" w:hAnsi="Times New Roman" w:cs="Times New Roman"/>
        </w:rPr>
        <w:t>Wicaksono, R., &amp; Zhurauskaya, D. (2020). </w:t>
      </w:r>
      <w:r w:rsidRPr="58E7326F">
        <w:rPr>
          <w:rFonts w:ascii="Times New Roman" w:hAnsi="Times New Roman" w:cs="Times New Roman"/>
          <w:i/>
          <w:iCs/>
        </w:rPr>
        <w:t>York’s Hidden Stories. Interviews in Applied Linguistics.</w:t>
      </w:r>
      <w:r w:rsidRPr="58E7326F">
        <w:rPr>
          <w:rFonts w:ascii="Times New Roman" w:hAnsi="Times New Roman" w:cs="Times New Roman"/>
        </w:rPr>
        <w:t xml:space="preserve"> Palgrave Macmillan UK.</w:t>
      </w:r>
    </w:p>
    <w:p w14:paraId="78E4ADE3" w14:textId="77777777" w:rsidR="008F5E7C" w:rsidRDefault="008F5E7C" w:rsidP="008F5E7C">
      <w:pPr>
        <w:spacing w:line="360" w:lineRule="auto"/>
        <w:ind w:left="720" w:hanging="720"/>
        <w:rPr>
          <w:rFonts w:ascii="Times New Roman" w:hAnsi="Times New Roman" w:cs="Times New Roman"/>
        </w:rPr>
      </w:pPr>
    </w:p>
    <w:p w14:paraId="22497A0E" w14:textId="77777777" w:rsidR="00B96DC9" w:rsidRDefault="00B96DC9" w:rsidP="00B96DC9">
      <w:pPr>
        <w:rPr>
          <w:b/>
          <w:bCs/>
        </w:rPr>
      </w:pPr>
    </w:p>
    <w:p w14:paraId="30F70E8B" w14:textId="6FA171D4" w:rsidR="0033487E" w:rsidRPr="008F5E7C" w:rsidRDefault="00B96DC9">
      <w:pPr>
        <w:rPr>
          <w:b/>
          <w:bCs/>
        </w:rPr>
      </w:pPr>
      <w:r>
        <w:rPr>
          <w:b/>
          <w:bCs/>
        </w:rPr>
        <w:br w:type="page"/>
      </w:r>
    </w:p>
    <w:p w14:paraId="3698AF1E" w14:textId="5C39AC99" w:rsidR="002B30F8" w:rsidRPr="00195FA4" w:rsidRDefault="0033487E" w:rsidP="00195FA4">
      <w:pPr>
        <w:spacing w:line="360" w:lineRule="auto"/>
        <w:rPr>
          <w:rFonts w:ascii="Times New Roman" w:hAnsi="Times New Roman" w:cs="Times New Roman"/>
          <w:b/>
          <w:bCs/>
        </w:rPr>
      </w:pPr>
      <w:r w:rsidRPr="00506A3C">
        <w:rPr>
          <w:rFonts w:ascii="Times New Roman" w:hAnsi="Times New Roman" w:cs="Times New Roman"/>
          <w:b/>
          <w:bCs/>
        </w:rPr>
        <w:lastRenderedPageBreak/>
        <w:t>References</w:t>
      </w:r>
    </w:p>
    <w:p w14:paraId="1A82D9AF" w14:textId="77777777" w:rsidR="002B30F8" w:rsidRPr="00506A3C" w:rsidRDefault="002B30F8" w:rsidP="00B16746">
      <w:pPr>
        <w:spacing w:line="360" w:lineRule="auto"/>
        <w:rPr>
          <w:rFonts w:ascii="Times New Roman" w:hAnsi="Times New Roman" w:cs="Times New Roman"/>
          <w:color w:val="000000"/>
          <w:shd w:val="clear" w:color="auto" w:fill="FFFFFF"/>
        </w:rPr>
      </w:pPr>
      <w:r w:rsidRPr="00B16746">
        <w:rPr>
          <w:rFonts w:ascii="Times New Roman" w:hAnsi="Times New Roman" w:cs="Times New Roman"/>
          <w:color w:val="000000"/>
          <w:shd w:val="clear" w:color="auto" w:fill="FFFFFF"/>
        </w:rPr>
        <w:t>American Art Therapy Association (2018). </w:t>
      </w:r>
      <w:r w:rsidRPr="00B16746">
        <w:rPr>
          <w:rFonts w:ascii="Times New Roman" w:hAnsi="Times New Roman" w:cs="Times New Roman"/>
          <w:i/>
          <w:iCs/>
          <w:color w:val="000000"/>
          <w:shd w:val="clear" w:color="auto" w:fill="FFFFFF"/>
        </w:rPr>
        <w:t>About Art Therapy</w:t>
      </w:r>
      <w:r w:rsidRPr="00B16746">
        <w:rPr>
          <w:rFonts w:ascii="Times New Roman" w:hAnsi="Times New Roman" w:cs="Times New Roman"/>
          <w:color w:val="000000"/>
          <w:shd w:val="clear" w:color="auto" w:fill="FFFFFF"/>
        </w:rPr>
        <w:t>. Available online at: </w:t>
      </w:r>
      <w:hyperlink r:id="rId9" w:tgtFrame="_blank" w:history="1">
        <w:r w:rsidRPr="00B16746">
          <w:rPr>
            <w:rStyle w:val="Hyperlink"/>
            <w:rFonts w:ascii="Times New Roman" w:hAnsi="Times New Roman" w:cs="Times New Roman"/>
            <w:shd w:val="clear" w:color="auto" w:fill="FFFFFF"/>
          </w:rPr>
          <w:t>https://arttherapy.org/about-art-therapy/</w:t>
        </w:r>
      </w:hyperlink>
      <w:r w:rsidRPr="00B16746">
        <w:rPr>
          <w:rFonts w:ascii="Times New Roman" w:hAnsi="Times New Roman" w:cs="Times New Roman"/>
          <w:color w:val="000000"/>
          <w:shd w:val="clear" w:color="auto" w:fill="FFFFFF"/>
        </w:rPr>
        <w:t xml:space="preserve"> (Accessed </w:t>
      </w:r>
      <w:r>
        <w:rPr>
          <w:rFonts w:ascii="Times New Roman" w:hAnsi="Times New Roman" w:cs="Times New Roman"/>
          <w:color w:val="000000"/>
          <w:shd w:val="clear" w:color="auto" w:fill="FFFFFF"/>
        </w:rPr>
        <w:t xml:space="preserve">May </w:t>
      </w:r>
      <w:r w:rsidRPr="00B16746">
        <w:rPr>
          <w:rFonts w:ascii="Times New Roman" w:hAnsi="Times New Roman" w:cs="Times New Roman"/>
          <w:color w:val="000000"/>
          <w:shd w:val="clear" w:color="auto" w:fill="FFFFFF"/>
        </w:rPr>
        <w:t>18, 20</w:t>
      </w:r>
      <w:r>
        <w:rPr>
          <w:rFonts w:ascii="Times New Roman" w:hAnsi="Times New Roman" w:cs="Times New Roman"/>
          <w:color w:val="000000"/>
          <w:shd w:val="clear" w:color="auto" w:fill="FFFFFF"/>
        </w:rPr>
        <w:t>22</w:t>
      </w:r>
      <w:r w:rsidRPr="00B16746">
        <w:rPr>
          <w:rFonts w:ascii="Times New Roman" w:hAnsi="Times New Roman" w:cs="Times New Roman"/>
          <w:color w:val="000000"/>
          <w:shd w:val="clear" w:color="auto" w:fill="FFFFFF"/>
        </w:rPr>
        <w:t>).</w:t>
      </w:r>
    </w:p>
    <w:p w14:paraId="28E5C280" w14:textId="77777777" w:rsidR="002B30F8" w:rsidRDefault="002B30F8" w:rsidP="00345FD8">
      <w:pPr>
        <w:spacing w:line="360" w:lineRule="auto"/>
        <w:ind w:left="720" w:hanging="720"/>
        <w:rPr>
          <w:rFonts w:ascii="Times New Roman" w:hAnsi="Times New Roman" w:cs="Times New Roman"/>
          <w:color w:val="000000"/>
          <w:shd w:val="clear" w:color="auto" w:fill="FFFFFF"/>
        </w:rPr>
      </w:pPr>
      <w:r w:rsidRPr="00345FD8">
        <w:rPr>
          <w:rFonts w:ascii="Times New Roman" w:hAnsi="Times New Roman" w:cs="Times New Roman"/>
          <w:color w:val="000000"/>
          <w:shd w:val="clear" w:color="auto" w:fill="FFFFFF"/>
        </w:rPr>
        <w:t xml:space="preserve">Asher, N. (2007). Made in the (multicultural) U.S.A.: Unpacking tensions of race, culture, gender, and sexuality in education. </w:t>
      </w:r>
      <w:r w:rsidRPr="00345FD8">
        <w:rPr>
          <w:rFonts w:ascii="Times New Roman" w:hAnsi="Times New Roman" w:cs="Times New Roman"/>
          <w:i/>
          <w:iCs/>
          <w:color w:val="000000"/>
          <w:shd w:val="clear" w:color="auto" w:fill="FFFFFF"/>
        </w:rPr>
        <w:t>Educational Researcher</w:t>
      </w:r>
      <w:r w:rsidRPr="00345FD8">
        <w:rPr>
          <w:rFonts w:ascii="Times New Roman" w:hAnsi="Times New Roman" w:cs="Times New Roman"/>
          <w:color w:val="000000"/>
          <w:shd w:val="clear" w:color="auto" w:fill="FFFFFF"/>
        </w:rPr>
        <w:t xml:space="preserve">, </w:t>
      </w:r>
      <w:r w:rsidRPr="00345FD8">
        <w:rPr>
          <w:rFonts w:ascii="Times New Roman" w:hAnsi="Times New Roman" w:cs="Times New Roman"/>
          <w:i/>
          <w:iCs/>
          <w:color w:val="000000"/>
          <w:shd w:val="clear" w:color="auto" w:fill="FFFFFF"/>
        </w:rPr>
        <w:t>36</w:t>
      </w:r>
      <w:r w:rsidRPr="00345FD8">
        <w:rPr>
          <w:rFonts w:ascii="Times New Roman" w:hAnsi="Times New Roman" w:cs="Times New Roman"/>
          <w:color w:val="000000"/>
          <w:shd w:val="clear" w:color="auto" w:fill="FFFFFF"/>
        </w:rPr>
        <w:t xml:space="preserve">(2), 65-74. </w:t>
      </w:r>
    </w:p>
    <w:p w14:paraId="11637D9F" w14:textId="77777777" w:rsidR="002B30F8" w:rsidRDefault="002B30F8" w:rsidP="00506A3C">
      <w:pPr>
        <w:spacing w:line="360" w:lineRule="auto"/>
        <w:ind w:left="720" w:hanging="720"/>
        <w:rPr>
          <w:rStyle w:val="eop"/>
          <w:rFonts w:ascii="Times New Roman" w:hAnsi="Times New Roman" w:cs="Times New Roman"/>
          <w:color w:val="000000"/>
          <w:shd w:val="clear" w:color="auto" w:fill="FFFFFF"/>
        </w:rPr>
      </w:pPr>
      <w:r w:rsidRPr="00506A3C">
        <w:rPr>
          <w:rStyle w:val="normaltextrun"/>
          <w:rFonts w:ascii="Times New Roman" w:hAnsi="Times New Roman" w:cs="Times New Roman"/>
          <w:color w:val="000000"/>
          <w:shd w:val="clear" w:color="auto" w:fill="FFFFFF"/>
        </w:rPr>
        <w:t>Barad, K. (2007) </w:t>
      </w:r>
      <w:r w:rsidRPr="00506A3C">
        <w:rPr>
          <w:rStyle w:val="normaltextrun"/>
          <w:rFonts w:ascii="Times New Roman" w:hAnsi="Times New Roman" w:cs="Times New Roman"/>
          <w:i/>
          <w:iCs/>
          <w:color w:val="000000"/>
          <w:shd w:val="clear" w:color="auto" w:fill="FFFFFF"/>
        </w:rPr>
        <w:t>Meeting the Universe Halfway: Quantum Physics and the Entanglement of Matter and Meaning</w:t>
      </w:r>
      <w:r w:rsidRPr="00506A3C">
        <w:rPr>
          <w:rStyle w:val="normaltextrun"/>
          <w:rFonts w:ascii="Times New Roman" w:hAnsi="Times New Roman" w:cs="Times New Roman"/>
          <w:color w:val="000000"/>
          <w:shd w:val="clear" w:color="auto" w:fill="FFFFFF"/>
        </w:rPr>
        <w:t>, Durham: Duke University Press.</w:t>
      </w:r>
      <w:r w:rsidRPr="00506A3C">
        <w:rPr>
          <w:rStyle w:val="eop"/>
          <w:rFonts w:ascii="Times New Roman" w:hAnsi="Times New Roman" w:cs="Times New Roman"/>
          <w:color w:val="000000"/>
          <w:shd w:val="clear" w:color="auto" w:fill="FFFFFF"/>
        </w:rPr>
        <w:t> </w:t>
      </w:r>
    </w:p>
    <w:p w14:paraId="30D6FD6D" w14:textId="77777777" w:rsidR="002B30F8" w:rsidRDefault="002B30F8" w:rsidP="0033487E">
      <w:pPr>
        <w:spacing w:line="360" w:lineRule="auto"/>
        <w:ind w:left="720" w:hanging="720"/>
        <w:rPr>
          <w:rFonts w:ascii="Times New Roman" w:hAnsi="Times New Roman" w:cs="Times New Roman"/>
        </w:rPr>
      </w:pPr>
      <w:r w:rsidRPr="00CA5BD2">
        <w:rPr>
          <w:rFonts w:ascii="Times New Roman" w:hAnsi="Times New Roman" w:cs="Times New Roman"/>
        </w:rPr>
        <w:t xml:space="preserve">Breault, R. A. (2016). </w:t>
      </w:r>
      <w:r>
        <w:rPr>
          <w:rFonts w:ascii="Times New Roman" w:hAnsi="Times New Roman" w:cs="Times New Roman"/>
        </w:rPr>
        <w:t>‘</w:t>
      </w:r>
      <w:r w:rsidRPr="00CA5BD2">
        <w:rPr>
          <w:rFonts w:ascii="Times New Roman" w:hAnsi="Times New Roman" w:cs="Times New Roman"/>
        </w:rPr>
        <w:t>Emerging issues in duoethnography</w:t>
      </w:r>
      <w:r>
        <w:rPr>
          <w:rFonts w:ascii="Times New Roman" w:hAnsi="Times New Roman" w:cs="Times New Roman"/>
        </w:rPr>
        <w:t>’</w:t>
      </w:r>
      <w:r w:rsidRPr="00CA5BD2">
        <w:rPr>
          <w:rFonts w:ascii="Times New Roman" w:hAnsi="Times New Roman" w:cs="Times New Roman"/>
        </w:rPr>
        <w:t>. </w:t>
      </w:r>
      <w:r w:rsidRPr="00CA5BD2">
        <w:rPr>
          <w:rFonts w:ascii="Times New Roman" w:hAnsi="Times New Roman" w:cs="Times New Roman"/>
          <w:i/>
          <w:iCs/>
        </w:rPr>
        <w:t>International Journal of Qualitative Studies in Education</w:t>
      </w:r>
      <w:r w:rsidRPr="00CA5BD2">
        <w:rPr>
          <w:rFonts w:ascii="Times New Roman" w:hAnsi="Times New Roman" w:cs="Times New Roman"/>
        </w:rPr>
        <w:t>, </w:t>
      </w:r>
      <w:r w:rsidRPr="00CA5BD2">
        <w:rPr>
          <w:rFonts w:ascii="Times New Roman" w:hAnsi="Times New Roman" w:cs="Times New Roman"/>
          <w:i/>
          <w:iCs/>
        </w:rPr>
        <w:t>6</w:t>
      </w:r>
      <w:r w:rsidRPr="00CA5BD2">
        <w:rPr>
          <w:rFonts w:ascii="Times New Roman" w:hAnsi="Times New Roman" w:cs="Times New Roman"/>
        </w:rPr>
        <w:t>, 777.</w:t>
      </w:r>
    </w:p>
    <w:p w14:paraId="42C50F12" w14:textId="77777777" w:rsidR="002B30F8" w:rsidRPr="00F94B66" w:rsidRDefault="002B30F8" w:rsidP="00F94B66">
      <w:pPr>
        <w:spacing w:line="360" w:lineRule="auto"/>
        <w:ind w:left="720" w:hanging="720"/>
      </w:pPr>
      <w:r w:rsidRPr="003B670C">
        <w:rPr>
          <w:rFonts w:ascii="Times New Roman" w:hAnsi="Times New Roman" w:cs="Times New Roman"/>
        </w:rPr>
        <w:t>British Psychological Society, (2021)</w:t>
      </w:r>
      <w:r>
        <w:rPr>
          <w:rFonts w:ascii="Times New Roman" w:hAnsi="Times New Roman" w:cs="Times New Roman"/>
        </w:rPr>
        <w:t>.</w:t>
      </w:r>
      <w:r w:rsidRPr="003B670C">
        <w:rPr>
          <w:rFonts w:ascii="Times New Roman" w:hAnsi="Times New Roman" w:cs="Times New Roman"/>
        </w:rPr>
        <w:t xml:space="preserve"> Code of Human Research Ethics</w:t>
      </w:r>
      <w:r>
        <w:rPr>
          <w:rFonts w:ascii="Times New Roman" w:hAnsi="Times New Roman" w:cs="Times New Roman"/>
        </w:rPr>
        <w:t xml:space="preserve">. </w:t>
      </w:r>
      <w:r w:rsidRPr="00D045C5">
        <w:t>Leicester</w:t>
      </w:r>
      <w:r>
        <w:t>, BPS</w:t>
      </w:r>
    </w:p>
    <w:p w14:paraId="1CE00287" w14:textId="77777777" w:rsidR="002B30F8" w:rsidRDefault="002B30F8" w:rsidP="00D2731C">
      <w:pPr>
        <w:spacing w:line="360" w:lineRule="auto"/>
        <w:ind w:left="720" w:hanging="720"/>
        <w:rPr>
          <w:rFonts w:ascii="Times New Roman" w:hAnsi="Times New Roman" w:cs="Times New Roman"/>
        </w:rPr>
      </w:pPr>
      <w:r w:rsidRPr="58E7326F">
        <w:rPr>
          <w:rFonts w:ascii="Times New Roman" w:hAnsi="Times New Roman" w:cs="Times New Roman"/>
        </w:rPr>
        <w:t xml:space="preserve">Charura D., and Lago C. (2020) Towards a decolonised psychotherapy research and practice. In D. Charura and C. Lago (Ed) (2021) </w:t>
      </w:r>
      <w:r w:rsidRPr="58E7326F">
        <w:rPr>
          <w:rFonts w:ascii="Times New Roman" w:hAnsi="Times New Roman" w:cs="Times New Roman"/>
          <w:i/>
          <w:iCs/>
        </w:rPr>
        <w:t>Black Identities and White Therapies: Race, respect and diversity</w:t>
      </w:r>
      <w:r w:rsidRPr="58E7326F">
        <w:rPr>
          <w:rFonts w:ascii="Times New Roman" w:hAnsi="Times New Roman" w:cs="Times New Roman"/>
        </w:rPr>
        <w:t>. PCCS Books.</w:t>
      </w:r>
    </w:p>
    <w:p w14:paraId="58CDB87A" w14:textId="77777777" w:rsidR="002B30F8" w:rsidRPr="00D045C5" w:rsidRDefault="002B30F8" w:rsidP="00F94B66">
      <w:pPr>
        <w:spacing w:line="360" w:lineRule="auto"/>
        <w:ind w:left="720" w:hanging="720"/>
      </w:pPr>
      <w:r w:rsidRPr="00F94B66">
        <w:rPr>
          <w:rFonts w:ascii="Times New Roman" w:hAnsi="Times New Roman" w:cs="Times New Roman"/>
        </w:rPr>
        <w:t>Charura, D. and Allan J., (2017). Spiritual development, meaning-making, resilience and potential for post-traumatic growth among asylum-seekers and refugees: An Interpretative Phenomenological Analysis In: Qualitative Methods in Psychology (QMiP) Conference, Aberystwyth University, Aberystwyth, Wales, 5-7 July 2017</w:t>
      </w:r>
      <w:r w:rsidRPr="00F94B66">
        <w:t>.</w:t>
      </w:r>
    </w:p>
    <w:p w14:paraId="672B0C71" w14:textId="77777777" w:rsidR="002B30F8" w:rsidRDefault="002B30F8" w:rsidP="00A411E3">
      <w:pPr>
        <w:spacing w:line="360" w:lineRule="auto"/>
        <w:ind w:left="720" w:hanging="720"/>
        <w:rPr>
          <w:rFonts w:ascii="Times New Roman" w:hAnsi="Times New Roman" w:cs="Times New Roman"/>
        </w:rPr>
      </w:pPr>
      <w:r w:rsidRPr="58E7326F">
        <w:rPr>
          <w:rFonts w:ascii="Times New Roman" w:hAnsi="Times New Roman" w:cs="Times New Roman"/>
        </w:rPr>
        <w:t>Finlay, L. (2020). COVID-19 took my breath away: A personal narrative. </w:t>
      </w:r>
      <w:r w:rsidRPr="58E7326F">
        <w:rPr>
          <w:rFonts w:ascii="Times New Roman" w:hAnsi="Times New Roman" w:cs="Times New Roman"/>
          <w:i/>
          <w:iCs/>
        </w:rPr>
        <w:t>The Humanistic Psychologist</w:t>
      </w:r>
      <w:r w:rsidRPr="58E7326F">
        <w:rPr>
          <w:rFonts w:ascii="Times New Roman" w:hAnsi="Times New Roman" w:cs="Times New Roman"/>
        </w:rPr>
        <w:t>, </w:t>
      </w:r>
      <w:r w:rsidRPr="58E7326F">
        <w:rPr>
          <w:rFonts w:ascii="Times New Roman" w:hAnsi="Times New Roman" w:cs="Times New Roman"/>
          <w:i/>
          <w:iCs/>
        </w:rPr>
        <w:t>48</w:t>
      </w:r>
      <w:r w:rsidRPr="58E7326F">
        <w:rPr>
          <w:rFonts w:ascii="Times New Roman" w:hAnsi="Times New Roman" w:cs="Times New Roman"/>
        </w:rPr>
        <w:t>(4), 321–339. https://doi.org/10.1037/hum0000200</w:t>
      </w:r>
    </w:p>
    <w:p w14:paraId="79892902" w14:textId="77777777" w:rsidR="002B30F8" w:rsidRDefault="002B30F8" w:rsidP="006D416B">
      <w:pPr>
        <w:spacing w:line="360" w:lineRule="auto"/>
        <w:ind w:left="720" w:hanging="720"/>
        <w:rPr>
          <w:rFonts w:ascii="Times New Roman" w:hAnsi="Times New Roman" w:cs="Times New Roman"/>
        </w:rPr>
      </w:pPr>
      <w:r w:rsidRPr="58E7326F">
        <w:rPr>
          <w:rFonts w:ascii="Times New Roman" w:hAnsi="Times New Roman" w:cs="Times New Roman"/>
        </w:rPr>
        <w:t xml:space="preserve">Grix, J. (2001). </w:t>
      </w:r>
      <w:r w:rsidRPr="58E7326F">
        <w:rPr>
          <w:rFonts w:ascii="Times New Roman" w:hAnsi="Times New Roman" w:cs="Times New Roman"/>
          <w:i/>
          <w:iCs/>
        </w:rPr>
        <w:t>De-mystifying postgraduate research: From MA to PhD</w:t>
      </w:r>
      <w:r w:rsidRPr="58E7326F">
        <w:rPr>
          <w:rFonts w:ascii="Times New Roman" w:hAnsi="Times New Roman" w:cs="Times New Roman"/>
        </w:rPr>
        <w:t>. University of Birmingham Press.</w:t>
      </w:r>
    </w:p>
    <w:p w14:paraId="1DF72964" w14:textId="77777777" w:rsidR="002B30F8" w:rsidRPr="00455F5F" w:rsidRDefault="002B30F8" w:rsidP="00455F5F">
      <w:pPr>
        <w:spacing w:line="360" w:lineRule="auto"/>
        <w:ind w:left="720" w:hanging="720"/>
        <w:rPr>
          <w:rFonts w:ascii="Times New Roman" w:hAnsi="Times New Roman" w:cs="Times New Roman"/>
        </w:rPr>
      </w:pPr>
      <w:r w:rsidRPr="58E7326F">
        <w:rPr>
          <w:rFonts w:ascii="Times New Roman" w:hAnsi="Times New Roman" w:cs="Times New Roman"/>
        </w:rPr>
        <w:t>Jaworski, G., Mountain C., Coan S, Charura D., &amp; Fransman K. (2020) Home Truths: Housing Experiences of UK migrants. PsyCen</w:t>
      </w:r>
    </w:p>
    <w:p w14:paraId="2DFB97F4" w14:textId="77777777" w:rsidR="002B30F8" w:rsidRDefault="002B30F8" w:rsidP="00A411E3">
      <w:pPr>
        <w:spacing w:line="360" w:lineRule="auto"/>
        <w:ind w:left="720" w:hanging="720"/>
        <w:rPr>
          <w:rFonts w:ascii="Times New Roman" w:hAnsi="Times New Roman" w:cs="Times New Roman"/>
        </w:rPr>
      </w:pPr>
      <w:r w:rsidRPr="00F31694">
        <w:rPr>
          <w:rFonts w:ascii="Times New Roman" w:hAnsi="Times New Roman" w:cs="Times New Roman"/>
        </w:rPr>
        <w:t>Malette</w:t>
      </w:r>
      <w:r>
        <w:rPr>
          <w:rFonts w:ascii="Times New Roman" w:hAnsi="Times New Roman" w:cs="Times New Roman"/>
        </w:rPr>
        <w:t>, S.</w:t>
      </w:r>
      <w:r w:rsidRPr="00F31694">
        <w:rPr>
          <w:rFonts w:ascii="Times New Roman" w:hAnsi="Times New Roman" w:cs="Times New Roman"/>
        </w:rPr>
        <w:t xml:space="preserve"> (2012)</w:t>
      </w:r>
      <w:r>
        <w:rPr>
          <w:rFonts w:ascii="Times New Roman" w:hAnsi="Times New Roman" w:cs="Times New Roman"/>
        </w:rPr>
        <w:t>.</w:t>
      </w:r>
      <w:r w:rsidRPr="00F31694">
        <w:rPr>
          <w:rFonts w:ascii="Times New Roman" w:hAnsi="Times New Roman" w:cs="Times New Roman"/>
        </w:rPr>
        <w:t xml:space="preserve"> ‘De-colonizing Foucault's historical ontology: toward a postcolonial ethos’, </w:t>
      </w:r>
      <w:r w:rsidRPr="00F31694">
        <w:rPr>
          <w:rFonts w:ascii="Times New Roman" w:hAnsi="Times New Roman" w:cs="Times New Roman"/>
          <w:i/>
          <w:iCs/>
        </w:rPr>
        <w:t>Postcolonial Studies</w:t>
      </w:r>
      <w:r w:rsidRPr="00F31694">
        <w:rPr>
          <w:rFonts w:ascii="Times New Roman" w:hAnsi="Times New Roman" w:cs="Times New Roman"/>
        </w:rPr>
        <w:t xml:space="preserve">, </w:t>
      </w:r>
      <w:r w:rsidRPr="00F31694">
        <w:rPr>
          <w:rFonts w:ascii="Times New Roman" w:hAnsi="Times New Roman" w:cs="Times New Roman"/>
          <w:i/>
          <w:iCs/>
        </w:rPr>
        <w:t>15</w:t>
      </w:r>
      <w:r w:rsidRPr="00F31694">
        <w:rPr>
          <w:rFonts w:ascii="Times New Roman" w:hAnsi="Times New Roman" w:cs="Times New Roman"/>
        </w:rPr>
        <w:t>:3, 369-387.</w:t>
      </w:r>
    </w:p>
    <w:p w14:paraId="28012F14" w14:textId="77777777" w:rsidR="002B30F8" w:rsidRDefault="002B30F8" w:rsidP="00A411E3">
      <w:pPr>
        <w:spacing w:line="360" w:lineRule="auto"/>
        <w:ind w:left="720" w:hanging="720"/>
        <w:rPr>
          <w:rFonts w:ascii="Times New Roman" w:hAnsi="Times New Roman" w:cs="Times New Roman"/>
        </w:rPr>
      </w:pPr>
      <w:r w:rsidRPr="00CE3D4E">
        <w:rPr>
          <w:rFonts w:ascii="Times New Roman" w:hAnsi="Times New Roman" w:cs="Times New Roman"/>
        </w:rPr>
        <w:t xml:space="preserve">Marshall, C. and Rossman, G. B. (1999) The "What of the Study": Building the Conceptual Framework, in Marshall, C. and Rossman, G.B. (eds.) </w:t>
      </w:r>
      <w:r w:rsidRPr="00CE3D4E">
        <w:rPr>
          <w:rFonts w:ascii="Times New Roman" w:hAnsi="Times New Roman" w:cs="Times New Roman"/>
          <w:i/>
          <w:iCs/>
        </w:rPr>
        <w:t>Designing Qualitative Research</w:t>
      </w:r>
      <w:r w:rsidRPr="00CE3D4E">
        <w:rPr>
          <w:rFonts w:ascii="Times New Roman" w:hAnsi="Times New Roman" w:cs="Times New Roman"/>
        </w:rPr>
        <w:t>. 3rd ed. London: Sage Publications, Inc., pp. 21-54.</w:t>
      </w:r>
    </w:p>
    <w:p w14:paraId="5077D806" w14:textId="77777777" w:rsidR="002B30F8" w:rsidRDefault="002B30F8" w:rsidP="00A411E3">
      <w:pPr>
        <w:spacing w:line="360" w:lineRule="auto"/>
        <w:ind w:left="720" w:hanging="720"/>
        <w:rPr>
          <w:rFonts w:ascii="Times New Roman" w:hAnsi="Times New Roman" w:cs="Times New Roman"/>
        </w:rPr>
      </w:pPr>
      <w:r w:rsidRPr="00A02553">
        <w:rPr>
          <w:rFonts w:ascii="Times New Roman" w:hAnsi="Times New Roman" w:cs="Times New Roman"/>
        </w:rPr>
        <w:t>Norris, J., &amp; Sawyer, R.</w:t>
      </w:r>
      <w:r w:rsidRPr="00BB0D5E">
        <w:rPr>
          <w:rFonts w:ascii="Times New Roman" w:hAnsi="Times New Roman" w:cs="Times New Roman"/>
        </w:rPr>
        <w:t>D.</w:t>
      </w:r>
      <w:r w:rsidRPr="00A02553">
        <w:rPr>
          <w:rFonts w:ascii="Times New Roman" w:hAnsi="Times New Roman" w:cs="Times New Roman"/>
        </w:rPr>
        <w:t xml:space="preserve"> </w:t>
      </w:r>
      <w:r>
        <w:rPr>
          <w:rFonts w:ascii="Times New Roman" w:hAnsi="Times New Roman" w:cs="Times New Roman"/>
        </w:rPr>
        <w:t>(</w:t>
      </w:r>
      <w:r w:rsidRPr="001B60E5">
        <w:rPr>
          <w:rFonts w:ascii="Times New Roman" w:hAnsi="Times New Roman" w:cs="Times New Roman"/>
        </w:rPr>
        <w:t>2012</w:t>
      </w:r>
      <w:r>
        <w:rPr>
          <w:rFonts w:ascii="Times New Roman" w:hAnsi="Times New Roman" w:cs="Times New Roman"/>
        </w:rPr>
        <w:t>)</w:t>
      </w:r>
      <w:r w:rsidRPr="001B60E5">
        <w:rPr>
          <w:rFonts w:ascii="Times New Roman" w:hAnsi="Times New Roman" w:cs="Times New Roman"/>
        </w:rPr>
        <w:t xml:space="preserve">. </w:t>
      </w:r>
      <w:r>
        <w:rPr>
          <w:rFonts w:ascii="Times New Roman" w:hAnsi="Times New Roman" w:cs="Times New Roman"/>
        </w:rPr>
        <w:t>‘</w:t>
      </w:r>
      <w:r w:rsidRPr="001B60E5">
        <w:rPr>
          <w:rFonts w:ascii="Times New Roman" w:hAnsi="Times New Roman" w:cs="Times New Roman"/>
        </w:rPr>
        <w:t>Toward a dialogic methodology</w:t>
      </w:r>
      <w:r>
        <w:rPr>
          <w:rFonts w:ascii="Times New Roman" w:hAnsi="Times New Roman" w:cs="Times New Roman"/>
        </w:rPr>
        <w:t>’</w:t>
      </w:r>
      <w:r w:rsidRPr="001B60E5">
        <w:rPr>
          <w:rFonts w:ascii="Times New Roman" w:hAnsi="Times New Roman" w:cs="Times New Roman"/>
        </w:rPr>
        <w:t xml:space="preserve">. In </w:t>
      </w:r>
      <w:r w:rsidRPr="001B60E5">
        <w:rPr>
          <w:rFonts w:ascii="Times New Roman" w:hAnsi="Times New Roman" w:cs="Times New Roman"/>
          <w:i/>
          <w:iCs/>
        </w:rPr>
        <w:t>Duoethnography: Dialogic methods for social, health and educational research</w:t>
      </w:r>
      <w:r w:rsidRPr="001B60E5">
        <w:rPr>
          <w:rFonts w:ascii="Times New Roman" w:hAnsi="Times New Roman" w:cs="Times New Roman"/>
        </w:rPr>
        <w:t xml:space="preserve">, ed. J. Norris, R. D. Sawyer, </w:t>
      </w:r>
      <w:r>
        <w:rPr>
          <w:rFonts w:ascii="Times New Roman" w:hAnsi="Times New Roman" w:cs="Times New Roman"/>
        </w:rPr>
        <w:t>&amp;</w:t>
      </w:r>
      <w:r w:rsidRPr="001B60E5">
        <w:rPr>
          <w:rFonts w:ascii="Times New Roman" w:hAnsi="Times New Roman" w:cs="Times New Roman"/>
        </w:rPr>
        <w:t xml:space="preserve"> D. Lund, 9–40. Left Coast Press. </w:t>
      </w:r>
    </w:p>
    <w:p w14:paraId="20A73C24" w14:textId="77777777" w:rsidR="002B30F8" w:rsidRPr="00440D3D" w:rsidRDefault="002B30F8" w:rsidP="00440D3D">
      <w:pPr>
        <w:spacing w:line="360" w:lineRule="auto"/>
        <w:ind w:left="720" w:hanging="720"/>
        <w:rPr>
          <w:rFonts w:ascii="Times New Roman" w:hAnsi="Times New Roman" w:cs="Times New Roman"/>
        </w:rPr>
      </w:pPr>
      <w:r w:rsidRPr="00D2731C">
        <w:rPr>
          <w:rFonts w:ascii="Times New Roman" w:hAnsi="Times New Roman" w:cs="Times New Roman"/>
        </w:rPr>
        <w:t xml:space="preserve">Pring, R. (2004). </w:t>
      </w:r>
      <w:r w:rsidRPr="00D2731C">
        <w:rPr>
          <w:rFonts w:ascii="Times New Roman" w:hAnsi="Times New Roman" w:cs="Times New Roman"/>
          <w:i/>
          <w:iCs/>
        </w:rPr>
        <w:t xml:space="preserve">Philosophy of educational research </w:t>
      </w:r>
      <w:r w:rsidRPr="00D2731C">
        <w:rPr>
          <w:rFonts w:ascii="Times New Roman" w:hAnsi="Times New Roman" w:cs="Times New Roman"/>
        </w:rPr>
        <w:t>(2nd ed.). Continuum.</w:t>
      </w:r>
    </w:p>
    <w:p w14:paraId="4ABB0260" w14:textId="77777777" w:rsidR="002B30F8" w:rsidRDefault="002B30F8" w:rsidP="00B16746">
      <w:pPr>
        <w:spacing w:line="360" w:lineRule="auto"/>
        <w:ind w:left="720" w:hanging="720"/>
        <w:rPr>
          <w:rFonts w:ascii="Times New Roman" w:hAnsi="Times New Roman" w:cs="Times New Roman"/>
        </w:rPr>
      </w:pPr>
      <w:r w:rsidRPr="58E7326F">
        <w:rPr>
          <w:rFonts w:ascii="Times New Roman" w:hAnsi="Times New Roman" w:cs="Times New Roman"/>
        </w:rPr>
        <w:lastRenderedPageBreak/>
        <w:t>Regev D., &amp; Cohen-Yatziv, L. (2018). Effectiveness of Art Therapy with Adult Clients in 2018—What Progress Has Been Made? </w:t>
      </w:r>
      <w:r w:rsidRPr="58E7326F">
        <w:rPr>
          <w:rFonts w:ascii="Times New Roman" w:hAnsi="Times New Roman" w:cs="Times New Roman"/>
          <w:i/>
          <w:iCs/>
        </w:rPr>
        <w:t>Frontiers in Psychology</w:t>
      </w:r>
      <w:r w:rsidRPr="58E7326F">
        <w:rPr>
          <w:rFonts w:ascii="Times New Roman" w:hAnsi="Times New Roman" w:cs="Times New Roman"/>
        </w:rPr>
        <w:t>, </w:t>
      </w:r>
      <w:r w:rsidRPr="58E7326F">
        <w:rPr>
          <w:rFonts w:ascii="Times New Roman" w:hAnsi="Times New Roman" w:cs="Times New Roman"/>
          <w:i/>
          <w:iCs/>
        </w:rPr>
        <w:t>9</w:t>
      </w:r>
      <w:r w:rsidRPr="58E7326F">
        <w:rPr>
          <w:rFonts w:ascii="Times New Roman" w:hAnsi="Times New Roman" w:cs="Times New Roman"/>
        </w:rPr>
        <w:t>. https://doi.org/10.3389/fpsyg.2018.01531</w:t>
      </w:r>
    </w:p>
    <w:p w14:paraId="0356F9CA" w14:textId="77777777" w:rsidR="002B30F8" w:rsidRDefault="002B30F8" w:rsidP="00BE3531">
      <w:pPr>
        <w:spacing w:line="360" w:lineRule="auto"/>
        <w:ind w:left="720" w:hanging="720"/>
        <w:rPr>
          <w:rFonts w:ascii="Times New Roman" w:hAnsi="Times New Roman" w:cs="Times New Roman"/>
        </w:rPr>
      </w:pPr>
      <w:r w:rsidRPr="00C34005">
        <w:rPr>
          <w:rFonts w:ascii="Times New Roman" w:hAnsi="Times New Roman" w:cs="Times New Roman"/>
        </w:rPr>
        <w:t xml:space="preserve">Sawyer, R. D. and Liggett, T. (2012). Shifting positionalities: A critical discussion of a duoethnographic inquiry of a personal curriculum of post-colonialism. International </w:t>
      </w:r>
      <w:r w:rsidRPr="00C34005">
        <w:rPr>
          <w:rFonts w:ascii="Times New Roman" w:hAnsi="Times New Roman" w:cs="Times New Roman"/>
          <w:i/>
          <w:iCs/>
        </w:rPr>
        <w:t>Journal of Qualitative Methods, 11</w:t>
      </w:r>
      <w:r w:rsidRPr="00C34005">
        <w:rPr>
          <w:rFonts w:ascii="Times New Roman" w:hAnsi="Times New Roman" w:cs="Times New Roman"/>
        </w:rPr>
        <w:t xml:space="preserve"> (5), 628-651.</w:t>
      </w:r>
    </w:p>
    <w:p w14:paraId="3AB976DA" w14:textId="77777777" w:rsidR="002B30F8" w:rsidRPr="00440D3D" w:rsidRDefault="002B30F8" w:rsidP="00440D3D">
      <w:pPr>
        <w:spacing w:line="360" w:lineRule="auto"/>
        <w:ind w:left="720" w:hanging="720"/>
        <w:rPr>
          <w:rFonts w:ascii="Times New Roman" w:hAnsi="Times New Roman" w:cs="Times New Roman"/>
        </w:rPr>
      </w:pPr>
      <w:r w:rsidRPr="58E7326F">
        <w:rPr>
          <w:rFonts w:ascii="Times New Roman" w:hAnsi="Times New Roman" w:cs="Times New Roman"/>
        </w:rPr>
        <w:t>Taylor, S., Charura, D., Williams, G., Shaw, M., Allan, J., Cohen, E., Meth, F., &amp; O'Dwyer, L. (2020). Loss, grief, and growth: An interpretative phenomenological analysis of experiences of trauma in asylum seekers and refugees. </w:t>
      </w:r>
      <w:r w:rsidRPr="58E7326F">
        <w:rPr>
          <w:rFonts w:ascii="Times New Roman" w:hAnsi="Times New Roman" w:cs="Times New Roman"/>
          <w:i/>
          <w:iCs/>
        </w:rPr>
        <w:t>Traumatology.</w:t>
      </w:r>
      <w:r w:rsidRPr="58E7326F">
        <w:rPr>
          <w:rFonts w:ascii="Times New Roman" w:hAnsi="Times New Roman" w:cs="Times New Roman"/>
        </w:rPr>
        <w:t>Advance online publication. </w:t>
      </w:r>
      <w:hyperlink r:id="rId10">
        <w:r w:rsidRPr="58E7326F">
          <w:rPr>
            <w:rStyle w:val="Hyperlink"/>
            <w:rFonts w:ascii="Times New Roman" w:hAnsi="Times New Roman" w:cs="Times New Roman"/>
          </w:rPr>
          <w:t>https://doi.org/10.1037/trm0000250</w:t>
        </w:r>
      </w:hyperlink>
    </w:p>
    <w:p w14:paraId="78115312" w14:textId="77777777" w:rsidR="002B30F8" w:rsidRPr="00C34005" w:rsidRDefault="002B30F8" w:rsidP="00600203">
      <w:pPr>
        <w:spacing w:line="360" w:lineRule="auto"/>
        <w:ind w:left="720" w:hanging="720"/>
        <w:rPr>
          <w:rFonts w:ascii="Times New Roman" w:hAnsi="Times New Roman" w:cs="Times New Roman"/>
        </w:rPr>
      </w:pPr>
      <w:r w:rsidRPr="00600203">
        <w:rPr>
          <w:rFonts w:ascii="Times New Roman" w:hAnsi="Times New Roman" w:cs="Times New Roman"/>
        </w:rPr>
        <w:t>Tillman, L.C. (2002). Culturally sensitive research approaches: An African-American perspective.</w:t>
      </w:r>
      <w:r>
        <w:rPr>
          <w:rFonts w:ascii="Times New Roman" w:hAnsi="Times New Roman" w:cs="Times New Roman"/>
        </w:rPr>
        <w:t xml:space="preserve"> </w:t>
      </w:r>
      <w:r w:rsidRPr="00600203">
        <w:rPr>
          <w:rFonts w:ascii="Times New Roman" w:hAnsi="Times New Roman" w:cs="Times New Roman"/>
          <w:i/>
          <w:iCs/>
        </w:rPr>
        <w:t>Educational Researcher, 31</w:t>
      </w:r>
      <w:r w:rsidRPr="00600203">
        <w:rPr>
          <w:rFonts w:ascii="Times New Roman" w:hAnsi="Times New Roman" w:cs="Times New Roman"/>
        </w:rPr>
        <w:t>(9), 3–12.</w:t>
      </w:r>
    </w:p>
    <w:p w14:paraId="4BACDD7D" w14:textId="77777777" w:rsidR="002B30F8" w:rsidRDefault="002B30F8" w:rsidP="005E59DC">
      <w:pPr>
        <w:spacing w:line="360" w:lineRule="auto"/>
        <w:ind w:left="720" w:hanging="720"/>
        <w:rPr>
          <w:rFonts w:ascii="Times New Roman" w:hAnsi="Times New Roman" w:cs="Times New Roman"/>
        </w:rPr>
      </w:pPr>
      <w:r w:rsidRPr="00A411E3">
        <w:rPr>
          <w:rFonts w:ascii="Times New Roman" w:hAnsi="Times New Roman" w:cs="Times New Roman"/>
        </w:rPr>
        <w:t xml:space="preserve">Toombs, S. K. (1993). </w:t>
      </w:r>
      <w:r w:rsidRPr="00A411E3">
        <w:rPr>
          <w:rFonts w:ascii="Times New Roman" w:hAnsi="Times New Roman" w:cs="Times New Roman"/>
          <w:i/>
          <w:iCs/>
        </w:rPr>
        <w:t>The meaning of illness: A phenomenological account of the different perspectives of physician and patient</w:t>
      </w:r>
      <w:r w:rsidRPr="00A411E3">
        <w:rPr>
          <w:rFonts w:ascii="Times New Roman" w:hAnsi="Times New Roman" w:cs="Times New Roman"/>
        </w:rPr>
        <w:t>. Kluwer Academic.</w:t>
      </w:r>
    </w:p>
    <w:p w14:paraId="41B9D94E" w14:textId="77777777" w:rsidR="002B30F8" w:rsidRDefault="002B30F8" w:rsidP="00121100">
      <w:pPr>
        <w:spacing w:line="360" w:lineRule="auto"/>
        <w:ind w:left="720" w:hanging="720"/>
        <w:rPr>
          <w:rStyle w:val="eop"/>
          <w:rFonts w:ascii="Times New Roman" w:hAnsi="Times New Roman" w:cs="Times New Roman"/>
          <w:color w:val="000000"/>
          <w:shd w:val="clear" w:color="auto" w:fill="FFFFFF"/>
        </w:rPr>
      </w:pPr>
      <w:r>
        <w:rPr>
          <w:rStyle w:val="eop"/>
          <w:rFonts w:ascii="Times New Roman" w:hAnsi="Times New Roman" w:cs="Times New Roman"/>
          <w:color w:val="000000"/>
          <w:shd w:val="clear" w:color="auto" w:fill="FFFFFF"/>
        </w:rPr>
        <w:t>Wheeler, J. et al (1973) Gravitation. New York: McMillan</w:t>
      </w:r>
    </w:p>
    <w:p w14:paraId="11D25776" w14:textId="77777777" w:rsidR="002B30F8" w:rsidRPr="00121100" w:rsidRDefault="002B30F8" w:rsidP="00121100">
      <w:pPr>
        <w:spacing w:line="360" w:lineRule="auto"/>
        <w:ind w:left="720" w:hanging="720"/>
        <w:rPr>
          <w:rStyle w:val="eop"/>
          <w:rFonts w:ascii="Times New Roman" w:hAnsi="Times New Roman" w:cs="Times New Roman"/>
          <w:color w:val="000000"/>
          <w:shd w:val="clear" w:color="auto" w:fill="FFFFFF"/>
        </w:rPr>
      </w:pPr>
      <w:r w:rsidRPr="008F5E7C">
        <w:rPr>
          <w:rStyle w:val="eop"/>
          <w:rFonts w:ascii="Times New Roman" w:hAnsi="Times New Roman" w:cs="Times New Roman"/>
          <w:color w:val="000000"/>
          <w:shd w:val="clear" w:color="auto" w:fill="FFFFFF"/>
        </w:rPr>
        <w:t xml:space="preserve">Wicaksono, R. and Hall, C. J. (2020) Using ontologies of English’, in C. J. Hall and R. Wicaksono (eds), </w:t>
      </w:r>
      <w:r w:rsidRPr="58E7326F">
        <w:rPr>
          <w:rStyle w:val="eop"/>
          <w:rFonts w:ascii="Times New Roman" w:hAnsi="Times New Roman" w:cs="Times New Roman"/>
          <w:i/>
          <w:iCs/>
          <w:color w:val="000000"/>
          <w:shd w:val="clear" w:color="auto" w:fill="FFFFFF"/>
        </w:rPr>
        <w:t>Ontologies of English: Conceptualising the Language for Learning, Teaching, and Assessment,</w:t>
      </w:r>
      <w:r w:rsidRPr="008F5E7C">
        <w:rPr>
          <w:rStyle w:val="eop"/>
          <w:rFonts w:ascii="Times New Roman" w:hAnsi="Times New Roman" w:cs="Times New Roman"/>
          <w:color w:val="000000"/>
          <w:shd w:val="clear" w:color="auto" w:fill="FFFFFF"/>
        </w:rPr>
        <w:t xml:space="preserve"> Cambridge: Cambridge University Press. 368-376.</w:t>
      </w:r>
    </w:p>
    <w:p w14:paraId="4D720057" w14:textId="77777777" w:rsidR="002B30F8" w:rsidRPr="00BE3531" w:rsidRDefault="002B30F8" w:rsidP="00BE3531">
      <w:pPr>
        <w:spacing w:line="360" w:lineRule="auto"/>
        <w:ind w:left="720" w:hanging="720"/>
        <w:rPr>
          <w:rFonts w:ascii="Times New Roman" w:hAnsi="Times New Roman" w:cs="Times New Roman"/>
        </w:rPr>
      </w:pPr>
      <w:r w:rsidRPr="58E7326F">
        <w:rPr>
          <w:rFonts w:ascii="Times New Roman" w:hAnsi="Times New Roman" w:cs="Times New Roman"/>
        </w:rPr>
        <w:t>Wicaksono, R., &amp; Zhurauskaya, D. (2020). </w:t>
      </w:r>
      <w:r w:rsidRPr="58E7326F">
        <w:rPr>
          <w:rFonts w:ascii="Times New Roman" w:hAnsi="Times New Roman" w:cs="Times New Roman"/>
          <w:i/>
          <w:iCs/>
        </w:rPr>
        <w:t>York’s Hidden Stories: Interviews in Applied Linguistics</w:t>
      </w:r>
      <w:r w:rsidRPr="58E7326F">
        <w:rPr>
          <w:rFonts w:ascii="Times New Roman" w:hAnsi="Times New Roman" w:cs="Times New Roman"/>
        </w:rPr>
        <w:t>. Palgrave Macmillan UK.</w:t>
      </w:r>
    </w:p>
    <w:sectPr w:rsidR="002B30F8" w:rsidRPr="00BE3531">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C5A1C" w14:textId="77777777" w:rsidR="0060773C" w:rsidRDefault="0060773C" w:rsidP="007E4F7C">
      <w:r>
        <w:separator/>
      </w:r>
    </w:p>
  </w:endnote>
  <w:endnote w:type="continuationSeparator" w:id="0">
    <w:p w14:paraId="3ECF63C8" w14:textId="77777777" w:rsidR="0060773C" w:rsidRDefault="0060773C" w:rsidP="007E4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443913"/>
      <w:docPartObj>
        <w:docPartGallery w:val="Page Numbers (Bottom of Page)"/>
        <w:docPartUnique/>
      </w:docPartObj>
    </w:sdtPr>
    <w:sdtEndPr>
      <w:rPr>
        <w:noProof/>
      </w:rPr>
    </w:sdtEndPr>
    <w:sdtContent>
      <w:p w14:paraId="3C253CC5" w14:textId="3B2948BA" w:rsidR="007E4F7C" w:rsidRDefault="007E4F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5F9834" w14:textId="77777777" w:rsidR="007E4F7C" w:rsidRDefault="007E4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0F4E7" w14:textId="77777777" w:rsidR="0060773C" w:rsidRDefault="0060773C" w:rsidP="007E4F7C">
      <w:r>
        <w:separator/>
      </w:r>
    </w:p>
  </w:footnote>
  <w:footnote w:type="continuationSeparator" w:id="0">
    <w:p w14:paraId="1CA2D96E" w14:textId="77777777" w:rsidR="0060773C" w:rsidRDefault="0060773C" w:rsidP="007E4F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FBC"/>
    <w:multiLevelType w:val="multilevel"/>
    <w:tmpl w:val="9D76536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2BC1A63"/>
    <w:multiLevelType w:val="hybridMultilevel"/>
    <w:tmpl w:val="0BDA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E6D85"/>
    <w:multiLevelType w:val="hybridMultilevel"/>
    <w:tmpl w:val="890C2F8C"/>
    <w:lvl w:ilvl="0" w:tplc="8A6E14A8">
      <w:start w:val="1"/>
      <w:numFmt w:val="bullet"/>
      <w:lvlText w:val=""/>
      <w:lvlJc w:val="left"/>
      <w:pPr>
        <w:ind w:left="720" w:hanging="360"/>
      </w:pPr>
      <w:rPr>
        <w:rFonts w:ascii="Symbol" w:hAnsi="Symbol" w:hint="default"/>
      </w:rPr>
    </w:lvl>
    <w:lvl w:ilvl="1" w:tplc="D1DC7120">
      <w:start w:val="1"/>
      <w:numFmt w:val="bullet"/>
      <w:lvlText w:val="o"/>
      <w:lvlJc w:val="left"/>
      <w:pPr>
        <w:ind w:left="1440" w:hanging="360"/>
      </w:pPr>
      <w:rPr>
        <w:rFonts w:ascii="Courier New" w:hAnsi="Courier New" w:hint="default"/>
      </w:rPr>
    </w:lvl>
    <w:lvl w:ilvl="2" w:tplc="4E988B74">
      <w:start w:val="1"/>
      <w:numFmt w:val="bullet"/>
      <w:lvlText w:val=""/>
      <w:lvlJc w:val="left"/>
      <w:pPr>
        <w:ind w:left="2160" w:hanging="360"/>
      </w:pPr>
      <w:rPr>
        <w:rFonts w:ascii="Wingdings" w:hAnsi="Wingdings" w:hint="default"/>
      </w:rPr>
    </w:lvl>
    <w:lvl w:ilvl="3" w:tplc="4DF887A2">
      <w:start w:val="1"/>
      <w:numFmt w:val="bullet"/>
      <w:lvlText w:val=""/>
      <w:lvlJc w:val="left"/>
      <w:pPr>
        <w:ind w:left="2880" w:hanging="360"/>
      </w:pPr>
      <w:rPr>
        <w:rFonts w:ascii="Symbol" w:hAnsi="Symbol" w:hint="default"/>
      </w:rPr>
    </w:lvl>
    <w:lvl w:ilvl="4" w:tplc="DC068746">
      <w:start w:val="1"/>
      <w:numFmt w:val="bullet"/>
      <w:lvlText w:val="o"/>
      <w:lvlJc w:val="left"/>
      <w:pPr>
        <w:ind w:left="3600" w:hanging="360"/>
      </w:pPr>
      <w:rPr>
        <w:rFonts w:ascii="Courier New" w:hAnsi="Courier New" w:hint="default"/>
      </w:rPr>
    </w:lvl>
    <w:lvl w:ilvl="5" w:tplc="1A3E18B0">
      <w:start w:val="1"/>
      <w:numFmt w:val="bullet"/>
      <w:lvlText w:val=""/>
      <w:lvlJc w:val="left"/>
      <w:pPr>
        <w:ind w:left="4320" w:hanging="360"/>
      </w:pPr>
      <w:rPr>
        <w:rFonts w:ascii="Wingdings" w:hAnsi="Wingdings" w:hint="default"/>
      </w:rPr>
    </w:lvl>
    <w:lvl w:ilvl="6" w:tplc="8B387E1E">
      <w:start w:val="1"/>
      <w:numFmt w:val="bullet"/>
      <w:lvlText w:val=""/>
      <w:lvlJc w:val="left"/>
      <w:pPr>
        <w:ind w:left="5040" w:hanging="360"/>
      </w:pPr>
      <w:rPr>
        <w:rFonts w:ascii="Symbol" w:hAnsi="Symbol" w:hint="default"/>
      </w:rPr>
    </w:lvl>
    <w:lvl w:ilvl="7" w:tplc="E0F0DB76">
      <w:start w:val="1"/>
      <w:numFmt w:val="bullet"/>
      <w:lvlText w:val="o"/>
      <w:lvlJc w:val="left"/>
      <w:pPr>
        <w:ind w:left="5760" w:hanging="360"/>
      </w:pPr>
      <w:rPr>
        <w:rFonts w:ascii="Courier New" w:hAnsi="Courier New" w:hint="default"/>
      </w:rPr>
    </w:lvl>
    <w:lvl w:ilvl="8" w:tplc="C5DAC5B4">
      <w:start w:val="1"/>
      <w:numFmt w:val="bullet"/>
      <w:lvlText w:val=""/>
      <w:lvlJc w:val="left"/>
      <w:pPr>
        <w:ind w:left="6480" w:hanging="360"/>
      </w:pPr>
      <w:rPr>
        <w:rFonts w:ascii="Wingdings" w:hAnsi="Wingdings" w:hint="default"/>
      </w:rPr>
    </w:lvl>
  </w:abstractNum>
  <w:abstractNum w:abstractNumId="3" w15:restartNumberingAfterBreak="0">
    <w:nsid w:val="0BD1051C"/>
    <w:multiLevelType w:val="hybridMultilevel"/>
    <w:tmpl w:val="E8D26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724C8"/>
    <w:multiLevelType w:val="hybridMultilevel"/>
    <w:tmpl w:val="A57AA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54B9F"/>
    <w:multiLevelType w:val="hybridMultilevel"/>
    <w:tmpl w:val="CA6AC556"/>
    <w:lvl w:ilvl="0" w:tplc="22D4971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65744E"/>
    <w:multiLevelType w:val="multilevel"/>
    <w:tmpl w:val="662879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24760997"/>
    <w:multiLevelType w:val="hybridMultilevel"/>
    <w:tmpl w:val="E9FAC62E"/>
    <w:lvl w:ilvl="0" w:tplc="BDE6A8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475314"/>
    <w:multiLevelType w:val="hybridMultilevel"/>
    <w:tmpl w:val="C842167A"/>
    <w:lvl w:ilvl="0" w:tplc="6AC0A1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821757"/>
    <w:multiLevelType w:val="hybridMultilevel"/>
    <w:tmpl w:val="342E4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177EE"/>
    <w:multiLevelType w:val="multilevel"/>
    <w:tmpl w:val="655C0D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3F305645"/>
    <w:multiLevelType w:val="multilevel"/>
    <w:tmpl w:val="BFA22F6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429C1C73"/>
    <w:multiLevelType w:val="hybridMultilevel"/>
    <w:tmpl w:val="CC2C2F10"/>
    <w:lvl w:ilvl="0" w:tplc="543C0F2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5423A60"/>
    <w:multiLevelType w:val="hybridMultilevel"/>
    <w:tmpl w:val="4F10716E"/>
    <w:lvl w:ilvl="0" w:tplc="ECF655F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7857A93"/>
    <w:multiLevelType w:val="hybridMultilevel"/>
    <w:tmpl w:val="5220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B477D"/>
    <w:multiLevelType w:val="hybridMultilevel"/>
    <w:tmpl w:val="91561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691B96"/>
    <w:multiLevelType w:val="hybridMultilevel"/>
    <w:tmpl w:val="F1BA2E64"/>
    <w:lvl w:ilvl="0" w:tplc="E750A3F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2FF7221"/>
    <w:multiLevelType w:val="multilevel"/>
    <w:tmpl w:val="44C6B0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75F50DCE"/>
    <w:multiLevelType w:val="hybridMultilevel"/>
    <w:tmpl w:val="8A1609DE"/>
    <w:lvl w:ilvl="0" w:tplc="0494E342">
      <w:start w:val="1"/>
      <w:numFmt w:val="bullet"/>
      <w:lvlText w:val=""/>
      <w:lvlJc w:val="left"/>
      <w:pPr>
        <w:ind w:left="720" w:hanging="360"/>
      </w:pPr>
      <w:rPr>
        <w:rFonts w:ascii="Symbol" w:hAnsi="Symbol" w:hint="default"/>
      </w:rPr>
    </w:lvl>
    <w:lvl w:ilvl="1" w:tplc="E4869A40">
      <w:start w:val="1"/>
      <w:numFmt w:val="bullet"/>
      <w:lvlText w:val="o"/>
      <w:lvlJc w:val="left"/>
      <w:pPr>
        <w:ind w:left="1440" w:hanging="360"/>
      </w:pPr>
      <w:rPr>
        <w:rFonts w:ascii="Courier New" w:hAnsi="Courier New" w:hint="default"/>
      </w:rPr>
    </w:lvl>
    <w:lvl w:ilvl="2" w:tplc="11600A1A">
      <w:start w:val="1"/>
      <w:numFmt w:val="bullet"/>
      <w:lvlText w:val=""/>
      <w:lvlJc w:val="left"/>
      <w:pPr>
        <w:ind w:left="2160" w:hanging="360"/>
      </w:pPr>
      <w:rPr>
        <w:rFonts w:ascii="Wingdings" w:hAnsi="Wingdings" w:hint="default"/>
      </w:rPr>
    </w:lvl>
    <w:lvl w:ilvl="3" w:tplc="C5A28ABE">
      <w:start w:val="1"/>
      <w:numFmt w:val="bullet"/>
      <w:lvlText w:val=""/>
      <w:lvlJc w:val="left"/>
      <w:pPr>
        <w:ind w:left="2880" w:hanging="360"/>
      </w:pPr>
      <w:rPr>
        <w:rFonts w:ascii="Symbol" w:hAnsi="Symbol" w:hint="default"/>
      </w:rPr>
    </w:lvl>
    <w:lvl w:ilvl="4" w:tplc="3C90BC98">
      <w:start w:val="1"/>
      <w:numFmt w:val="bullet"/>
      <w:lvlText w:val="o"/>
      <w:lvlJc w:val="left"/>
      <w:pPr>
        <w:ind w:left="3600" w:hanging="360"/>
      </w:pPr>
      <w:rPr>
        <w:rFonts w:ascii="Courier New" w:hAnsi="Courier New" w:hint="default"/>
      </w:rPr>
    </w:lvl>
    <w:lvl w:ilvl="5" w:tplc="C55024C8">
      <w:start w:val="1"/>
      <w:numFmt w:val="bullet"/>
      <w:lvlText w:val=""/>
      <w:lvlJc w:val="left"/>
      <w:pPr>
        <w:ind w:left="4320" w:hanging="360"/>
      </w:pPr>
      <w:rPr>
        <w:rFonts w:ascii="Wingdings" w:hAnsi="Wingdings" w:hint="default"/>
      </w:rPr>
    </w:lvl>
    <w:lvl w:ilvl="6" w:tplc="75FA8A18">
      <w:start w:val="1"/>
      <w:numFmt w:val="bullet"/>
      <w:lvlText w:val=""/>
      <w:lvlJc w:val="left"/>
      <w:pPr>
        <w:ind w:left="5040" w:hanging="360"/>
      </w:pPr>
      <w:rPr>
        <w:rFonts w:ascii="Symbol" w:hAnsi="Symbol" w:hint="default"/>
      </w:rPr>
    </w:lvl>
    <w:lvl w:ilvl="7" w:tplc="4A1EF200">
      <w:start w:val="1"/>
      <w:numFmt w:val="bullet"/>
      <w:lvlText w:val="o"/>
      <w:lvlJc w:val="left"/>
      <w:pPr>
        <w:ind w:left="5760" w:hanging="360"/>
      </w:pPr>
      <w:rPr>
        <w:rFonts w:ascii="Courier New" w:hAnsi="Courier New" w:hint="default"/>
      </w:rPr>
    </w:lvl>
    <w:lvl w:ilvl="8" w:tplc="8E82AFB6">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8"/>
  </w:num>
  <w:num w:numId="4">
    <w:abstractNumId w:val="15"/>
  </w:num>
  <w:num w:numId="5">
    <w:abstractNumId w:val="9"/>
  </w:num>
  <w:num w:numId="6">
    <w:abstractNumId w:val="3"/>
  </w:num>
  <w:num w:numId="7">
    <w:abstractNumId w:val="4"/>
  </w:num>
  <w:num w:numId="8">
    <w:abstractNumId w:val="11"/>
  </w:num>
  <w:num w:numId="9">
    <w:abstractNumId w:val="13"/>
  </w:num>
  <w:num w:numId="10">
    <w:abstractNumId w:val="1"/>
  </w:num>
  <w:num w:numId="11">
    <w:abstractNumId w:val="7"/>
  </w:num>
  <w:num w:numId="12">
    <w:abstractNumId w:val="12"/>
  </w:num>
  <w:num w:numId="13">
    <w:abstractNumId w:val="16"/>
  </w:num>
  <w:num w:numId="14">
    <w:abstractNumId w:val="8"/>
  </w:num>
  <w:num w:numId="15">
    <w:abstractNumId w:val="0"/>
  </w:num>
  <w:num w:numId="16">
    <w:abstractNumId w:val="17"/>
  </w:num>
  <w:num w:numId="17">
    <w:abstractNumId w:val="10"/>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4DE"/>
    <w:rsid w:val="0000271F"/>
    <w:rsid w:val="000077B4"/>
    <w:rsid w:val="000135C1"/>
    <w:rsid w:val="00031AE1"/>
    <w:rsid w:val="00036527"/>
    <w:rsid w:val="00067DD9"/>
    <w:rsid w:val="000769A9"/>
    <w:rsid w:val="00076AB2"/>
    <w:rsid w:val="00083BBA"/>
    <w:rsid w:val="00086711"/>
    <w:rsid w:val="00091264"/>
    <w:rsid w:val="00097ED6"/>
    <w:rsid w:val="000A2885"/>
    <w:rsid w:val="000A4FD2"/>
    <w:rsid w:val="000A5C4A"/>
    <w:rsid w:val="000C0BE8"/>
    <w:rsid w:val="000C58D4"/>
    <w:rsid w:val="000E20B5"/>
    <w:rsid w:val="000E64DE"/>
    <w:rsid w:val="000F4220"/>
    <w:rsid w:val="000FCA19"/>
    <w:rsid w:val="00102F7D"/>
    <w:rsid w:val="00121100"/>
    <w:rsid w:val="00130F75"/>
    <w:rsid w:val="00150724"/>
    <w:rsid w:val="00174403"/>
    <w:rsid w:val="00176769"/>
    <w:rsid w:val="00176E60"/>
    <w:rsid w:val="00195F56"/>
    <w:rsid w:val="00195FA4"/>
    <w:rsid w:val="001B16CD"/>
    <w:rsid w:val="001D370A"/>
    <w:rsid w:val="0020470C"/>
    <w:rsid w:val="00220230"/>
    <w:rsid w:val="002266BB"/>
    <w:rsid w:val="00231CC2"/>
    <w:rsid w:val="00233160"/>
    <w:rsid w:val="00233D64"/>
    <w:rsid w:val="002530AD"/>
    <w:rsid w:val="00260B10"/>
    <w:rsid w:val="002724C1"/>
    <w:rsid w:val="002911C9"/>
    <w:rsid w:val="00293F7D"/>
    <w:rsid w:val="002942B6"/>
    <w:rsid w:val="002A54A6"/>
    <w:rsid w:val="002B29DE"/>
    <w:rsid w:val="002B30F8"/>
    <w:rsid w:val="002D02E1"/>
    <w:rsid w:val="002E4543"/>
    <w:rsid w:val="002E5D0D"/>
    <w:rsid w:val="002F50F5"/>
    <w:rsid w:val="00303804"/>
    <w:rsid w:val="003276B5"/>
    <w:rsid w:val="0033487E"/>
    <w:rsid w:val="00336222"/>
    <w:rsid w:val="00345FD8"/>
    <w:rsid w:val="003471D4"/>
    <w:rsid w:val="0035839B"/>
    <w:rsid w:val="003648D3"/>
    <w:rsid w:val="00372767"/>
    <w:rsid w:val="0038046B"/>
    <w:rsid w:val="00395ECE"/>
    <w:rsid w:val="003B670C"/>
    <w:rsid w:val="003C24AF"/>
    <w:rsid w:val="003C5AC4"/>
    <w:rsid w:val="003D22AE"/>
    <w:rsid w:val="003F0898"/>
    <w:rsid w:val="003F5F67"/>
    <w:rsid w:val="00432203"/>
    <w:rsid w:val="00440D3D"/>
    <w:rsid w:val="00455F5F"/>
    <w:rsid w:val="00465F4D"/>
    <w:rsid w:val="004932F9"/>
    <w:rsid w:val="004965B7"/>
    <w:rsid w:val="004C7FCC"/>
    <w:rsid w:val="004D24C4"/>
    <w:rsid w:val="004DEC47"/>
    <w:rsid w:val="004E3B86"/>
    <w:rsid w:val="004E43F8"/>
    <w:rsid w:val="004F2AA1"/>
    <w:rsid w:val="005023EE"/>
    <w:rsid w:val="00503DE7"/>
    <w:rsid w:val="00506A3C"/>
    <w:rsid w:val="00523370"/>
    <w:rsid w:val="00551466"/>
    <w:rsid w:val="005741C2"/>
    <w:rsid w:val="005925BB"/>
    <w:rsid w:val="005A25CD"/>
    <w:rsid w:val="005A7114"/>
    <w:rsid w:val="005B37DC"/>
    <w:rsid w:val="005C22F5"/>
    <w:rsid w:val="005D6814"/>
    <w:rsid w:val="005E59DC"/>
    <w:rsid w:val="005F35CE"/>
    <w:rsid w:val="00600203"/>
    <w:rsid w:val="0060773C"/>
    <w:rsid w:val="00607F64"/>
    <w:rsid w:val="00613693"/>
    <w:rsid w:val="00661170"/>
    <w:rsid w:val="006616DA"/>
    <w:rsid w:val="0066276E"/>
    <w:rsid w:val="00666655"/>
    <w:rsid w:val="00667D37"/>
    <w:rsid w:val="00670B87"/>
    <w:rsid w:val="006855C5"/>
    <w:rsid w:val="006D2A92"/>
    <w:rsid w:val="006D416B"/>
    <w:rsid w:val="006D61D9"/>
    <w:rsid w:val="006E0EC0"/>
    <w:rsid w:val="006F586C"/>
    <w:rsid w:val="006F79E5"/>
    <w:rsid w:val="00714661"/>
    <w:rsid w:val="00720036"/>
    <w:rsid w:val="00723C1A"/>
    <w:rsid w:val="00740BC9"/>
    <w:rsid w:val="00753D82"/>
    <w:rsid w:val="00756D2F"/>
    <w:rsid w:val="0078556E"/>
    <w:rsid w:val="007A2CC4"/>
    <w:rsid w:val="007C3E00"/>
    <w:rsid w:val="007E4F7C"/>
    <w:rsid w:val="007F2BF9"/>
    <w:rsid w:val="00820B17"/>
    <w:rsid w:val="0082D74F"/>
    <w:rsid w:val="008804D7"/>
    <w:rsid w:val="008878B2"/>
    <w:rsid w:val="0089320C"/>
    <w:rsid w:val="008B50D4"/>
    <w:rsid w:val="008B5270"/>
    <w:rsid w:val="008D1B3F"/>
    <w:rsid w:val="008E0425"/>
    <w:rsid w:val="008E1F9B"/>
    <w:rsid w:val="008F5E7C"/>
    <w:rsid w:val="00904F94"/>
    <w:rsid w:val="0090544F"/>
    <w:rsid w:val="0092167C"/>
    <w:rsid w:val="0092256D"/>
    <w:rsid w:val="00924A07"/>
    <w:rsid w:val="009365C5"/>
    <w:rsid w:val="00945885"/>
    <w:rsid w:val="00963DED"/>
    <w:rsid w:val="009807BA"/>
    <w:rsid w:val="009879F7"/>
    <w:rsid w:val="009F3A00"/>
    <w:rsid w:val="009F3C75"/>
    <w:rsid w:val="00A17A25"/>
    <w:rsid w:val="00A235E1"/>
    <w:rsid w:val="00A25334"/>
    <w:rsid w:val="00A30B70"/>
    <w:rsid w:val="00A348B1"/>
    <w:rsid w:val="00A36A2B"/>
    <w:rsid w:val="00A411E3"/>
    <w:rsid w:val="00A438BF"/>
    <w:rsid w:val="00A43A7D"/>
    <w:rsid w:val="00A50F29"/>
    <w:rsid w:val="00A569AE"/>
    <w:rsid w:val="00A90BA3"/>
    <w:rsid w:val="00AA0AD1"/>
    <w:rsid w:val="00AA419B"/>
    <w:rsid w:val="00AA4C9C"/>
    <w:rsid w:val="00AC750A"/>
    <w:rsid w:val="00AD6424"/>
    <w:rsid w:val="00B150C1"/>
    <w:rsid w:val="00B16746"/>
    <w:rsid w:val="00B2111C"/>
    <w:rsid w:val="00B2471C"/>
    <w:rsid w:val="00B271EB"/>
    <w:rsid w:val="00B36C39"/>
    <w:rsid w:val="00B748A2"/>
    <w:rsid w:val="00B92428"/>
    <w:rsid w:val="00B96DC9"/>
    <w:rsid w:val="00BAC14C"/>
    <w:rsid w:val="00BD76DD"/>
    <w:rsid w:val="00BE3531"/>
    <w:rsid w:val="00BF0B92"/>
    <w:rsid w:val="00BF5A45"/>
    <w:rsid w:val="00C12AC7"/>
    <w:rsid w:val="00C218C6"/>
    <w:rsid w:val="00C33FCB"/>
    <w:rsid w:val="00C34005"/>
    <w:rsid w:val="00C35FE7"/>
    <w:rsid w:val="00C6350A"/>
    <w:rsid w:val="00C64A3D"/>
    <w:rsid w:val="00C801E8"/>
    <w:rsid w:val="00C93EDD"/>
    <w:rsid w:val="00C95B5A"/>
    <w:rsid w:val="00CA15EE"/>
    <w:rsid w:val="00CA600E"/>
    <w:rsid w:val="00CC47D9"/>
    <w:rsid w:val="00CC6C67"/>
    <w:rsid w:val="00CD1433"/>
    <w:rsid w:val="00CD4959"/>
    <w:rsid w:val="00CD7685"/>
    <w:rsid w:val="00CE3D4E"/>
    <w:rsid w:val="00D045C5"/>
    <w:rsid w:val="00D10A47"/>
    <w:rsid w:val="00D1854E"/>
    <w:rsid w:val="00D1CD4F"/>
    <w:rsid w:val="00D2731C"/>
    <w:rsid w:val="00D368B7"/>
    <w:rsid w:val="00D36E2A"/>
    <w:rsid w:val="00D57BBD"/>
    <w:rsid w:val="00D57DBD"/>
    <w:rsid w:val="00D6795F"/>
    <w:rsid w:val="00D9034C"/>
    <w:rsid w:val="00DA5A22"/>
    <w:rsid w:val="00DB4586"/>
    <w:rsid w:val="00DC6400"/>
    <w:rsid w:val="00DD1582"/>
    <w:rsid w:val="00DE3C74"/>
    <w:rsid w:val="00DF568C"/>
    <w:rsid w:val="00DFFD9E"/>
    <w:rsid w:val="00E01E19"/>
    <w:rsid w:val="00E3328F"/>
    <w:rsid w:val="00E44410"/>
    <w:rsid w:val="00E63FF0"/>
    <w:rsid w:val="00E720DB"/>
    <w:rsid w:val="00E95672"/>
    <w:rsid w:val="00E95A74"/>
    <w:rsid w:val="00EB18DD"/>
    <w:rsid w:val="00EB59B1"/>
    <w:rsid w:val="00EB6BDB"/>
    <w:rsid w:val="00EC4763"/>
    <w:rsid w:val="00EC5AD0"/>
    <w:rsid w:val="00EF191A"/>
    <w:rsid w:val="00F03A44"/>
    <w:rsid w:val="00F04268"/>
    <w:rsid w:val="00F04947"/>
    <w:rsid w:val="00F10EA9"/>
    <w:rsid w:val="00F31694"/>
    <w:rsid w:val="00F31A5F"/>
    <w:rsid w:val="00F54E02"/>
    <w:rsid w:val="00F94B66"/>
    <w:rsid w:val="01021520"/>
    <w:rsid w:val="01051510"/>
    <w:rsid w:val="01283861"/>
    <w:rsid w:val="0139E372"/>
    <w:rsid w:val="0153277A"/>
    <w:rsid w:val="015D6B6A"/>
    <w:rsid w:val="0163C041"/>
    <w:rsid w:val="01667C4D"/>
    <w:rsid w:val="018A20EB"/>
    <w:rsid w:val="01BFEA71"/>
    <w:rsid w:val="01C070D6"/>
    <w:rsid w:val="01D06275"/>
    <w:rsid w:val="01EE5FDF"/>
    <w:rsid w:val="02084C72"/>
    <w:rsid w:val="0245196D"/>
    <w:rsid w:val="026B63EC"/>
    <w:rsid w:val="0275A2C4"/>
    <w:rsid w:val="0276D1B4"/>
    <w:rsid w:val="02829310"/>
    <w:rsid w:val="02BCC264"/>
    <w:rsid w:val="02C3A838"/>
    <w:rsid w:val="02DE1B30"/>
    <w:rsid w:val="02E0BCF4"/>
    <w:rsid w:val="02ED479E"/>
    <w:rsid w:val="02FD109C"/>
    <w:rsid w:val="02FFEECE"/>
    <w:rsid w:val="03008CC1"/>
    <w:rsid w:val="030FBE47"/>
    <w:rsid w:val="0316E089"/>
    <w:rsid w:val="03255DF1"/>
    <w:rsid w:val="0329D0B5"/>
    <w:rsid w:val="03428F53"/>
    <w:rsid w:val="0346DDFB"/>
    <w:rsid w:val="036A9249"/>
    <w:rsid w:val="03790CF7"/>
    <w:rsid w:val="038394CB"/>
    <w:rsid w:val="038790DA"/>
    <w:rsid w:val="039E8295"/>
    <w:rsid w:val="03D66C92"/>
    <w:rsid w:val="03DAC2B0"/>
    <w:rsid w:val="03E602BF"/>
    <w:rsid w:val="03F250FB"/>
    <w:rsid w:val="03F7D92B"/>
    <w:rsid w:val="043DEF5A"/>
    <w:rsid w:val="044BF86B"/>
    <w:rsid w:val="04683C63"/>
    <w:rsid w:val="0479E0F9"/>
    <w:rsid w:val="04AC628E"/>
    <w:rsid w:val="04BB79CC"/>
    <w:rsid w:val="04C46276"/>
    <w:rsid w:val="04D76E4D"/>
    <w:rsid w:val="04F98AE7"/>
    <w:rsid w:val="04FADEB7"/>
    <w:rsid w:val="0530294E"/>
    <w:rsid w:val="053CA2E5"/>
    <w:rsid w:val="05407A14"/>
    <w:rsid w:val="054859A9"/>
    <w:rsid w:val="0553E417"/>
    <w:rsid w:val="055E44AD"/>
    <w:rsid w:val="0573614B"/>
    <w:rsid w:val="0575EA86"/>
    <w:rsid w:val="0584DDA8"/>
    <w:rsid w:val="058B04C6"/>
    <w:rsid w:val="05917A60"/>
    <w:rsid w:val="059B7137"/>
    <w:rsid w:val="05A7CE28"/>
    <w:rsid w:val="05B1E6BD"/>
    <w:rsid w:val="05B3CF4B"/>
    <w:rsid w:val="05C1D1E1"/>
    <w:rsid w:val="05C700FD"/>
    <w:rsid w:val="05D816F4"/>
    <w:rsid w:val="05E684AC"/>
    <w:rsid w:val="060F04D2"/>
    <w:rsid w:val="061FD38C"/>
    <w:rsid w:val="063E6ACC"/>
    <w:rsid w:val="063FD62A"/>
    <w:rsid w:val="065B50D4"/>
    <w:rsid w:val="065CC14A"/>
    <w:rsid w:val="06601B49"/>
    <w:rsid w:val="0665FFE6"/>
    <w:rsid w:val="06675614"/>
    <w:rsid w:val="066F5DE2"/>
    <w:rsid w:val="069B1649"/>
    <w:rsid w:val="06A53976"/>
    <w:rsid w:val="06BCBC2E"/>
    <w:rsid w:val="06CD0BF9"/>
    <w:rsid w:val="06CF9534"/>
    <w:rsid w:val="06D28CEA"/>
    <w:rsid w:val="06D4C291"/>
    <w:rsid w:val="06DE46D0"/>
    <w:rsid w:val="06F206C5"/>
    <w:rsid w:val="06FBB9B8"/>
    <w:rsid w:val="06FC13C7"/>
    <w:rsid w:val="071A3452"/>
    <w:rsid w:val="0785222C"/>
    <w:rsid w:val="078C82D2"/>
    <w:rsid w:val="07DFD56B"/>
    <w:rsid w:val="07F2A7F6"/>
    <w:rsid w:val="07FD0AEA"/>
    <w:rsid w:val="080A7C83"/>
    <w:rsid w:val="081697EE"/>
    <w:rsid w:val="08227392"/>
    <w:rsid w:val="083E9D42"/>
    <w:rsid w:val="0843D2D9"/>
    <w:rsid w:val="084CE15E"/>
    <w:rsid w:val="0864A2E2"/>
    <w:rsid w:val="0868A56C"/>
    <w:rsid w:val="0871821B"/>
    <w:rsid w:val="087A66A8"/>
    <w:rsid w:val="087ECB7B"/>
    <w:rsid w:val="08865AD5"/>
    <w:rsid w:val="0887B103"/>
    <w:rsid w:val="0888598E"/>
    <w:rsid w:val="0890B653"/>
    <w:rsid w:val="0899F90C"/>
    <w:rsid w:val="08B5DC7A"/>
    <w:rsid w:val="08C53121"/>
    <w:rsid w:val="08C5E2E1"/>
    <w:rsid w:val="08E05C54"/>
    <w:rsid w:val="08F1BC0B"/>
    <w:rsid w:val="0916685B"/>
    <w:rsid w:val="0919C25A"/>
    <w:rsid w:val="0946355A"/>
    <w:rsid w:val="094A9610"/>
    <w:rsid w:val="094D2368"/>
    <w:rsid w:val="0962B040"/>
    <w:rsid w:val="09652350"/>
    <w:rsid w:val="096DA84E"/>
    <w:rsid w:val="0977CA80"/>
    <w:rsid w:val="09923D78"/>
    <w:rsid w:val="09B84A8E"/>
    <w:rsid w:val="09B8B6AB"/>
    <w:rsid w:val="09C77081"/>
    <w:rsid w:val="0A339E5E"/>
    <w:rsid w:val="0A3D403E"/>
    <w:rsid w:val="0A3DA4E5"/>
    <w:rsid w:val="0A460825"/>
    <w:rsid w:val="0A53569D"/>
    <w:rsid w:val="0A597323"/>
    <w:rsid w:val="0A859FE1"/>
    <w:rsid w:val="0A9B6A22"/>
    <w:rsid w:val="0A9C6641"/>
    <w:rsid w:val="0AA9B717"/>
    <w:rsid w:val="0AC2DC1B"/>
    <w:rsid w:val="0AD685E5"/>
    <w:rsid w:val="0B0151DD"/>
    <w:rsid w:val="0B0F9AB5"/>
    <w:rsid w:val="0B56C0D0"/>
    <w:rsid w:val="0B5B1D69"/>
    <w:rsid w:val="0B6DDAC4"/>
    <w:rsid w:val="0B78619D"/>
    <w:rsid w:val="0B960B73"/>
    <w:rsid w:val="0BA9132D"/>
    <w:rsid w:val="0BACE7FE"/>
    <w:rsid w:val="0BB0E82A"/>
    <w:rsid w:val="0BBECF7D"/>
    <w:rsid w:val="0BC8C74F"/>
    <w:rsid w:val="0BCC9B25"/>
    <w:rsid w:val="0BCD9744"/>
    <w:rsid w:val="0BD17290"/>
    <w:rsid w:val="0BD4E1BF"/>
    <w:rsid w:val="0BE04A07"/>
    <w:rsid w:val="0BE05082"/>
    <w:rsid w:val="0BE0F6AF"/>
    <w:rsid w:val="0C416330"/>
    <w:rsid w:val="0C4BEB04"/>
    <w:rsid w:val="0C5FF3F5"/>
    <w:rsid w:val="0C733D35"/>
    <w:rsid w:val="0C78A9BA"/>
    <w:rsid w:val="0C8B8FB6"/>
    <w:rsid w:val="0C935503"/>
    <w:rsid w:val="0CA4209B"/>
    <w:rsid w:val="0CAAC906"/>
    <w:rsid w:val="0CB31F50"/>
    <w:rsid w:val="0CC26C81"/>
    <w:rsid w:val="0CCC46B2"/>
    <w:rsid w:val="0CE5AC78"/>
    <w:rsid w:val="0CE6F713"/>
    <w:rsid w:val="0CED71C5"/>
    <w:rsid w:val="0D0A53B0"/>
    <w:rsid w:val="0D0D4192"/>
    <w:rsid w:val="0D170018"/>
    <w:rsid w:val="0D22BC5C"/>
    <w:rsid w:val="0D2ADBB8"/>
    <w:rsid w:val="0D4C5547"/>
    <w:rsid w:val="0D5BEF91"/>
    <w:rsid w:val="0D603B17"/>
    <w:rsid w:val="0D63D184"/>
    <w:rsid w:val="0D6827A2"/>
    <w:rsid w:val="0D68DBC0"/>
    <w:rsid w:val="0D9AD7EB"/>
    <w:rsid w:val="0DA3E8CE"/>
    <w:rsid w:val="0DADBC84"/>
    <w:rsid w:val="0DF52008"/>
    <w:rsid w:val="0DF73F84"/>
    <w:rsid w:val="0E00E3C2"/>
    <w:rsid w:val="0E10AFE2"/>
    <w:rsid w:val="0E37C708"/>
    <w:rsid w:val="0E424DE1"/>
    <w:rsid w:val="0E4B9195"/>
    <w:rsid w:val="0E582BEF"/>
    <w:rsid w:val="0E8A281A"/>
    <w:rsid w:val="0E91352C"/>
    <w:rsid w:val="0EA0DC6C"/>
    <w:rsid w:val="0EA7244D"/>
    <w:rsid w:val="0EAE0E3E"/>
    <w:rsid w:val="0EB36C0E"/>
    <w:rsid w:val="0EB49C61"/>
    <w:rsid w:val="0ECB3508"/>
    <w:rsid w:val="0ED07537"/>
    <w:rsid w:val="0ED1B2DC"/>
    <w:rsid w:val="0EDE1DBE"/>
    <w:rsid w:val="0EE27A57"/>
    <w:rsid w:val="0EFC43C9"/>
    <w:rsid w:val="0F08A830"/>
    <w:rsid w:val="0F14A1DD"/>
    <w:rsid w:val="0F1843DD"/>
    <w:rsid w:val="0F2AF188"/>
    <w:rsid w:val="0F30AD84"/>
    <w:rsid w:val="0F3A54E4"/>
    <w:rsid w:val="0F6D8FAF"/>
    <w:rsid w:val="0F860A69"/>
    <w:rsid w:val="0F872DC6"/>
    <w:rsid w:val="0F8C094E"/>
    <w:rsid w:val="0F9CDB61"/>
    <w:rsid w:val="0FB58176"/>
    <w:rsid w:val="0FB8F5BD"/>
    <w:rsid w:val="0FBE9DEC"/>
    <w:rsid w:val="0FD203D2"/>
    <w:rsid w:val="0FD3040E"/>
    <w:rsid w:val="0FE32203"/>
    <w:rsid w:val="0FEB6222"/>
    <w:rsid w:val="0FF1FEFA"/>
    <w:rsid w:val="0FF4C59E"/>
    <w:rsid w:val="0FF74ABC"/>
    <w:rsid w:val="0FFFEB65"/>
    <w:rsid w:val="100E6F48"/>
    <w:rsid w:val="100F97BD"/>
    <w:rsid w:val="10113C67"/>
    <w:rsid w:val="10132E2A"/>
    <w:rsid w:val="101F7EC4"/>
    <w:rsid w:val="10274411"/>
    <w:rsid w:val="1034F730"/>
    <w:rsid w:val="103B416F"/>
    <w:rsid w:val="104D0D43"/>
    <w:rsid w:val="106EFC8C"/>
    <w:rsid w:val="107E01BC"/>
    <w:rsid w:val="10A0DAAE"/>
    <w:rsid w:val="10AE63D5"/>
    <w:rsid w:val="10B338E2"/>
    <w:rsid w:val="10C0954B"/>
    <w:rsid w:val="10C3196E"/>
    <w:rsid w:val="10CCB731"/>
    <w:rsid w:val="10E86E49"/>
    <w:rsid w:val="10F0F0E9"/>
    <w:rsid w:val="10F81AA1"/>
    <w:rsid w:val="10FA4C2B"/>
    <w:rsid w:val="10FB4C67"/>
    <w:rsid w:val="110E2150"/>
    <w:rsid w:val="113411C0"/>
    <w:rsid w:val="113AE169"/>
    <w:rsid w:val="1149F22C"/>
    <w:rsid w:val="114C81E2"/>
    <w:rsid w:val="115E919A"/>
    <w:rsid w:val="116054A9"/>
    <w:rsid w:val="1167AAB7"/>
    <w:rsid w:val="117CD705"/>
    <w:rsid w:val="11817782"/>
    <w:rsid w:val="118A876A"/>
    <w:rsid w:val="11A980F3"/>
    <w:rsid w:val="11B077DA"/>
    <w:rsid w:val="11B39F08"/>
    <w:rsid w:val="11CBE076"/>
    <w:rsid w:val="11CBF284"/>
    <w:rsid w:val="11CFF2B0"/>
    <w:rsid w:val="11E0C4C3"/>
    <w:rsid w:val="11E2EFD2"/>
    <w:rsid w:val="11E87E7D"/>
    <w:rsid w:val="11E8DDA4"/>
    <w:rsid w:val="11EFDF23"/>
    <w:rsid w:val="11F1285B"/>
    <w:rsid w:val="11F3647D"/>
    <w:rsid w:val="1275E71D"/>
    <w:rsid w:val="12884551"/>
    <w:rsid w:val="129BAB37"/>
    <w:rsid w:val="129D3853"/>
    <w:rsid w:val="12B2A885"/>
    <w:rsid w:val="12F06F41"/>
    <w:rsid w:val="12F5042B"/>
    <w:rsid w:val="13005648"/>
    <w:rsid w:val="1301F477"/>
    <w:rsid w:val="13143700"/>
    <w:rsid w:val="13187B10"/>
    <w:rsid w:val="132175C8"/>
    <w:rsid w:val="13259D32"/>
    <w:rsid w:val="134DF61A"/>
    <w:rsid w:val="135E78B6"/>
    <w:rsid w:val="135EE4D3"/>
    <w:rsid w:val="137A5807"/>
    <w:rsid w:val="139545D1"/>
    <w:rsid w:val="13995E86"/>
    <w:rsid w:val="13B89BF3"/>
    <w:rsid w:val="13B94996"/>
    <w:rsid w:val="13D089CD"/>
    <w:rsid w:val="13D1FCA1"/>
    <w:rsid w:val="13DE92DE"/>
    <w:rsid w:val="13FC2D04"/>
    <w:rsid w:val="14197CCB"/>
    <w:rsid w:val="142373A2"/>
    <w:rsid w:val="1425820B"/>
    <w:rsid w:val="143B0C85"/>
    <w:rsid w:val="145F2BF5"/>
    <w:rsid w:val="14625DBB"/>
    <w:rsid w:val="14642006"/>
    <w:rsid w:val="14716966"/>
    <w:rsid w:val="147389DD"/>
    <w:rsid w:val="149104FF"/>
    <w:rsid w:val="1495363D"/>
    <w:rsid w:val="1495F910"/>
    <w:rsid w:val="1514302A"/>
    <w:rsid w:val="15167164"/>
    <w:rsid w:val="152B26FD"/>
    <w:rsid w:val="1534865C"/>
    <w:rsid w:val="154A5B35"/>
    <w:rsid w:val="15525770"/>
    <w:rsid w:val="1552EEE8"/>
    <w:rsid w:val="155AF3FC"/>
    <w:rsid w:val="155B02B1"/>
    <w:rsid w:val="15626357"/>
    <w:rsid w:val="156C6C3C"/>
    <w:rsid w:val="15743189"/>
    <w:rsid w:val="15748FB5"/>
    <w:rsid w:val="1587F17E"/>
    <w:rsid w:val="158AC2BA"/>
    <w:rsid w:val="159B3443"/>
    <w:rsid w:val="15BDB489"/>
    <w:rsid w:val="15CC29B7"/>
    <w:rsid w:val="15DA9B8C"/>
    <w:rsid w:val="1609262A"/>
    <w:rsid w:val="16155E3B"/>
    <w:rsid w:val="1633FAFB"/>
    <w:rsid w:val="16534D98"/>
    <w:rsid w:val="16645699"/>
    <w:rsid w:val="16670D8D"/>
    <w:rsid w:val="166E8041"/>
    <w:rsid w:val="1671E4D8"/>
    <w:rsid w:val="16787B35"/>
    <w:rsid w:val="16798704"/>
    <w:rsid w:val="16B2156F"/>
    <w:rsid w:val="16B82662"/>
    <w:rsid w:val="16C46290"/>
    <w:rsid w:val="16D18C28"/>
    <w:rsid w:val="16D796A0"/>
    <w:rsid w:val="16F26E3F"/>
    <w:rsid w:val="1704D5A8"/>
    <w:rsid w:val="1711C0DC"/>
    <w:rsid w:val="171338C8"/>
    <w:rsid w:val="171BB138"/>
    <w:rsid w:val="172BDEDD"/>
    <w:rsid w:val="174115C3"/>
    <w:rsid w:val="174C049C"/>
    <w:rsid w:val="174FB134"/>
    <w:rsid w:val="1750E024"/>
    <w:rsid w:val="17721C4A"/>
    <w:rsid w:val="178F8F32"/>
    <w:rsid w:val="1790D44D"/>
    <w:rsid w:val="17965C7D"/>
    <w:rsid w:val="17C7A9A2"/>
    <w:rsid w:val="17C7DC73"/>
    <w:rsid w:val="17D8D5C4"/>
    <w:rsid w:val="17E3F92D"/>
    <w:rsid w:val="17E9FE8D"/>
    <w:rsid w:val="17F25B52"/>
    <w:rsid w:val="17F93D09"/>
    <w:rsid w:val="17FC6854"/>
    <w:rsid w:val="180B4646"/>
    <w:rsid w:val="1822867D"/>
    <w:rsid w:val="18262202"/>
    <w:rsid w:val="182CBBB8"/>
    <w:rsid w:val="1833F842"/>
    <w:rsid w:val="1839AB09"/>
    <w:rsid w:val="1844EB18"/>
    <w:rsid w:val="184A43D0"/>
    <w:rsid w:val="184A69AB"/>
    <w:rsid w:val="18665E2C"/>
    <w:rsid w:val="1866C2D3"/>
    <w:rsid w:val="188447C9"/>
    <w:rsid w:val="188A6354"/>
    <w:rsid w:val="188E9234"/>
    <w:rsid w:val="189CD138"/>
    <w:rsid w:val="18ACC3D2"/>
    <w:rsid w:val="18CE0A90"/>
    <w:rsid w:val="18E37447"/>
    <w:rsid w:val="18E5660A"/>
    <w:rsid w:val="191569F7"/>
    <w:rsid w:val="192DAB65"/>
    <w:rsid w:val="19322CDE"/>
    <w:rsid w:val="1932C039"/>
    <w:rsid w:val="1935CEDE"/>
    <w:rsid w:val="193FBF3A"/>
    <w:rsid w:val="194C2504"/>
    <w:rsid w:val="194D6A1F"/>
    <w:rsid w:val="195BE787"/>
    <w:rsid w:val="195D8C31"/>
    <w:rsid w:val="195DE640"/>
    <w:rsid w:val="1960E630"/>
    <w:rsid w:val="1962B218"/>
    <w:rsid w:val="19694970"/>
    <w:rsid w:val="196C4D7D"/>
    <w:rsid w:val="19876900"/>
    <w:rsid w:val="198D12EE"/>
    <w:rsid w:val="199CC0A9"/>
    <w:rsid w:val="19A1DA95"/>
    <w:rsid w:val="19A3A002"/>
    <w:rsid w:val="19A44212"/>
    <w:rsid w:val="19B1F114"/>
    <w:rsid w:val="19B8B625"/>
    <w:rsid w:val="19D91D6A"/>
    <w:rsid w:val="19DFBF5A"/>
    <w:rsid w:val="19EE05D4"/>
    <w:rsid w:val="1A253796"/>
    <w:rsid w:val="1A2C48C5"/>
    <w:rsid w:val="1A30D1B4"/>
    <w:rsid w:val="1A42086E"/>
    <w:rsid w:val="1A4362B9"/>
    <w:rsid w:val="1A504C8A"/>
    <w:rsid w:val="1A56EFDD"/>
    <w:rsid w:val="1A57599C"/>
    <w:rsid w:val="1A5B9314"/>
    <w:rsid w:val="1A711EF1"/>
    <w:rsid w:val="1A7195A6"/>
    <w:rsid w:val="1A736AC3"/>
    <w:rsid w:val="1A7E08C2"/>
    <w:rsid w:val="1A90CC98"/>
    <w:rsid w:val="1B0D392D"/>
    <w:rsid w:val="1B18E45E"/>
    <w:rsid w:val="1B1FEAF5"/>
    <w:rsid w:val="1B4314C1"/>
    <w:rsid w:val="1B62B6D5"/>
    <w:rsid w:val="1B67F2E7"/>
    <w:rsid w:val="1B7D5623"/>
    <w:rsid w:val="1B7EC181"/>
    <w:rsid w:val="1B81BD54"/>
    <w:rsid w:val="1B8CD10D"/>
    <w:rsid w:val="1B8F7B0B"/>
    <w:rsid w:val="1B98BAA2"/>
    <w:rsid w:val="1BB9963E"/>
    <w:rsid w:val="1BBC0531"/>
    <w:rsid w:val="1BBD8D35"/>
    <w:rsid w:val="1BCBDE47"/>
    <w:rsid w:val="1BCD0D37"/>
    <w:rsid w:val="1BCD6B63"/>
    <w:rsid w:val="1BE46236"/>
    <w:rsid w:val="1BE88583"/>
    <w:rsid w:val="1BFFF88B"/>
    <w:rsid w:val="1C063C4F"/>
    <w:rsid w:val="1C1524D9"/>
    <w:rsid w:val="1C40F36B"/>
    <w:rsid w:val="1C46E7B8"/>
    <w:rsid w:val="1C7EAA77"/>
    <w:rsid w:val="1C82A269"/>
    <w:rsid w:val="1C9AB201"/>
    <w:rsid w:val="1CE6995C"/>
    <w:rsid w:val="1CF75D7E"/>
    <w:rsid w:val="1CFB92D9"/>
    <w:rsid w:val="1D2091C2"/>
    <w:rsid w:val="1D2FBE30"/>
    <w:rsid w:val="1D3430F4"/>
    <w:rsid w:val="1D3537AB"/>
    <w:rsid w:val="1D41049A"/>
    <w:rsid w:val="1D497272"/>
    <w:rsid w:val="1D563668"/>
    <w:rsid w:val="1D80184F"/>
    <w:rsid w:val="1D92E042"/>
    <w:rsid w:val="1DA76DA2"/>
    <w:rsid w:val="1DAB00ED"/>
    <w:rsid w:val="1DB55C6B"/>
    <w:rsid w:val="1DD7F7F4"/>
    <w:rsid w:val="1DDDF937"/>
    <w:rsid w:val="1DED3BD0"/>
    <w:rsid w:val="1E1C8B9F"/>
    <w:rsid w:val="1E28356D"/>
    <w:rsid w:val="1E397ADC"/>
    <w:rsid w:val="1E39B428"/>
    <w:rsid w:val="1E674505"/>
    <w:rsid w:val="1E6CF98B"/>
    <w:rsid w:val="1E889756"/>
    <w:rsid w:val="1EADFF03"/>
    <w:rsid w:val="1EB5138B"/>
    <w:rsid w:val="1EDEA0E3"/>
    <w:rsid w:val="1EE1C811"/>
    <w:rsid w:val="1EF0568C"/>
    <w:rsid w:val="1F2968FE"/>
    <w:rsid w:val="1F5D52CF"/>
    <w:rsid w:val="1F65AF94"/>
    <w:rsid w:val="1F79DFC3"/>
    <w:rsid w:val="1F9C445E"/>
    <w:rsid w:val="1FD5959C"/>
    <w:rsid w:val="1FDB8F01"/>
    <w:rsid w:val="1FF43516"/>
    <w:rsid w:val="20028886"/>
    <w:rsid w:val="2006DEA4"/>
    <w:rsid w:val="200FFA1F"/>
    <w:rsid w:val="202AC4C8"/>
    <w:rsid w:val="203C6BBC"/>
    <w:rsid w:val="20469D9E"/>
    <w:rsid w:val="20496025"/>
    <w:rsid w:val="20516539"/>
    <w:rsid w:val="20658777"/>
    <w:rsid w:val="2067C399"/>
    <w:rsid w:val="206D0F5B"/>
    <w:rsid w:val="207326C9"/>
    <w:rsid w:val="20867B9C"/>
    <w:rsid w:val="208F10B2"/>
    <w:rsid w:val="209954A2"/>
    <w:rsid w:val="2099D5EF"/>
    <w:rsid w:val="20A403B4"/>
    <w:rsid w:val="20A672A7"/>
    <w:rsid w:val="20B67198"/>
    <w:rsid w:val="20C2826B"/>
    <w:rsid w:val="20C56813"/>
    <w:rsid w:val="20C8608D"/>
    <w:rsid w:val="20CFA070"/>
    <w:rsid w:val="20D0D5DB"/>
    <w:rsid w:val="20D1C762"/>
    <w:rsid w:val="20D2A060"/>
    <w:rsid w:val="20D39C7F"/>
    <w:rsid w:val="20F236E1"/>
    <w:rsid w:val="20F40F57"/>
    <w:rsid w:val="211A2705"/>
    <w:rsid w:val="212BC008"/>
    <w:rsid w:val="2137344B"/>
    <w:rsid w:val="213C9638"/>
    <w:rsid w:val="214F3D68"/>
    <w:rsid w:val="215EA73F"/>
    <w:rsid w:val="216D6AE9"/>
    <w:rsid w:val="216FECAE"/>
    <w:rsid w:val="217F4BED"/>
    <w:rsid w:val="218B8A79"/>
    <w:rsid w:val="21900BF2"/>
    <w:rsid w:val="219B1513"/>
    <w:rsid w:val="21C5EC9E"/>
    <w:rsid w:val="21C85774"/>
    <w:rsid w:val="21D3F097"/>
    <w:rsid w:val="21D54BDD"/>
    <w:rsid w:val="21E082B7"/>
    <w:rsid w:val="21EF60A9"/>
    <w:rsid w:val="21F7B1DB"/>
    <w:rsid w:val="21FBA76F"/>
    <w:rsid w:val="221C2B5A"/>
    <w:rsid w:val="2236EB6B"/>
    <w:rsid w:val="22410D9D"/>
    <w:rsid w:val="225D79CE"/>
    <w:rsid w:val="227364D2"/>
    <w:rsid w:val="2276B0E0"/>
    <w:rsid w:val="229DDD36"/>
    <w:rsid w:val="22B91E94"/>
    <w:rsid w:val="22BC196C"/>
    <w:rsid w:val="22BF4C2D"/>
    <w:rsid w:val="22C4D040"/>
    <w:rsid w:val="22C9A54D"/>
    <w:rsid w:val="22D7F242"/>
    <w:rsid w:val="22E68738"/>
    <w:rsid w:val="230023EC"/>
    <w:rsid w:val="2359C0C4"/>
    <w:rsid w:val="235C9EF6"/>
    <w:rsid w:val="2379E425"/>
    <w:rsid w:val="239FD078"/>
    <w:rsid w:val="23A22D5D"/>
    <w:rsid w:val="23B22C4E"/>
    <w:rsid w:val="23B6DC7B"/>
    <w:rsid w:val="23CB8DF7"/>
    <w:rsid w:val="23D18661"/>
    <w:rsid w:val="23F5CD0F"/>
    <w:rsid w:val="241B1DCD"/>
    <w:rsid w:val="242176C1"/>
    <w:rsid w:val="2422E737"/>
    <w:rsid w:val="24317810"/>
    <w:rsid w:val="2479F876"/>
    <w:rsid w:val="24AFEC93"/>
    <w:rsid w:val="24B59264"/>
    <w:rsid w:val="24B5EC73"/>
    <w:rsid w:val="24EC54E7"/>
    <w:rsid w:val="2501D3CE"/>
    <w:rsid w:val="2520803E"/>
    <w:rsid w:val="252B0C2F"/>
    <w:rsid w:val="255505A4"/>
    <w:rsid w:val="256EB788"/>
    <w:rsid w:val="257A5E9C"/>
    <w:rsid w:val="25846106"/>
    <w:rsid w:val="25AD833C"/>
    <w:rsid w:val="25BA3C9A"/>
    <w:rsid w:val="25BA9EE3"/>
    <w:rsid w:val="25E42919"/>
    <w:rsid w:val="25FD7239"/>
    <w:rsid w:val="2642B129"/>
    <w:rsid w:val="2663A96B"/>
    <w:rsid w:val="26957A3B"/>
    <w:rsid w:val="26A04E2D"/>
    <w:rsid w:val="26DCE43A"/>
    <w:rsid w:val="26F5EAD9"/>
    <w:rsid w:val="27153E71"/>
    <w:rsid w:val="27477C22"/>
    <w:rsid w:val="27910D13"/>
    <w:rsid w:val="27A77706"/>
    <w:rsid w:val="27C65CC2"/>
    <w:rsid w:val="27CB6603"/>
    <w:rsid w:val="27CEC41F"/>
    <w:rsid w:val="27E0CFBA"/>
    <w:rsid w:val="27F27355"/>
    <w:rsid w:val="27F3B453"/>
    <w:rsid w:val="2803430A"/>
    <w:rsid w:val="280DC1A9"/>
    <w:rsid w:val="2824ADE4"/>
    <w:rsid w:val="28260EAA"/>
    <w:rsid w:val="28276F70"/>
    <w:rsid w:val="282E004D"/>
    <w:rsid w:val="2837FD9F"/>
    <w:rsid w:val="28408C3A"/>
    <w:rsid w:val="284E5584"/>
    <w:rsid w:val="285E2B78"/>
    <w:rsid w:val="28649A97"/>
    <w:rsid w:val="2884B9DB"/>
    <w:rsid w:val="288C41BF"/>
    <w:rsid w:val="28D0EE4F"/>
    <w:rsid w:val="28E373C1"/>
    <w:rsid w:val="28E5BF93"/>
    <w:rsid w:val="28F8E810"/>
    <w:rsid w:val="29386584"/>
    <w:rsid w:val="293B8895"/>
    <w:rsid w:val="294695D3"/>
    <w:rsid w:val="29608361"/>
    <w:rsid w:val="297D7919"/>
    <w:rsid w:val="29953005"/>
    <w:rsid w:val="29ADF7D8"/>
    <w:rsid w:val="29B9DC55"/>
    <w:rsid w:val="29D49C66"/>
    <w:rsid w:val="29DE701C"/>
    <w:rsid w:val="29E04797"/>
    <w:rsid w:val="29F43962"/>
    <w:rsid w:val="29FCA1BA"/>
    <w:rsid w:val="2A273AE1"/>
    <w:rsid w:val="2A2E43D6"/>
    <w:rsid w:val="2A35F2F8"/>
    <w:rsid w:val="2A386703"/>
    <w:rsid w:val="2A57CBAE"/>
    <w:rsid w:val="2A6493C1"/>
    <w:rsid w:val="2A688BB3"/>
    <w:rsid w:val="2A6B3194"/>
    <w:rsid w:val="2A7C125C"/>
    <w:rsid w:val="2A83DE24"/>
    <w:rsid w:val="2A8C24BE"/>
    <w:rsid w:val="2A9818EB"/>
    <w:rsid w:val="2A9DA216"/>
    <w:rsid w:val="2ABC111D"/>
    <w:rsid w:val="2B1982C6"/>
    <w:rsid w:val="2B1B7F21"/>
    <w:rsid w:val="2B1DAA30"/>
    <w:rsid w:val="2B3AFC55"/>
    <w:rsid w:val="2B52154E"/>
    <w:rsid w:val="2B5F63C6"/>
    <w:rsid w:val="2BAA6BA8"/>
    <w:rsid w:val="2BB49FE8"/>
    <w:rsid w:val="2BD9D5BF"/>
    <w:rsid w:val="2BF104E3"/>
    <w:rsid w:val="2C006422"/>
    <w:rsid w:val="2C0F2BE9"/>
    <w:rsid w:val="2C169DA2"/>
    <w:rsid w:val="2C20BA54"/>
    <w:rsid w:val="2C25F249"/>
    <w:rsid w:val="2C2E7A69"/>
    <w:rsid w:val="2C35D077"/>
    <w:rsid w:val="2C4DF53F"/>
    <w:rsid w:val="2C6A8396"/>
    <w:rsid w:val="2C6DD71A"/>
    <w:rsid w:val="2C9191E3"/>
    <w:rsid w:val="2CC02977"/>
    <w:rsid w:val="2CDA14A7"/>
    <w:rsid w:val="2CE2FD51"/>
    <w:rsid w:val="2CE673F6"/>
    <w:rsid w:val="2CE8F19E"/>
    <w:rsid w:val="2CFA7154"/>
    <w:rsid w:val="2D019F29"/>
    <w:rsid w:val="2D1D452E"/>
    <w:rsid w:val="2D329CD7"/>
    <w:rsid w:val="2D342C51"/>
    <w:rsid w:val="2D581275"/>
    <w:rsid w:val="2D7065F1"/>
    <w:rsid w:val="2DA17C28"/>
    <w:rsid w:val="2DA5D14B"/>
    <w:rsid w:val="2DC2E3A9"/>
    <w:rsid w:val="2DC94EAB"/>
    <w:rsid w:val="2DCF1BBA"/>
    <w:rsid w:val="2DE48059"/>
    <w:rsid w:val="2E10A9F5"/>
    <w:rsid w:val="2E1339AB"/>
    <w:rsid w:val="2E16B88A"/>
    <w:rsid w:val="2E1D5BDD"/>
    <w:rsid w:val="2E28D538"/>
    <w:rsid w:val="2E713B56"/>
    <w:rsid w:val="2E8F3F3B"/>
    <w:rsid w:val="2E9A0F10"/>
    <w:rsid w:val="2E9BB4B5"/>
    <w:rsid w:val="2EA11C22"/>
    <w:rsid w:val="2EA6DE99"/>
    <w:rsid w:val="2EA9D2F6"/>
    <w:rsid w:val="2EB241C9"/>
    <w:rsid w:val="2EBB79EA"/>
    <w:rsid w:val="2EBF09DC"/>
    <w:rsid w:val="2EC65AD2"/>
    <w:rsid w:val="2EC68B45"/>
    <w:rsid w:val="2EC9A3BE"/>
    <w:rsid w:val="2F164DEC"/>
    <w:rsid w:val="2F3ACDE6"/>
    <w:rsid w:val="2F55F29E"/>
    <w:rsid w:val="2F91327D"/>
    <w:rsid w:val="2F9D7943"/>
    <w:rsid w:val="2FA208AD"/>
    <w:rsid w:val="2FA23EA0"/>
    <w:rsid w:val="2FA6A6CC"/>
    <w:rsid w:val="2FAF40FA"/>
    <w:rsid w:val="2FD34A3F"/>
    <w:rsid w:val="2FDB1A24"/>
    <w:rsid w:val="2FE9A99A"/>
    <w:rsid w:val="2FF6E862"/>
    <w:rsid w:val="2FF9F965"/>
    <w:rsid w:val="30256EE3"/>
    <w:rsid w:val="30651A10"/>
    <w:rsid w:val="3071563E"/>
    <w:rsid w:val="3077EC9B"/>
    <w:rsid w:val="307CDA31"/>
    <w:rsid w:val="308168A0"/>
    <w:rsid w:val="308FC02D"/>
    <w:rsid w:val="30B7B88B"/>
    <w:rsid w:val="30C28ABE"/>
    <w:rsid w:val="30CA3ADB"/>
    <w:rsid w:val="30E1A768"/>
    <w:rsid w:val="30E84958"/>
    <w:rsid w:val="30E9C049"/>
    <w:rsid w:val="30EC82D0"/>
    <w:rsid w:val="30FAC432"/>
    <w:rsid w:val="30FB4321"/>
    <w:rsid w:val="313A4C3E"/>
    <w:rsid w:val="313D6259"/>
    <w:rsid w:val="31581935"/>
    <w:rsid w:val="3166C1F8"/>
    <w:rsid w:val="3172D2CB"/>
    <w:rsid w:val="31741949"/>
    <w:rsid w:val="31876E1C"/>
    <w:rsid w:val="31B5A526"/>
    <w:rsid w:val="31C05855"/>
    <w:rsid w:val="31D98DA8"/>
    <w:rsid w:val="31DD4C4E"/>
    <w:rsid w:val="31F9CB51"/>
    <w:rsid w:val="32009062"/>
    <w:rsid w:val="320EEC0C"/>
    <w:rsid w:val="320FA6A5"/>
    <w:rsid w:val="32323E11"/>
    <w:rsid w:val="3235B7D8"/>
    <w:rsid w:val="323E05E8"/>
    <w:rsid w:val="324F7295"/>
    <w:rsid w:val="325BB3DB"/>
    <w:rsid w:val="3263D9B2"/>
    <w:rsid w:val="326840E3"/>
    <w:rsid w:val="32784232"/>
    <w:rsid w:val="3279E061"/>
    <w:rsid w:val="327A0CB7"/>
    <w:rsid w:val="32856FE7"/>
    <w:rsid w:val="3287DC7C"/>
    <w:rsid w:val="329437AE"/>
    <w:rsid w:val="32A288C0"/>
    <w:rsid w:val="32B350FF"/>
    <w:rsid w:val="32CF7FC7"/>
    <w:rsid w:val="32DB7E8C"/>
    <w:rsid w:val="32F6F41E"/>
    <w:rsid w:val="33042C6B"/>
    <w:rsid w:val="3337F31B"/>
    <w:rsid w:val="33387FFB"/>
    <w:rsid w:val="334E7597"/>
    <w:rsid w:val="33876329"/>
    <w:rsid w:val="33901902"/>
    <w:rsid w:val="33AB9CE1"/>
    <w:rsid w:val="33AD0422"/>
    <w:rsid w:val="33C2DD18"/>
    <w:rsid w:val="3403528E"/>
    <w:rsid w:val="340779F8"/>
    <w:rsid w:val="341F900B"/>
    <w:rsid w:val="341FEE37"/>
    <w:rsid w:val="342D5BB3"/>
    <w:rsid w:val="34310EC6"/>
    <w:rsid w:val="34399E5C"/>
    <w:rsid w:val="349023B6"/>
    <w:rsid w:val="34904AF4"/>
    <w:rsid w:val="3495FB5D"/>
    <w:rsid w:val="34A26BBF"/>
    <w:rsid w:val="34A4F4FA"/>
    <w:rsid w:val="34BD3668"/>
    <w:rsid w:val="34BE193A"/>
    <w:rsid w:val="34C56E4D"/>
    <w:rsid w:val="34CA2297"/>
    <w:rsid w:val="350C40D4"/>
    <w:rsid w:val="351352FE"/>
    <w:rsid w:val="35235AC8"/>
    <w:rsid w:val="3524E7E4"/>
    <w:rsid w:val="3531C205"/>
    <w:rsid w:val="354D63ED"/>
    <w:rsid w:val="355E863B"/>
    <w:rsid w:val="357433D6"/>
    <w:rsid w:val="357C574F"/>
    <w:rsid w:val="3599AFEF"/>
    <w:rsid w:val="35AE7020"/>
    <w:rsid w:val="35D3C4FB"/>
    <w:rsid w:val="35E8B7FD"/>
    <w:rsid w:val="35F0A488"/>
    <w:rsid w:val="360BA460"/>
    <w:rsid w:val="36284684"/>
    <w:rsid w:val="364E093B"/>
    <w:rsid w:val="365003D7"/>
    <w:rsid w:val="36560E4F"/>
    <w:rsid w:val="36654555"/>
    <w:rsid w:val="3669F582"/>
    <w:rsid w:val="36762B35"/>
    <w:rsid w:val="36822C58"/>
    <w:rsid w:val="36A597AA"/>
    <w:rsid w:val="36C235B1"/>
    <w:rsid w:val="36E531C4"/>
    <w:rsid w:val="370E1D0C"/>
    <w:rsid w:val="3715190B"/>
    <w:rsid w:val="371A0ABE"/>
    <w:rsid w:val="374A4081"/>
    <w:rsid w:val="374FD444"/>
    <w:rsid w:val="3751E50B"/>
    <w:rsid w:val="376D1556"/>
    <w:rsid w:val="37720D84"/>
    <w:rsid w:val="378CF636"/>
    <w:rsid w:val="37A280B0"/>
    <w:rsid w:val="37AA0219"/>
    <w:rsid w:val="37C5DD4D"/>
    <w:rsid w:val="37C8DD3D"/>
    <w:rsid w:val="37E5EEA0"/>
    <w:rsid w:val="381F9050"/>
    <w:rsid w:val="3822DC5E"/>
    <w:rsid w:val="3825CC9E"/>
    <w:rsid w:val="3836F662"/>
    <w:rsid w:val="383DAD82"/>
    <w:rsid w:val="3850F2A5"/>
    <w:rsid w:val="385A8F6D"/>
    <w:rsid w:val="385AE97C"/>
    <w:rsid w:val="386E9ED9"/>
    <w:rsid w:val="3882DDBD"/>
    <w:rsid w:val="389BA078"/>
    <w:rsid w:val="389C58B3"/>
    <w:rsid w:val="38A26589"/>
    <w:rsid w:val="38B64641"/>
    <w:rsid w:val="38B954E6"/>
    <w:rsid w:val="38BAE460"/>
    <w:rsid w:val="38C588DA"/>
    <w:rsid w:val="38C98906"/>
    <w:rsid w:val="38CEC518"/>
    <w:rsid w:val="38D5A054"/>
    <w:rsid w:val="38E7A896"/>
    <w:rsid w:val="39060D05"/>
    <w:rsid w:val="39080543"/>
    <w:rsid w:val="3909DCBE"/>
    <w:rsid w:val="390B1741"/>
    <w:rsid w:val="39185A26"/>
    <w:rsid w:val="3919399F"/>
    <w:rsid w:val="391BA892"/>
    <w:rsid w:val="393AFE88"/>
    <w:rsid w:val="393B9600"/>
    <w:rsid w:val="3942A0B4"/>
    <w:rsid w:val="396BB435"/>
    <w:rsid w:val="396BDF90"/>
    <w:rsid w:val="397C5794"/>
    <w:rsid w:val="39800AA7"/>
    <w:rsid w:val="39811676"/>
    <w:rsid w:val="39848188"/>
    <w:rsid w:val="398F7996"/>
    <w:rsid w:val="399CCE89"/>
    <w:rsid w:val="39B4D909"/>
    <w:rsid w:val="39C6B1D3"/>
    <w:rsid w:val="39EA455E"/>
    <w:rsid w:val="39F54709"/>
    <w:rsid w:val="39F5E4FC"/>
    <w:rsid w:val="39FC86EC"/>
    <w:rsid w:val="3A04D919"/>
    <w:rsid w:val="3A15D687"/>
    <w:rsid w:val="3A2DDEA9"/>
    <w:rsid w:val="3A4E9FFD"/>
    <w:rsid w:val="3A66F9F4"/>
    <w:rsid w:val="3A6875FD"/>
    <w:rsid w:val="3A6B70D5"/>
    <w:rsid w:val="3A70EA50"/>
    <w:rsid w:val="3A73B76F"/>
    <w:rsid w:val="3AA3983B"/>
    <w:rsid w:val="3AB7B23F"/>
    <w:rsid w:val="3ADB77A0"/>
    <w:rsid w:val="3AE8B668"/>
    <w:rsid w:val="3B07FA50"/>
    <w:rsid w:val="3B1233A8"/>
    <w:rsid w:val="3B4D88B7"/>
    <w:rsid w:val="3B5C22C5"/>
    <w:rsid w:val="3B61AD53"/>
    <w:rsid w:val="3B792990"/>
    <w:rsid w:val="3B8E1EF0"/>
    <w:rsid w:val="3B8E4A4B"/>
    <w:rsid w:val="3BA3D4C5"/>
    <w:rsid w:val="3BA5316E"/>
    <w:rsid w:val="3BAF33D8"/>
    <w:rsid w:val="3BBDFFBC"/>
    <w:rsid w:val="3BD3D237"/>
    <w:rsid w:val="3BD4D0B4"/>
    <w:rsid w:val="3BD8FE99"/>
    <w:rsid w:val="3BDCE31A"/>
    <w:rsid w:val="3BE3BD5B"/>
    <w:rsid w:val="3BE5D23F"/>
    <w:rsid w:val="3BE750A6"/>
    <w:rsid w:val="3BF2FBD7"/>
    <w:rsid w:val="3BF62305"/>
    <w:rsid w:val="3BF69DD7"/>
    <w:rsid w:val="3C074136"/>
    <w:rsid w:val="3C07F554"/>
    <w:rsid w:val="3C1B801A"/>
    <w:rsid w:val="3C313EC8"/>
    <w:rsid w:val="3C4D8E53"/>
    <w:rsid w:val="3C50660A"/>
    <w:rsid w:val="3C731E39"/>
    <w:rsid w:val="3C755A5B"/>
    <w:rsid w:val="3C772B5B"/>
    <w:rsid w:val="3C8335B3"/>
    <w:rsid w:val="3C89634C"/>
    <w:rsid w:val="3CA3F707"/>
    <w:rsid w:val="3CAE6235"/>
    <w:rsid w:val="3CB9AF3A"/>
    <w:rsid w:val="3D19EE02"/>
    <w:rsid w:val="3D33FC53"/>
    <w:rsid w:val="3D6597F4"/>
    <w:rsid w:val="3D6E96C9"/>
    <w:rsid w:val="3D7B70EA"/>
    <w:rsid w:val="3D8B8C81"/>
    <w:rsid w:val="3D93EFC1"/>
    <w:rsid w:val="3DA3DFFD"/>
    <w:rsid w:val="3DA5B0FD"/>
    <w:rsid w:val="3DB6AE6B"/>
    <w:rsid w:val="3DCB6A7F"/>
    <w:rsid w:val="3DD41D36"/>
    <w:rsid w:val="3DF05ED0"/>
    <w:rsid w:val="3E17FA65"/>
    <w:rsid w:val="3E1D0CDB"/>
    <w:rsid w:val="3E2B390D"/>
    <w:rsid w:val="3E2F1EF1"/>
    <w:rsid w:val="3E3651DE"/>
    <w:rsid w:val="3E3695C2"/>
    <w:rsid w:val="3E45C64D"/>
    <w:rsid w:val="3E57295D"/>
    <w:rsid w:val="3E63D0AD"/>
    <w:rsid w:val="3E81A1C1"/>
    <w:rsid w:val="3E8E714A"/>
    <w:rsid w:val="3E93D49A"/>
    <w:rsid w:val="3EAEE83F"/>
    <w:rsid w:val="3EBA0273"/>
    <w:rsid w:val="3ECA03C2"/>
    <w:rsid w:val="3ECC2439"/>
    <w:rsid w:val="3EE598B4"/>
    <w:rsid w:val="3EF29A13"/>
    <w:rsid w:val="3EF97BCA"/>
    <w:rsid w:val="3EFE9B36"/>
    <w:rsid w:val="3F1FE1F4"/>
    <w:rsid w:val="3F22E1E4"/>
    <w:rsid w:val="3F272B0C"/>
    <w:rsid w:val="3F2A46A7"/>
    <w:rsid w:val="3F38707B"/>
    <w:rsid w:val="3F456325"/>
    <w:rsid w:val="3F6398E0"/>
    <w:rsid w:val="3F71C92F"/>
    <w:rsid w:val="3F961B70"/>
    <w:rsid w:val="3F998007"/>
    <w:rsid w:val="3FA547DE"/>
    <w:rsid w:val="3FA7881D"/>
    <w:rsid w:val="3FA7C586"/>
    <w:rsid w:val="3FAD87FD"/>
    <w:rsid w:val="3FD49132"/>
    <w:rsid w:val="3FD5B48F"/>
    <w:rsid w:val="3FE202CB"/>
    <w:rsid w:val="3FE6D7D8"/>
    <w:rsid w:val="3FFDDAA6"/>
    <w:rsid w:val="400E9430"/>
    <w:rsid w:val="402D857F"/>
    <w:rsid w:val="40390972"/>
    <w:rsid w:val="403D1694"/>
    <w:rsid w:val="40446BA7"/>
    <w:rsid w:val="405113F2"/>
    <w:rsid w:val="405DFCC8"/>
    <w:rsid w:val="4064408C"/>
    <w:rsid w:val="406A34D9"/>
    <w:rsid w:val="4093C749"/>
    <w:rsid w:val="40966F88"/>
    <w:rsid w:val="409F88A5"/>
    <w:rsid w:val="40C06ABC"/>
    <w:rsid w:val="40C25862"/>
    <w:rsid w:val="40CFDC09"/>
    <w:rsid w:val="40EC8F40"/>
    <w:rsid w:val="40F604CA"/>
    <w:rsid w:val="40FA5050"/>
    <w:rsid w:val="4101BFAB"/>
    <w:rsid w:val="410659AD"/>
    <w:rsid w:val="412259C1"/>
    <w:rsid w:val="412EBD2D"/>
    <w:rsid w:val="412F54A5"/>
    <w:rsid w:val="4136F512"/>
    <w:rsid w:val="413A9097"/>
    <w:rsid w:val="413CC221"/>
    <w:rsid w:val="414EFD34"/>
    <w:rsid w:val="4161FE73"/>
    <w:rsid w:val="4181B295"/>
    <w:rsid w:val="418B7AB8"/>
    <w:rsid w:val="41C4DEFF"/>
    <w:rsid w:val="41D2FD40"/>
    <w:rsid w:val="42004A39"/>
    <w:rsid w:val="4218190F"/>
    <w:rsid w:val="421E7979"/>
    <w:rsid w:val="4229ADF5"/>
    <w:rsid w:val="42620A8A"/>
    <w:rsid w:val="428DB6F6"/>
    <w:rsid w:val="42BE2A22"/>
    <w:rsid w:val="42CD2F52"/>
    <w:rsid w:val="42DAEF67"/>
    <w:rsid w:val="431916AD"/>
    <w:rsid w:val="43227B24"/>
    <w:rsid w:val="43256B64"/>
    <w:rsid w:val="433A52D3"/>
    <w:rsid w:val="433EF60A"/>
    <w:rsid w:val="43601C05"/>
    <w:rsid w:val="43838DD2"/>
    <w:rsid w:val="438B2BE1"/>
    <w:rsid w:val="438FA2C2"/>
    <w:rsid w:val="43975D77"/>
    <w:rsid w:val="439D4DA7"/>
    <w:rsid w:val="43ACFF7F"/>
    <w:rsid w:val="43C016E9"/>
    <w:rsid w:val="43CB51E0"/>
    <w:rsid w:val="43E29EA5"/>
    <w:rsid w:val="440780E8"/>
    <w:rsid w:val="441DD093"/>
    <w:rsid w:val="442C6C04"/>
    <w:rsid w:val="44482EAF"/>
    <w:rsid w:val="4453B7BA"/>
    <w:rsid w:val="44560A07"/>
    <w:rsid w:val="4467935A"/>
    <w:rsid w:val="446FF537"/>
    <w:rsid w:val="446FFBB2"/>
    <w:rsid w:val="4483395F"/>
    <w:rsid w:val="448C0CD9"/>
    <w:rsid w:val="448DBD16"/>
    <w:rsid w:val="449D8B94"/>
    <w:rsid w:val="449EE05F"/>
    <w:rsid w:val="44B04D0C"/>
    <w:rsid w:val="44D9A471"/>
    <w:rsid w:val="44F37976"/>
    <w:rsid w:val="450AED79"/>
    <w:rsid w:val="451B7ECA"/>
    <w:rsid w:val="451DC004"/>
    <w:rsid w:val="452AA9D5"/>
    <w:rsid w:val="452F5F82"/>
    <w:rsid w:val="453EA733"/>
    <w:rsid w:val="454B98E2"/>
    <w:rsid w:val="454F13A4"/>
    <w:rsid w:val="455BFED8"/>
    <w:rsid w:val="4586C038"/>
    <w:rsid w:val="458B7F1A"/>
    <w:rsid w:val="458FB475"/>
    <w:rsid w:val="4592EDB1"/>
    <w:rsid w:val="45A7E4D0"/>
    <w:rsid w:val="45C3167E"/>
    <w:rsid w:val="45CF63BF"/>
    <w:rsid w:val="45E06228"/>
    <w:rsid w:val="45E36798"/>
    <w:rsid w:val="45F8AE2E"/>
    <w:rsid w:val="460C3B52"/>
    <w:rsid w:val="4611940A"/>
    <w:rsid w:val="467005EF"/>
    <w:rsid w:val="4687D401"/>
    <w:rsid w:val="468C6BA5"/>
    <w:rsid w:val="469201C6"/>
    <w:rsid w:val="46A4486C"/>
    <w:rsid w:val="46B59456"/>
    <w:rsid w:val="46B5A664"/>
    <w:rsid w:val="46C8D71B"/>
    <w:rsid w:val="46DF0C7E"/>
    <w:rsid w:val="46F0BBAC"/>
    <w:rsid w:val="46FEA817"/>
    <w:rsid w:val="47100A2C"/>
    <w:rsid w:val="4718ABD0"/>
    <w:rsid w:val="474C55DA"/>
    <w:rsid w:val="474D84CA"/>
    <w:rsid w:val="475ACE2A"/>
    <w:rsid w:val="475C3666"/>
    <w:rsid w:val="476047A5"/>
    <w:rsid w:val="47609B39"/>
    <w:rsid w:val="47620792"/>
    <w:rsid w:val="47624759"/>
    <w:rsid w:val="4764932B"/>
    <w:rsid w:val="477DBA8D"/>
    <w:rsid w:val="4792658E"/>
    <w:rsid w:val="47B43D49"/>
    <w:rsid w:val="47DA1371"/>
    <w:rsid w:val="47E115EB"/>
    <w:rsid w:val="47E7F449"/>
    <w:rsid w:val="480A6F0F"/>
    <w:rsid w:val="482C3815"/>
    <w:rsid w:val="4835EB08"/>
    <w:rsid w:val="4853DF3D"/>
    <w:rsid w:val="48649CE4"/>
    <w:rsid w:val="488F5FA7"/>
    <w:rsid w:val="489371E1"/>
    <w:rsid w:val="48A66CA5"/>
    <w:rsid w:val="48C31127"/>
    <w:rsid w:val="48ECCEF2"/>
    <w:rsid w:val="49095E44"/>
    <w:rsid w:val="494597E4"/>
    <w:rsid w:val="494CB3AB"/>
    <w:rsid w:val="49515428"/>
    <w:rsid w:val="49655186"/>
    <w:rsid w:val="496E7894"/>
    <w:rsid w:val="49A1808E"/>
    <w:rsid w:val="49A77B56"/>
    <w:rsid w:val="49A9C728"/>
    <w:rsid w:val="49C89EF3"/>
    <w:rsid w:val="4A01C373"/>
    <w:rsid w:val="4A0E8DE4"/>
    <w:rsid w:val="4A164899"/>
    <w:rsid w:val="4A27AFC6"/>
    <w:rsid w:val="4A34CB6D"/>
    <w:rsid w:val="4A42C8EB"/>
    <w:rsid w:val="4A44C89F"/>
    <w:rsid w:val="4A5588A4"/>
    <w:rsid w:val="4A740CDB"/>
    <w:rsid w:val="4A7A0223"/>
    <w:rsid w:val="4A97E1EC"/>
    <w:rsid w:val="4A9EA6FD"/>
    <w:rsid w:val="4AA7C278"/>
    <w:rsid w:val="4AB3793C"/>
    <w:rsid w:val="4ACF9C71"/>
    <w:rsid w:val="4AD021DB"/>
    <w:rsid w:val="4AE55F3C"/>
    <w:rsid w:val="4AF972C5"/>
    <w:rsid w:val="4AFAE33B"/>
    <w:rsid w:val="4B1B87E9"/>
    <w:rsid w:val="4B1EAAFA"/>
    <w:rsid w:val="4B4361E2"/>
    <w:rsid w:val="4B98C2E4"/>
    <w:rsid w:val="4B9B814E"/>
    <w:rsid w:val="4BBA42EE"/>
    <w:rsid w:val="4BD7F33F"/>
    <w:rsid w:val="4BF41A91"/>
    <w:rsid w:val="4BFC8D81"/>
    <w:rsid w:val="4C03E7AC"/>
    <w:rsid w:val="4C109CED"/>
    <w:rsid w:val="4C20B36C"/>
    <w:rsid w:val="4C4BEB81"/>
    <w:rsid w:val="4C57F8FB"/>
    <w:rsid w:val="4C7DF75C"/>
    <w:rsid w:val="4C82F3A7"/>
    <w:rsid w:val="4C8EFF62"/>
    <w:rsid w:val="4C90447D"/>
    <w:rsid w:val="4C934F05"/>
    <w:rsid w:val="4CB4E957"/>
    <w:rsid w:val="4CCFD721"/>
    <w:rsid w:val="4CD177AE"/>
    <w:rsid w:val="4CD5AAAB"/>
    <w:rsid w:val="4CD93263"/>
    <w:rsid w:val="4D1A5999"/>
    <w:rsid w:val="4D1AC25D"/>
    <w:rsid w:val="4D3A55BC"/>
    <w:rsid w:val="4D443A85"/>
    <w:rsid w:val="4D51C249"/>
    <w:rsid w:val="4D54DDE4"/>
    <w:rsid w:val="4D5C174C"/>
    <w:rsid w:val="4D65E6E5"/>
    <w:rsid w:val="4D6A479B"/>
    <w:rsid w:val="4D9525A1"/>
    <w:rsid w:val="4D994F69"/>
    <w:rsid w:val="4D9990EF"/>
    <w:rsid w:val="4DB4BC22"/>
    <w:rsid w:val="4DD3F155"/>
    <w:rsid w:val="4DE4300D"/>
    <w:rsid w:val="4DE7573B"/>
    <w:rsid w:val="4DE948FE"/>
    <w:rsid w:val="4E04D4BB"/>
    <w:rsid w:val="4E07B18A"/>
    <w:rsid w:val="4E312DCF"/>
    <w:rsid w:val="4E7D057A"/>
    <w:rsid w:val="4E958451"/>
    <w:rsid w:val="4EBE0BED"/>
    <w:rsid w:val="4EE98C03"/>
    <w:rsid w:val="4EF43B15"/>
    <w:rsid w:val="4EFDF8A0"/>
    <w:rsid w:val="4F268EF1"/>
    <w:rsid w:val="4F36F4E7"/>
    <w:rsid w:val="4F4ACB07"/>
    <w:rsid w:val="4F7A9806"/>
    <w:rsid w:val="4F8B67BB"/>
    <w:rsid w:val="4F9712EC"/>
    <w:rsid w:val="4FA895C4"/>
    <w:rsid w:val="4FA8EFD3"/>
    <w:rsid w:val="4FB2F65A"/>
    <w:rsid w:val="4FD66827"/>
    <w:rsid w:val="4FEF9084"/>
    <w:rsid w:val="50028CAB"/>
    <w:rsid w:val="50168F21"/>
    <w:rsid w:val="50223E6F"/>
    <w:rsid w:val="5024A945"/>
    <w:rsid w:val="5028F172"/>
    <w:rsid w:val="50361B0A"/>
    <w:rsid w:val="5038A6A3"/>
    <w:rsid w:val="5060936E"/>
    <w:rsid w:val="5062767C"/>
    <w:rsid w:val="5079D0FB"/>
    <w:rsid w:val="508FE33D"/>
    <w:rsid w:val="509176D4"/>
    <w:rsid w:val="50BE0517"/>
    <w:rsid w:val="50C9E994"/>
    <w:rsid w:val="50D302B1"/>
    <w:rsid w:val="50D6D9E0"/>
    <w:rsid w:val="50D71749"/>
    <w:rsid w:val="50DDEB0F"/>
    <w:rsid w:val="50F117A9"/>
    <w:rsid w:val="50FE0A53"/>
    <w:rsid w:val="510C0CE9"/>
    <w:rsid w:val="510DD673"/>
    <w:rsid w:val="5120094C"/>
    <w:rsid w:val="5125DCD6"/>
    <w:rsid w:val="512FB5A4"/>
    <w:rsid w:val="513B9A21"/>
    <w:rsid w:val="51418E6E"/>
    <w:rsid w:val="514D07C9"/>
    <w:rsid w:val="51588029"/>
    <w:rsid w:val="5177B979"/>
    <w:rsid w:val="5194D252"/>
    <w:rsid w:val="51AD082D"/>
    <w:rsid w:val="51B37847"/>
    <w:rsid w:val="51D1126D"/>
    <w:rsid w:val="51E68AD9"/>
    <w:rsid w:val="51E7D66F"/>
    <w:rsid w:val="51E99BDC"/>
    <w:rsid w:val="5206774C"/>
    <w:rsid w:val="5207F9D0"/>
    <w:rsid w:val="520DEE1D"/>
    <w:rsid w:val="5213C5C4"/>
    <w:rsid w:val="5228E262"/>
    <w:rsid w:val="5243E657"/>
    <w:rsid w:val="525CF20E"/>
    <w:rsid w:val="5260BF69"/>
    <w:rsid w:val="52743245"/>
    <w:rsid w:val="527527E9"/>
    <w:rsid w:val="52834308"/>
    <w:rsid w:val="5283BDDA"/>
    <w:rsid w:val="52C13102"/>
    <w:rsid w:val="52C2A7F3"/>
    <w:rsid w:val="52CFE29E"/>
    <w:rsid w:val="52D6D727"/>
    <w:rsid w:val="5307A55D"/>
    <w:rsid w:val="53162845"/>
    <w:rsid w:val="532234FB"/>
    <w:rsid w:val="532FE81A"/>
    <w:rsid w:val="534E88F7"/>
    <w:rsid w:val="536848CC"/>
    <w:rsid w:val="537BCF75"/>
    <w:rsid w:val="5393DE12"/>
    <w:rsid w:val="5393FAB8"/>
    <w:rsid w:val="53B5EF19"/>
    <w:rsid w:val="53DB4A6F"/>
    <w:rsid w:val="53E9795B"/>
    <w:rsid w:val="5408B82B"/>
    <w:rsid w:val="541DB1A8"/>
    <w:rsid w:val="541EFAE0"/>
    <w:rsid w:val="541F7C2D"/>
    <w:rsid w:val="542B937B"/>
    <w:rsid w:val="5430E35A"/>
    <w:rsid w:val="5447BEEA"/>
    <w:rsid w:val="544CB2FB"/>
    <w:rsid w:val="54692DE1"/>
    <w:rsid w:val="54777AD6"/>
    <w:rsid w:val="5485E88E"/>
    <w:rsid w:val="548CCC04"/>
    <w:rsid w:val="54974845"/>
    <w:rsid w:val="54C13722"/>
    <w:rsid w:val="54D8F326"/>
    <w:rsid w:val="54D9ECE7"/>
    <w:rsid w:val="54F77858"/>
    <w:rsid w:val="5503FC87"/>
    <w:rsid w:val="55064859"/>
    <w:rsid w:val="5516F233"/>
    <w:rsid w:val="555E63A8"/>
    <w:rsid w:val="5568D551"/>
    <w:rsid w:val="556CD160"/>
    <w:rsid w:val="5571ACE8"/>
    <w:rsid w:val="558A27A2"/>
    <w:rsid w:val="5597F767"/>
    <w:rsid w:val="55A252E5"/>
    <w:rsid w:val="55A5FF7D"/>
    <w:rsid w:val="55B35988"/>
    <w:rsid w:val="560A21CB"/>
    <w:rsid w:val="560ACB51"/>
    <w:rsid w:val="56126448"/>
    <w:rsid w:val="56178F47"/>
    <w:rsid w:val="562E2078"/>
    <w:rsid w:val="565BA042"/>
    <w:rsid w:val="56626FEB"/>
    <w:rsid w:val="567F9779"/>
    <w:rsid w:val="5687754F"/>
    <w:rsid w:val="568F3A9C"/>
    <w:rsid w:val="569FC8CB"/>
    <w:rsid w:val="56A37FFB"/>
    <w:rsid w:val="56A8F2FB"/>
    <w:rsid w:val="56AA0128"/>
    <w:rsid w:val="56B56875"/>
    <w:rsid w:val="56BB14C1"/>
    <w:rsid w:val="56C050D3"/>
    <w:rsid w:val="56D84E5D"/>
    <w:rsid w:val="56FD8692"/>
    <w:rsid w:val="570A5A38"/>
    <w:rsid w:val="570BCD0C"/>
    <w:rsid w:val="57118A6B"/>
    <w:rsid w:val="571665F3"/>
    <w:rsid w:val="57234431"/>
    <w:rsid w:val="573636BB"/>
    <w:rsid w:val="573BBACE"/>
    <w:rsid w:val="57418BFA"/>
    <w:rsid w:val="57438438"/>
    <w:rsid w:val="574C25DC"/>
    <w:rsid w:val="57564193"/>
    <w:rsid w:val="575C4E69"/>
    <w:rsid w:val="577E097E"/>
    <w:rsid w:val="57854961"/>
    <w:rsid w:val="57980D37"/>
    <w:rsid w:val="579B9D29"/>
    <w:rsid w:val="57ACB0C2"/>
    <w:rsid w:val="57B1DBC1"/>
    <w:rsid w:val="57B3C967"/>
    <w:rsid w:val="57DAD29C"/>
    <w:rsid w:val="57FDC997"/>
    <w:rsid w:val="580C915E"/>
    <w:rsid w:val="5816B390"/>
    <w:rsid w:val="58206683"/>
    <w:rsid w:val="58280B0D"/>
    <w:rsid w:val="5838C497"/>
    <w:rsid w:val="5840C0D2"/>
    <w:rsid w:val="5845B4E3"/>
    <w:rsid w:val="586EFB35"/>
    <w:rsid w:val="58775C17"/>
    <w:rsid w:val="5885BA1F"/>
    <w:rsid w:val="589FA54F"/>
    <w:rsid w:val="58C02D57"/>
    <w:rsid w:val="58C6EBED"/>
    <w:rsid w:val="58D2071C"/>
    <w:rsid w:val="58E7326F"/>
    <w:rsid w:val="58F06EAD"/>
    <w:rsid w:val="59055D92"/>
    <w:rsid w:val="59169C86"/>
    <w:rsid w:val="5918F3EB"/>
    <w:rsid w:val="592943B6"/>
    <w:rsid w:val="5935B930"/>
    <w:rsid w:val="594E439A"/>
    <w:rsid w:val="595550AC"/>
    <w:rsid w:val="5958C656"/>
    <w:rsid w:val="595D8538"/>
    <w:rsid w:val="59663C0C"/>
    <w:rsid w:val="59700788"/>
    <w:rsid w:val="59719B1F"/>
    <w:rsid w:val="597388C5"/>
    <w:rsid w:val="5974124C"/>
    <w:rsid w:val="597F4E3E"/>
    <w:rsid w:val="598907AC"/>
    <w:rsid w:val="598D8925"/>
    <w:rsid w:val="598D9B33"/>
    <w:rsid w:val="599FAAEB"/>
    <w:rsid w:val="59AC2482"/>
    <w:rsid w:val="59C976A7"/>
    <w:rsid w:val="59D907BC"/>
    <w:rsid w:val="59E6DDFC"/>
    <w:rsid w:val="59FDDB4A"/>
    <w:rsid w:val="5A095247"/>
    <w:rsid w:val="5A09E4A7"/>
    <w:rsid w:val="5A2AA5FB"/>
    <w:rsid w:val="5A4271AF"/>
    <w:rsid w:val="5A84151A"/>
    <w:rsid w:val="5A8DAF84"/>
    <w:rsid w:val="5AA36F2D"/>
    <w:rsid w:val="5AB5417C"/>
    <w:rsid w:val="5AB6B86D"/>
    <w:rsid w:val="5ABA0AF6"/>
    <w:rsid w:val="5ACA5029"/>
    <w:rsid w:val="5ACF3DBF"/>
    <w:rsid w:val="5AD596B3"/>
    <w:rsid w:val="5AF1904C"/>
    <w:rsid w:val="5B0ED7D9"/>
    <w:rsid w:val="5B24900C"/>
    <w:rsid w:val="5B3EE65E"/>
    <w:rsid w:val="5B68D2DD"/>
    <w:rsid w:val="5B7AF245"/>
    <w:rsid w:val="5B7D183C"/>
    <w:rsid w:val="5B84D96C"/>
    <w:rsid w:val="5B8900D6"/>
    <w:rsid w:val="5B9ADEB8"/>
    <w:rsid w:val="5BA3A024"/>
    <w:rsid w:val="5BB2E2BD"/>
    <w:rsid w:val="5BB726CD"/>
    <w:rsid w:val="5BBF8392"/>
    <w:rsid w:val="5BC6C9F0"/>
    <w:rsid w:val="5BC6DBFE"/>
    <w:rsid w:val="5BD1C1FE"/>
    <w:rsid w:val="5BD34A02"/>
    <w:rsid w:val="5BD5EFE3"/>
    <w:rsid w:val="5BD6E587"/>
    <w:rsid w:val="5BDC752D"/>
    <w:rsid w:val="5BEA3BBD"/>
    <w:rsid w:val="5BEF1EBB"/>
    <w:rsid w:val="5BF04635"/>
    <w:rsid w:val="5BF17BA0"/>
    <w:rsid w:val="5BFDF11A"/>
    <w:rsid w:val="5C077654"/>
    <w:rsid w:val="5C1E1898"/>
    <w:rsid w:val="5C43D732"/>
    <w:rsid w:val="5C7D3A7E"/>
    <w:rsid w:val="5C7DBFE8"/>
    <w:rsid w:val="5C96839E"/>
    <w:rsid w:val="5CA7A1CF"/>
    <w:rsid w:val="5CCE5770"/>
    <w:rsid w:val="5D28A1EB"/>
    <w:rsid w:val="5D3FD10F"/>
    <w:rsid w:val="5D52F311"/>
    <w:rsid w:val="5D589F5D"/>
    <w:rsid w:val="5D795E53"/>
    <w:rsid w:val="5D7B7DCF"/>
    <w:rsid w:val="5D7E1F93"/>
    <w:rsid w:val="5D8857F0"/>
    <w:rsid w:val="5D8FA9E1"/>
    <w:rsid w:val="5DA5783F"/>
    <w:rsid w:val="5DCF1547"/>
    <w:rsid w:val="5DE5DBA7"/>
    <w:rsid w:val="5DF77B25"/>
    <w:rsid w:val="5E3744B7"/>
    <w:rsid w:val="5E48CAE8"/>
    <w:rsid w:val="5E562E90"/>
    <w:rsid w:val="5E67B4C1"/>
    <w:rsid w:val="5E7CAE3E"/>
    <w:rsid w:val="5E7E020E"/>
    <w:rsid w:val="5E8CFBAB"/>
    <w:rsid w:val="5E8F96F4"/>
    <w:rsid w:val="5E963F5F"/>
    <w:rsid w:val="5EAD84AE"/>
    <w:rsid w:val="5EB07F86"/>
    <w:rsid w:val="5EC4062F"/>
    <w:rsid w:val="5EC8FA40"/>
    <w:rsid w:val="5ECD547B"/>
    <w:rsid w:val="5EE226BA"/>
    <w:rsid w:val="5EE2F77E"/>
    <w:rsid w:val="5EE8475D"/>
    <w:rsid w:val="5EEFA2EB"/>
    <w:rsid w:val="5F02AAA5"/>
    <w:rsid w:val="5F0D7A7A"/>
    <w:rsid w:val="5F0F51F5"/>
    <w:rsid w:val="5F1B3FA7"/>
    <w:rsid w:val="5F2C7403"/>
    <w:rsid w:val="5F326AAE"/>
    <w:rsid w:val="5F421C86"/>
    <w:rsid w:val="5F4D5878"/>
    <w:rsid w:val="5F869228"/>
    <w:rsid w:val="5F885890"/>
    <w:rsid w:val="5FADAD6B"/>
    <w:rsid w:val="5FB4854E"/>
    <w:rsid w:val="5FBDFAD8"/>
    <w:rsid w:val="5FBE3EBC"/>
    <w:rsid w:val="5FE42B0F"/>
    <w:rsid w:val="5FF0C569"/>
    <w:rsid w:val="60014F7B"/>
    <w:rsid w:val="60082341"/>
    <w:rsid w:val="600C3BF6"/>
    <w:rsid w:val="601DD916"/>
    <w:rsid w:val="6045E4E5"/>
    <w:rsid w:val="604D36D6"/>
    <w:rsid w:val="6055B87B"/>
    <w:rsid w:val="606FD7DF"/>
    <w:rsid w:val="60940D7A"/>
    <w:rsid w:val="60D4E797"/>
    <w:rsid w:val="60E0B38B"/>
    <w:rsid w:val="60E66652"/>
    <w:rsid w:val="61092F94"/>
    <w:rsid w:val="610D749F"/>
    <w:rsid w:val="61297B2E"/>
    <w:rsid w:val="6131845F"/>
    <w:rsid w:val="615912FE"/>
    <w:rsid w:val="6162A52E"/>
    <w:rsid w:val="6165072B"/>
    <w:rsid w:val="61665D59"/>
    <w:rsid w:val="61957F6F"/>
    <w:rsid w:val="61B2280E"/>
    <w:rsid w:val="61B9034A"/>
    <w:rsid w:val="61BEB3B3"/>
    <w:rsid w:val="61CDB3CB"/>
    <w:rsid w:val="61D2078B"/>
    <w:rsid w:val="62142D3E"/>
    <w:rsid w:val="621699D3"/>
    <w:rsid w:val="62183A60"/>
    <w:rsid w:val="62334E05"/>
    <w:rsid w:val="6255F16C"/>
    <w:rsid w:val="62601499"/>
    <w:rsid w:val="62616AC7"/>
    <w:rsid w:val="626662F5"/>
    <w:rsid w:val="627A7A9B"/>
    <w:rsid w:val="628F5355"/>
    <w:rsid w:val="62906C1A"/>
    <w:rsid w:val="629DAEFF"/>
    <w:rsid w:val="62A8A1F5"/>
    <w:rsid w:val="62BF0BE8"/>
    <w:rsid w:val="62BF8D35"/>
    <w:rsid w:val="62C63183"/>
    <w:rsid w:val="62DB6C86"/>
    <w:rsid w:val="6311419F"/>
    <w:rsid w:val="63227859"/>
    <w:rsid w:val="632E70A3"/>
    <w:rsid w:val="63302B78"/>
    <w:rsid w:val="634C2352"/>
    <w:rsid w:val="63800AC5"/>
    <w:rsid w:val="638FBD98"/>
    <w:rsid w:val="63A78AAF"/>
    <w:rsid w:val="63B3940C"/>
    <w:rsid w:val="63C9B1E1"/>
    <w:rsid w:val="63E7AA33"/>
    <w:rsid w:val="640AC1F1"/>
    <w:rsid w:val="641941B7"/>
    <w:rsid w:val="6420F5F1"/>
    <w:rsid w:val="64219186"/>
    <w:rsid w:val="64270B01"/>
    <w:rsid w:val="6430A3AC"/>
    <w:rsid w:val="64512BB4"/>
    <w:rsid w:val="6459193A"/>
    <w:rsid w:val="64612688"/>
    <w:rsid w:val="646B8D99"/>
    <w:rsid w:val="646D78E1"/>
    <w:rsid w:val="646E1059"/>
    <w:rsid w:val="647EF79C"/>
    <w:rsid w:val="64C8F7CC"/>
    <w:rsid w:val="64C9B77D"/>
    <w:rsid w:val="64CAD042"/>
    <w:rsid w:val="64D47BBF"/>
    <w:rsid w:val="65064614"/>
    <w:rsid w:val="65364E1E"/>
    <w:rsid w:val="65373FA5"/>
    <w:rsid w:val="654590B7"/>
    <w:rsid w:val="65532730"/>
    <w:rsid w:val="655F7BE7"/>
    <w:rsid w:val="6577D9FB"/>
    <w:rsid w:val="6581D0D2"/>
    <w:rsid w:val="65A12AE5"/>
    <w:rsid w:val="65C442A3"/>
    <w:rsid w:val="65E1F711"/>
    <w:rsid w:val="65FF1760"/>
    <w:rsid w:val="6617DE38"/>
    <w:rsid w:val="6651F9BF"/>
    <w:rsid w:val="6653B9AC"/>
    <w:rsid w:val="66549508"/>
    <w:rsid w:val="6664A50C"/>
    <w:rsid w:val="66A124EE"/>
    <w:rsid w:val="66AABB3B"/>
    <w:rsid w:val="66AC9E49"/>
    <w:rsid w:val="66AFA256"/>
    <w:rsid w:val="66B07737"/>
    <w:rsid w:val="66BAA4FC"/>
    <w:rsid w:val="66D9748D"/>
    <w:rsid w:val="66FDF8A4"/>
    <w:rsid w:val="674D8D92"/>
    <w:rsid w:val="67590A0F"/>
    <w:rsid w:val="675A835E"/>
    <w:rsid w:val="677BF255"/>
    <w:rsid w:val="678116D9"/>
    <w:rsid w:val="67A79EC1"/>
    <w:rsid w:val="67AA7CF3"/>
    <w:rsid w:val="67C35C54"/>
    <w:rsid w:val="67E74373"/>
    <w:rsid w:val="67F30B4A"/>
    <w:rsid w:val="67F94E13"/>
    <w:rsid w:val="680E4CA8"/>
    <w:rsid w:val="681BA816"/>
    <w:rsid w:val="682CABFF"/>
    <w:rsid w:val="682DE587"/>
    <w:rsid w:val="683143A3"/>
    <w:rsid w:val="684EE861"/>
    <w:rsid w:val="685BEED8"/>
    <w:rsid w:val="68B58535"/>
    <w:rsid w:val="68C1DE09"/>
    <w:rsid w:val="68C565C1"/>
    <w:rsid w:val="68CA7A95"/>
    <w:rsid w:val="68D0797A"/>
    <w:rsid w:val="68E958DB"/>
    <w:rsid w:val="68F13870"/>
    <w:rsid w:val="6907FED0"/>
    <w:rsid w:val="69114D1C"/>
    <w:rsid w:val="6920CD1E"/>
    <w:rsid w:val="69269515"/>
    <w:rsid w:val="693CD3AD"/>
    <w:rsid w:val="694F1A53"/>
    <w:rsid w:val="695353CB"/>
    <w:rsid w:val="695B1B76"/>
    <w:rsid w:val="695C4E83"/>
    <w:rsid w:val="696853C3"/>
    <w:rsid w:val="6969C697"/>
    <w:rsid w:val="69938ADD"/>
    <w:rsid w:val="69BDC058"/>
    <w:rsid w:val="69CF458E"/>
    <w:rsid w:val="69D5498B"/>
    <w:rsid w:val="69DDB346"/>
    <w:rsid w:val="69DE6B81"/>
    <w:rsid w:val="69DF9E8E"/>
    <w:rsid w:val="69E18817"/>
    <w:rsid w:val="69F5CD76"/>
    <w:rsid w:val="69FCF0B3"/>
    <w:rsid w:val="6A0541E5"/>
    <w:rsid w:val="6A24E3F9"/>
    <w:rsid w:val="6A25FCBE"/>
    <w:rsid w:val="6A2F5D18"/>
    <w:rsid w:val="6A35A3FE"/>
    <w:rsid w:val="6A36E919"/>
    <w:rsid w:val="6A40C34A"/>
    <w:rsid w:val="6A4245CE"/>
    <w:rsid w:val="6A43CDD2"/>
    <w:rsid w:val="6A49F4F0"/>
    <w:rsid w:val="6A4B3A0B"/>
    <w:rsid w:val="6A5CBF41"/>
    <w:rsid w:val="6A610EE4"/>
    <w:rsid w:val="6A63BB40"/>
    <w:rsid w:val="6A66F79E"/>
    <w:rsid w:val="6A6E3106"/>
    <w:rsid w:val="6A9DF10F"/>
    <w:rsid w:val="6AAFD471"/>
    <w:rsid w:val="6ABC7CBC"/>
    <w:rsid w:val="6ABE2583"/>
    <w:rsid w:val="6AC45C51"/>
    <w:rsid w:val="6AD538FC"/>
    <w:rsid w:val="6ADC8377"/>
    <w:rsid w:val="6ADDD9A5"/>
    <w:rsid w:val="6AEFE95D"/>
    <w:rsid w:val="6B0BC233"/>
    <w:rsid w:val="6B1ABBD0"/>
    <w:rsid w:val="6B2C77F4"/>
    <w:rsid w:val="6B3619D4"/>
    <w:rsid w:val="6B369089"/>
    <w:rsid w:val="6B407552"/>
    <w:rsid w:val="6B46699F"/>
    <w:rsid w:val="6B53699B"/>
    <w:rsid w:val="6B6CF187"/>
    <w:rsid w:val="6B6DEDA6"/>
    <w:rsid w:val="6B7007A2"/>
    <w:rsid w:val="6B82922C"/>
    <w:rsid w:val="6BAE5CA1"/>
    <w:rsid w:val="6BB4AAFD"/>
    <w:rsid w:val="6BBBE465"/>
    <w:rsid w:val="6BEA1B6F"/>
    <w:rsid w:val="6C1DB5C9"/>
    <w:rsid w:val="6C224950"/>
    <w:rsid w:val="6C409BB1"/>
    <w:rsid w:val="6C590FF0"/>
    <w:rsid w:val="6C80C1B0"/>
    <w:rsid w:val="6C82E644"/>
    <w:rsid w:val="6C88D674"/>
    <w:rsid w:val="6C9E60EE"/>
    <w:rsid w:val="6CA48E87"/>
    <w:rsid w:val="6CA72CF2"/>
    <w:rsid w:val="6CB9929C"/>
    <w:rsid w:val="6CBD9943"/>
    <w:rsid w:val="6CBDF352"/>
    <w:rsid w:val="6CC1A502"/>
    <w:rsid w:val="6CC43B33"/>
    <w:rsid w:val="6CDD4D65"/>
    <w:rsid w:val="6CF8F36A"/>
    <w:rsid w:val="6D09D84F"/>
    <w:rsid w:val="6D350C47"/>
    <w:rsid w:val="6D424077"/>
    <w:rsid w:val="6D48F37A"/>
    <w:rsid w:val="6D5F267F"/>
    <w:rsid w:val="6D6616EB"/>
    <w:rsid w:val="6D683762"/>
    <w:rsid w:val="6D920DB6"/>
    <w:rsid w:val="6DAEF7DB"/>
    <w:rsid w:val="6DBB572A"/>
    <w:rsid w:val="6DBD5480"/>
    <w:rsid w:val="6DD5863E"/>
    <w:rsid w:val="6E0C48C1"/>
    <w:rsid w:val="6E1E3558"/>
    <w:rsid w:val="6E35185E"/>
    <w:rsid w:val="6E353921"/>
    <w:rsid w:val="6E3F2FF8"/>
    <w:rsid w:val="6E497E80"/>
    <w:rsid w:val="6E4EE1D0"/>
    <w:rsid w:val="6E506EEC"/>
    <w:rsid w:val="6E6B93A4"/>
    <w:rsid w:val="6E6DF184"/>
    <w:rsid w:val="6E739DD0"/>
    <w:rsid w:val="6E8E8682"/>
    <w:rsid w:val="6E967408"/>
    <w:rsid w:val="6EB38CE1"/>
    <w:rsid w:val="6EC4B5AA"/>
    <w:rsid w:val="6EC5A731"/>
    <w:rsid w:val="6ED68D11"/>
    <w:rsid w:val="6EE3AB16"/>
    <w:rsid w:val="6EEA3D56"/>
    <w:rsid w:val="6EF81E2E"/>
    <w:rsid w:val="6F0493A8"/>
    <w:rsid w:val="6F13967A"/>
    <w:rsid w:val="6F174A88"/>
    <w:rsid w:val="6F250005"/>
    <w:rsid w:val="6F3624B1"/>
    <w:rsid w:val="6F4AB30C"/>
    <w:rsid w:val="6F5957B2"/>
    <w:rsid w:val="6FA357E2"/>
    <w:rsid w:val="6FB2965E"/>
    <w:rsid w:val="6FDFD149"/>
    <w:rsid w:val="6FF08458"/>
    <w:rsid w:val="6FF19805"/>
    <w:rsid w:val="6FF1B8C8"/>
    <w:rsid w:val="70020313"/>
    <w:rsid w:val="7014E294"/>
    <w:rsid w:val="701E8891"/>
    <w:rsid w:val="7035B7B5"/>
    <w:rsid w:val="70526BE7"/>
    <w:rsid w:val="7056849C"/>
    <w:rsid w:val="70795EF1"/>
    <w:rsid w:val="7082A6C2"/>
    <w:rsid w:val="7097A03F"/>
    <w:rsid w:val="709AAD25"/>
    <w:rsid w:val="70A47A60"/>
    <w:rsid w:val="70B25C33"/>
    <w:rsid w:val="70B86193"/>
    <w:rsid w:val="70C9D5B6"/>
    <w:rsid w:val="70D4D1E1"/>
    <w:rsid w:val="7110603C"/>
    <w:rsid w:val="71194DFE"/>
    <w:rsid w:val="713404DA"/>
    <w:rsid w:val="713E48CA"/>
    <w:rsid w:val="71823807"/>
    <w:rsid w:val="718AB172"/>
    <w:rsid w:val="719758C2"/>
    <w:rsid w:val="719AA5CB"/>
    <w:rsid w:val="71B29E3D"/>
    <w:rsid w:val="71E96B58"/>
    <w:rsid w:val="71F5126C"/>
    <w:rsid w:val="72182B25"/>
    <w:rsid w:val="721AB87D"/>
    <w:rsid w:val="7238A895"/>
    <w:rsid w:val="7240BAFB"/>
    <w:rsid w:val="724DF5A6"/>
    <w:rsid w:val="724F007A"/>
    <w:rsid w:val="72508979"/>
    <w:rsid w:val="725D86BB"/>
    <w:rsid w:val="72928C0B"/>
    <w:rsid w:val="72A96E16"/>
    <w:rsid w:val="72AA1BFC"/>
    <w:rsid w:val="72ABCBF6"/>
    <w:rsid w:val="72D63347"/>
    <w:rsid w:val="72DF7600"/>
    <w:rsid w:val="72E5DA87"/>
    <w:rsid w:val="72E70201"/>
    <w:rsid w:val="73139044"/>
    <w:rsid w:val="73280AD2"/>
    <w:rsid w:val="73282B95"/>
    <w:rsid w:val="7336873F"/>
    <w:rsid w:val="7340CB2F"/>
    <w:rsid w:val="7358D192"/>
    <w:rsid w:val="7384D2F5"/>
    <w:rsid w:val="738FE6AE"/>
    <w:rsid w:val="73B2FF67"/>
    <w:rsid w:val="73B384D1"/>
    <w:rsid w:val="73CEE6F2"/>
    <w:rsid w:val="73E088CE"/>
    <w:rsid w:val="73ED8F45"/>
    <w:rsid w:val="73EE3CE8"/>
    <w:rsid w:val="742F04F7"/>
    <w:rsid w:val="74386FE9"/>
    <w:rsid w:val="743F1759"/>
    <w:rsid w:val="7445010E"/>
    <w:rsid w:val="7445F6B2"/>
    <w:rsid w:val="744AE865"/>
    <w:rsid w:val="7450CDFD"/>
    <w:rsid w:val="7463D9D4"/>
    <w:rsid w:val="74A01374"/>
    <w:rsid w:val="74A04BC5"/>
    <w:rsid w:val="74A9BAD4"/>
    <w:rsid w:val="74AEAEE5"/>
    <w:rsid w:val="74BB5635"/>
    <w:rsid w:val="74DFF077"/>
    <w:rsid w:val="74E9B578"/>
    <w:rsid w:val="74FA9640"/>
    <w:rsid w:val="7512BB08"/>
    <w:rsid w:val="751DE0CF"/>
    <w:rsid w:val="75417AD5"/>
    <w:rsid w:val="757669FA"/>
    <w:rsid w:val="757EB4B1"/>
    <w:rsid w:val="75DDDD12"/>
    <w:rsid w:val="75EEB0E4"/>
    <w:rsid w:val="75F42A5F"/>
    <w:rsid w:val="75FA1EAC"/>
    <w:rsid w:val="76277220"/>
    <w:rsid w:val="762F74D6"/>
    <w:rsid w:val="76301B03"/>
    <w:rsid w:val="763A00C7"/>
    <w:rsid w:val="76460607"/>
    <w:rsid w:val="76469962"/>
    <w:rsid w:val="76587649"/>
    <w:rsid w:val="765D310E"/>
    <w:rsid w:val="7669A00D"/>
    <w:rsid w:val="7673BE22"/>
    <w:rsid w:val="76788897"/>
    <w:rsid w:val="767E835F"/>
    <w:rsid w:val="768A44BB"/>
    <w:rsid w:val="769430FA"/>
    <w:rsid w:val="76965C09"/>
    <w:rsid w:val="76A773BF"/>
    <w:rsid w:val="76A827DD"/>
    <w:rsid w:val="76C60A04"/>
    <w:rsid w:val="76CCABF4"/>
    <w:rsid w:val="76E58B55"/>
    <w:rsid w:val="76F13AA3"/>
    <w:rsid w:val="77137A5E"/>
    <w:rsid w:val="7729E034"/>
    <w:rsid w:val="77437BED"/>
    <w:rsid w:val="7758F03C"/>
    <w:rsid w:val="77741DCD"/>
    <w:rsid w:val="77772855"/>
    <w:rsid w:val="77803D55"/>
    <w:rsid w:val="778DFD6A"/>
    <w:rsid w:val="779A357B"/>
    <w:rsid w:val="77B9EDBA"/>
    <w:rsid w:val="77BB9264"/>
    <w:rsid w:val="77BC6745"/>
    <w:rsid w:val="77BD8FBA"/>
    <w:rsid w:val="77DF7983"/>
    <w:rsid w:val="77E4FD96"/>
    <w:rsid w:val="77EF3D69"/>
    <w:rsid w:val="77F1FAD8"/>
    <w:rsid w:val="7801745F"/>
    <w:rsid w:val="7804A625"/>
    <w:rsid w:val="780D8437"/>
    <w:rsid w:val="780F3474"/>
    <w:rsid w:val="7817A764"/>
    <w:rsid w:val="781ABD7F"/>
    <w:rsid w:val="78238566"/>
    <w:rsid w:val="78367B12"/>
    <w:rsid w:val="7840563E"/>
    <w:rsid w:val="784AF9BD"/>
    <w:rsid w:val="784DEF15"/>
    <w:rsid w:val="785E3865"/>
    <w:rsid w:val="786D7483"/>
    <w:rsid w:val="786F6CC1"/>
    <w:rsid w:val="788524F4"/>
    <w:rsid w:val="7886046D"/>
    <w:rsid w:val="788A28B5"/>
    <w:rsid w:val="788F68E4"/>
    <w:rsid w:val="789FB8AF"/>
    <w:rsid w:val="78B323AD"/>
    <w:rsid w:val="78B79576"/>
    <w:rsid w:val="78CA2DF1"/>
    <w:rsid w:val="78D0592C"/>
    <w:rsid w:val="78DB56BA"/>
    <w:rsid w:val="78DD8C61"/>
    <w:rsid w:val="78ED5047"/>
    <w:rsid w:val="78F4F36E"/>
    <w:rsid w:val="79008EEF"/>
    <w:rsid w:val="7924665E"/>
    <w:rsid w:val="7932F4D9"/>
    <w:rsid w:val="7947668E"/>
    <w:rsid w:val="7959060C"/>
    <w:rsid w:val="796389C3"/>
    <w:rsid w:val="796A0F0D"/>
    <w:rsid w:val="79795C3E"/>
    <w:rsid w:val="79896A83"/>
    <w:rsid w:val="7991C0CD"/>
    <w:rsid w:val="799D40A3"/>
    <w:rsid w:val="79C94206"/>
    <w:rsid w:val="79CAC7AC"/>
    <w:rsid w:val="79EB0F29"/>
    <w:rsid w:val="7A150223"/>
    <w:rsid w:val="7A306ABF"/>
    <w:rsid w:val="7A3F26F3"/>
    <w:rsid w:val="7A4CE08D"/>
    <w:rsid w:val="7A506D5D"/>
    <w:rsid w:val="7A5976CA"/>
    <w:rsid w:val="7A60B032"/>
    <w:rsid w:val="7A6A6325"/>
    <w:rsid w:val="7A7843FD"/>
    <w:rsid w:val="7A82C139"/>
    <w:rsid w:val="7AA1AB12"/>
    <w:rsid w:val="7AA4BC15"/>
    <w:rsid w:val="7AB543C9"/>
    <w:rsid w:val="7AC22465"/>
    <w:rsid w:val="7AE54040"/>
    <w:rsid w:val="7B14C2E0"/>
    <w:rsid w:val="7B37BAD6"/>
    <w:rsid w:val="7B3A60B7"/>
    <w:rsid w:val="7B3F6E15"/>
    <w:rsid w:val="7B4AE770"/>
    <w:rsid w:val="7B548438"/>
    <w:rsid w:val="7B6923A6"/>
    <w:rsid w:val="7B9428EA"/>
    <w:rsid w:val="7B9A1D37"/>
    <w:rsid w:val="7BA06B93"/>
    <w:rsid w:val="7BACCFFA"/>
    <w:rsid w:val="7BB297F1"/>
    <w:rsid w:val="7BB3871A"/>
    <w:rsid w:val="7BBD3A0D"/>
    <w:rsid w:val="7BD9FF52"/>
    <w:rsid w:val="7BE801E8"/>
    <w:rsid w:val="7BF509C2"/>
    <w:rsid w:val="7BFEDD78"/>
    <w:rsid w:val="7C001E76"/>
    <w:rsid w:val="7C5BEE97"/>
    <w:rsid w:val="7C850CB0"/>
    <w:rsid w:val="7C939093"/>
    <w:rsid w:val="7CAB0B11"/>
    <w:rsid w:val="7CBC8DE9"/>
    <w:rsid w:val="7CD0F40B"/>
    <w:rsid w:val="7CE1D5CE"/>
    <w:rsid w:val="7CE59AEF"/>
    <w:rsid w:val="7CF166E3"/>
    <w:rsid w:val="7CFBEA9A"/>
    <w:rsid w:val="7CFCAD6D"/>
    <w:rsid w:val="7D00C622"/>
    <w:rsid w:val="7D02DF23"/>
    <w:rsid w:val="7D098BAB"/>
    <w:rsid w:val="7D0D3426"/>
    <w:rsid w:val="7D0E4CEB"/>
    <w:rsid w:val="7D1677DA"/>
    <w:rsid w:val="7D1BB809"/>
    <w:rsid w:val="7D288E0D"/>
    <w:rsid w:val="7D3561B3"/>
    <w:rsid w:val="7D456302"/>
    <w:rsid w:val="7D635737"/>
    <w:rsid w:val="7DC18538"/>
    <w:rsid w:val="7DCC782E"/>
    <w:rsid w:val="7DD2C00F"/>
    <w:rsid w:val="7DD5D112"/>
    <w:rsid w:val="7DDA7AC4"/>
    <w:rsid w:val="7DE1CFD7"/>
    <w:rsid w:val="7DE271E7"/>
    <w:rsid w:val="7E195110"/>
    <w:rsid w:val="7E2036E4"/>
    <w:rsid w:val="7E26C2A9"/>
    <w:rsid w:val="7E29B08B"/>
    <w:rsid w:val="7E311131"/>
    <w:rsid w:val="7E38AF40"/>
    <w:rsid w:val="7E3F5130"/>
    <w:rsid w:val="7E480E7F"/>
    <w:rsid w:val="7E5BB1CE"/>
    <w:rsid w:val="7E62F5CE"/>
    <w:rsid w:val="7E708312"/>
    <w:rsid w:val="7E7C1913"/>
    <w:rsid w:val="7E8B019D"/>
    <w:rsid w:val="7ECB97D6"/>
    <w:rsid w:val="7ED3CC62"/>
    <w:rsid w:val="7EE13780"/>
    <w:rsid w:val="7EE40B1A"/>
    <w:rsid w:val="7EE4FCA1"/>
    <w:rsid w:val="7EF19D76"/>
    <w:rsid w:val="7F344893"/>
    <w:rsid w:val="7F450898"/>
    <w:rsid w:val="7F53B3B9"/>
    <w:rsid w:val="7F556F89"/>
    <w:rsid w:val="7F56D04F"/>
    <w:rsid w:val="7F6FC9F8"/>
    <w:rsid w:val="7F7AC881"/>
    <w:rsid w:val="7F8233BF"/>
    <w:rsid w:val="7FB6BFA0"/>
    <w:rsid w:val="7FD2051B"/>
    <w:rsid w:val="7FDBED3D"/>
    <w:rsid w:val="7FDDFBA6"/>
    <w:rsid w:val="7FFE93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9B495"/>
  <w15:chartTrackingRefBased/>
  <w15:docId w15:val="{68650E9B-F1AA-43A8-81BD-A83F26A6F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543"/>
  </w:style>
  <w:style w:type="paragraph" w:styleId="Heading1">
    <w:name w:val="heading 1"/>
    <w:basedOn w:val="Normal"/>
    <w:next w:val="Normal"/>
    <w:link w:val="Heading1Char"/>
    <w:uiPriority w:val="9"/>
    <w:qFormat/>
    <w:rsid w:val="000E64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64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msonormal">
    <w:name w:val="x_x_msonormal"/>
    <w:basedOn w:val="Normal"/>
    <w:rsid w:val="000E64DE"/>
    <w:pPr>
      <w:spacing w:before="100" w:beforeAutospacing="1" w:after="100" w:afterAutospacing="1"/>
    </w:pPr>
    <w:rPr>
      <w:rFonts w:ascii="Times New Roman" w:eastAsia="Times New Roman" w:hAnsi="Times New Roman" w:cs="Times New Roman"/>
      <w:lang w:eastAsia="en-GB"/>
    </w:rPr>
  </w:style>
  <w:style w:type="character" w:customStyle="1" w:styleId="xs7">
    <w:name w:val="x_s7"/>
    <w:basedOn w:val="DefaultParagraphFont"/>
    <w:rsid w:val="000E64DE"/>
  </w:style>
  <w:style w:type="character" w:customStyle="1" w:styleId="normaltextrun">
    <w:name w:val="normaltextrun"/>
    <w:basedOn w:val="DefaultParagraphFont"/>
    <w:rsid w:val="000E64DE"/>
  </w:style>
  <w:style w:type="character" w:customStyle="1" w:styleId="Heading1Char">
    <w:name w:val="Heading 1 Char"/>
    <w:basedOn w:val="DefaultParagraphFont"/>
    <w:link w:val="Heading1"/>
    <w:uiPriority w:val="9"/>
    <w:rsid w:val="000E64D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E64D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54E02"/>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176769"/>
    <w:rPr>
      <w:color w:val="808080"/>
    </w:rPr>
  </w:style>
  <w:style w:type="character" w:customStyle="1" w:styleId="eop">
    <w:name w:val="eop"/>
    <w:basedOn w:val="DefaultParagraphFont"/>
    <w:rsid w:val="00506A3C"/>
  </w:style>
  <w:style w:type="paragraph" w:styleId="ListParagraph">
    <w:name w:val="List Paragraph"/>
    <w:basedOn w:val="Normal"/>
    <w:uiPriority w:val="34"/>
    <w:qFormat/>
    <w:rsid w:val="00B96DC9"/>
    <w:pPr>
      <w:ind w:left="720"/>
      <w:contextualSpacing/>
    </w:pPr>
  </w:style>
  <w:style w:type="character" w:styleId="CommentReference">
    <w:name w:val="annotation reference"/>
    <w:basedOn w:val="DefaultParagraphFont"/>
    <w:uiPriority w:val="99"/>
    <w:semiHidden/>
    <w:unhideWhenUsed/>
    <w:rsid w:val="00B96DC9"/>
    <w:rPr>
      <w:sz w:val="16"/>
      <w:szCs w:val="16"/>
    </w:rPr>
  </w:style>
  <w:style w:type="paragraph" w:styleId="CommentText">
    <w:name w:val="annotation text"/>
    <w:basedOn w:val="Normal"/>
    <w:link w:val="CommentTextChar"/>
    <w:uiPriority w:val="99"/>
    <w:unhideWhenUsed/>
    <w:rsid w:val="00B96DC9"/>
    <w:rPr>
      <w:sz w:val="20"/>
      <w:szCs w:val="20"/>
    </w:rPr>
  </w:style>
  <w:style w:type="character" w:customStyle="1" w:styleId="CommentTextChar">
    <w:name w:val="Comment Text Char"/>
    <w:basedOn w:val="DefaultParagraphFont"/>
    <w:link w:val="CommentText"/>
    <w:uiPriority w:val="99"/>
    <w:rsid w:val="00B96DC9"/>
    <w:rPr>
      <w:sz w:val="20"/>
      <w:szCs w:val="20"/>
    </w:rPr>
  </w:style>
  <w:style w:type="paragraph" w:customStyle="1" w:styleId="paragraph">
    <w:name w:val="paragraph"/>
    <w:basedOn w:val="Normal"/>
    <w:rsid w:val="00B96DC9"/>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B96DC9"/>
  </w:style>
  <w:style w:type="character" w:customStyle="1" w:styleId="contextualspellingandgrammarerror">
    <w:name w:val="contextualspellingandgrammarerror"/>
    <w:basedOn w:val="DefaultParagraphFont"/>
    <w:rsid w:val="00B96DC9"/>
  </w:style>
  <w:style w:type="character" w:customStyle="1" w:styleId="spellingerror">
    <w:name w:val="spellingerror"/>
    <w:basedOn w:val="DefaultParagraphFont"/>
    <w:rsid w:val="00B96DC9"/>
  </w:style>
  <w:style w:type="character" w:customStyle="1" w:styleId="scxw80218814">
    <w:name w:val="scxw80218814"/>
    <w:basedOn w:val="DefaultParagraphFont"/>
    <w:rsid w:val="00B96DC9"/>
  </w:style>
  <w:style w:type="character" w:styleId="Hyperlink">
    <w:name w:val="Hyperlink"/>
    <w:basedOn w:val="DefaultParagraphFont"/>
    <w:uiPriority w:val="99"/>
    <w:unhideWhenUsed/>
    <w:rsid w:val="00B16746"/>
    <w:rPr>
      <w:color w:val="0563C1" w:themeColor="hyperlink"/>
      <w:u w:val="single"/>
    </w:rPr>
  </w:style>
  <w:style w:type="character" w:styleId="UnresolvedMention">
    <w:name w:val="Unresolved Mention"/>
    <w:basedOn w:val="DefaultParagraphFont"/>
    <w:uiPriority w:val="99"/>
    <w:semiHidden/>
    <w:unhideWhenUsed/>
    <w:rsid w:val="00B16746"/>
    <w:rPr>
      <w:color w:val="605E5C"/>
      <w:shd w:val="clear" w:color="auto" w:fill="E1DFDD"/>
    </w:rPr>
  </w:style>
  <w:style w:type="character" w:styleId="FollowedHyperlink">
    <w:name w:val="FollowedHyperlink"/>
    <w:basedOn w:val="DefaultParagraphFont"/>
    <w:uiPriority w:val="99"/>
    <w:semiHidden/>
    <w:unhideWhenUsed/>
    <w:rsid w:val="00B1674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56D2F"/>
    <w:rPr>
      <w:b/>
      <w:bCs/>
    </w:rPr>
  </w:style>
  <w:style w:type="character" w:customStyle="1" w:styleId="CommentSubjectChar">
    <w:name w:val="Comment Subject Char"/>
    <w:basedOn w:val="CommentTextChar"/>
    <w:link w:val="CommentSubject"/>
    <w:uiPriority w:val="99"/>
    <w:semiHidden/>
    <w:rsid w:val="00756D2F"/>
    <w:rPr>
      <w:b/>
      <w:bCs/>
      <w:sz w:val="20"/>
      <w:szCs w:val="20"/>
    </w:rPr>
  </w:style>
  <w:style w:type="paragraph" w:styleId="Header">
    <w:name w:val="header"/>
    <w:basedOn w:val="Normal"/>
    <w:link w:val="HeaderChar"/>
    <w:uiPriority w:val="99"/>
    <w:unhideWhenUsed/>
    <w:rsid w:val="007E4F7C"/>
    <w:pPr>
      <w:tabs>
        <w:tab w:val="center" w:pos="4513"/>
        <w:tab w:val="right" w:pos="9026"/>
      </w:tabs>
    </w:pPr>
  </w:style>
  <w:style w:type="character" w:customStyle="1" w:styleId="HeaderChar">
    <w:name w:val="Header Char"/>
    <w:basedOn w:val="DefaultParagraphFont"/>
    <w:link w:val="Header"/>
    <w:uiPriority w:val="99"/>
    <w:rsid w:val="007E4F7C"/>
  </w:style>
  <w:style w:type="paragraph" w:styleId="Footer">
    <w:name w:val="footer"/>
    <w:basedOn w:val="Normal"/>
    <w:link w:val="FooterChar"/>
    <w:uiPriority w:val="99"/>
    <w:unhideWhenUsed/>
    <w:rsid w:val="007E4F7C"/>
    <w:pPr>
      <w:tabs>
        <w:tab w:val="center" w:pos="4513"/>
        <w:tab w:val="right" w:pos="9026"/>
      </w:tabs>
    </w:pPr>
  </w:style>
  <w:style w:type="character" w:customStyle="1" w:styleId="FooterChar">
    <w:name w:val="Footer Char"/>
    <w:basedOn w:val="DefaultParagraphFont"/>
    <w:link w:val="Footer"/>
    <w:uiPriority w:val="99"/>
    <w:rsid w:val="007E4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69617">
      <w:bodyDiv w:val="1"/>
      <w:marLeft w:val="0"/>
      <w:marRight w:val="0"/>
      <w:marTop w:val="0"/>
      <w:marBottom w:val="0"/>
      <w:divBdr>
        <w:top w:val="none" w:sz="0" w:space="0" w:color="auto"/>
        <w:left w:val="none" w:sz="0" w:space="0" w:color="auto"/>
        <w:bottom w:val="none" w:sz="0" w:space="0" w:color="auto"/>
        <w:right w:val="none" w:sz="0" w:space="0" w:color="auto"/>
      </w:divBdr>
    </w:div>
    <w:div w:id="33769727">
      <w:bodyDiv w:val="1"/>
      <w:marLeft w:val="0"/>
      <w:marRight w:val="0"/>
      <w:marTop w:val="0"/>
      <w:marBottom w:val="0"/>
      <w:divBdr>
        <w:top w:val="none" w:sz="0" w:space="0" w:color="auto"/>
        <w:left w:val="none" w:sz="0" w:space="0" w:color="auto"/>
        <w:bottom w:val="none" w:sz="0" w:space="0" w:color="auto"/>
        <w:right w:val="none" w:sz="0" w:space="0" w:color="auto"/>
      </w:divBdr>
      <w:divsChild>
        <w:div w:id="9262486">
          <w:marLeft w:val="0"/>
          <w:marRight w:val="0"/>
          <w:marTop w:val="0"/>
          <w:marBottom w:val="0"/>
          <w:divBdr>
            <w:top w:val="none" w:sz="0" w:space="0" w:color="auto"/>
            <w:left w:val="none" w:sz="0" w:space="0" w:color="auto"/>
            <w:bottom w:val="none" w:sz="0" w:space="0" w:color="auto"/>
            <w:right w:val="none" w:sz="0" w:space="0" w:color="auto"/>
          </w:divBdr>
          <w:divsChild>
            <w:div w:id="1142842291">
              <w:marLeft w:val="0"/>
              <w:marRight w:val="0"/>
              <w:marTop w:val="0"/>
              <w:marBottom w:val="0"/>
              <w:divBdr>
                <w:top w:val="none" w:sz="0" w:space="0" w:color="auto"/>
                <w:left w:val="none" w:sz="0" w:space="0" w:color="auto"/>
                <w:bottom w:val="none" w:sz="0" w:space="0" w:color="auto"/>
                <w:right w:val="none" w:sz="0" w:space="0" w:color="auto"/>
              </w:divBdr>
              <w:divsChild>
                <w:div w:id="18913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6971">
      <w:bodyDiv w:val="1"/>
      <w:marLeft w:val="0"/>
      <w:marRight w:val="0"/>
      <w:marTop w:val="0"/>
      <w:marBottom w:val="0"/>
      <w:divBdr>
        <w:top w:val="none" w:sz="0" w:space="0" w:color="auto"/>
        <w:left w:val="none" w:sz="0" w:space="0" w:color="auto"/>
        <w:bottom w:val="none" w:sz="0" w:space="0" w:color="auto"/>
        <w:right w:val="none" w:sz="0" w:space="0" w:color="auto"/>
      </w:divBdr>
    </w:div>
    <w:div w:id="192353537">
      <w:bodyDiv w:val="1"/>
      <w:marLeft w:val="0"/>
      <w:marRight w:val="0"/>
      <w:marTop w:val="0"/>
      <w:marBottom w:val="0"/>
      <w:divBdr>
        <w:top w:val="none" w:sz="0" w:space="0" w:color="auto"/>
        <w:left w:val="none" w:sz="0" w:space="0" w:color="auto"/>
        <w:bottom w:val="none" w:sz="0" w:space="0" w:color="auto"/>
        <w:right w:val="none" w:sz="0" w:space="0" w:color="auto"/>
      </w:divBdr>
      <w:divsChild>
        <w:div w:id="412288654">
          <w:marLeft w:val="0"/>
          <w:marRight w:val="0"/>
          <w:marTop w:val="0"/>
          <w:marBottom w:val="0"/>
          <w:divBdr>
            <w:top w:val="none" w:sz="0" w:space="0" w:color="auto"/>
            <w:left w:val="none" w:sz="0" w:space="0" w:color="auto"/>
            <w:bottom w:val="none" w:sz="0" w:space="0" w:color="auto"/>
            <w:right w:val="none" w:sz="0" w:space="0" w:color="auto"/>
          </w:divBdr>
          <w:divsChild>
            <w:div w:id="22827695">
              <w:marLeft w:val="0"/>
              <w:marRight w:val="0"/>
              <w:marTop w:val="0"/>
              <w:marBottom w:val="0"/>
              <w:divBdr>
                <w:top w:val="none" w:sz="0" w:space="0" w:color="auto"/>
                <w:left w:val="none" w:sz="0" w:space="0" w:color="auto"/>
                <w:bottom w:val="none" w:sz="0" w:space="0" w:color="auto"/>
                <w:right w:val="none" w:sz="0" w:space="0" w:color="auto"/>
              </w:divBdr>
              <w:divsChild>
                <w:div w:id="3955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1779">
      <w:bodyDiv w:val="1"/>
      <w:marLeft w:val="0"/>
      <w:marRight w:val="0"/>
      <w:marTop w:val="0"/>
      <w:marBottom w:val="0"/>
      <w:divBdr>
        <w:top w:val="none" w:sz="0" w:space="0" w:color="auto"/>
        <w:left w:val="none" w:sz="0" w:space="0" w:color="auto"/>
        <w:bottom w:val="none" w:sz="0" w:space="0" w:color="auto"/>
        <w:right w:val="none" w:sz="0" w:space="0" w:color="auto"/>
      </w:divBdr>
    </w:div>
    <w:div w:id="222721333">
      <w:bodyDiv w:val="1"/>
      <w:marLeft w:val="0"/>
      <w:marRight w:val="0"/>
      <w:marTop w:val="0"/>
      <w:marBottom w:val="0"/>
      <w:divBdr>
        <w:top w:val="none" w:sz="0" w:space="0" w:color="auto"/>
        <w:left w:val="none" w:sz="0" w:space="0" w:color="auto"/>
        <w:bottom w:val="none" w:sz="0" w:space="0" w:color="auto"/>
        <w:right w:val="none" w:sz="0" w:space="0" w:color="auto"/>
      </w:divBdr>
    </w:div>
    <w:div w:id="307325107">
      <w:bodyDiv w:val="1"/>
      <w:marLeft w:val="0"/>
      <w:marRight w:val="0"/>
      <w:marTop w:val="0"/>
      <w:marBottom w:val="0"/>
      <w:divBdr>
        <w:top w:val="none" w:sz="0" w:space="0" w:color="auto"/>
        <w:left w:val="none" w:sz="0" w:space="0" w:color="auto"/>
        <w:bottom w:val="none" w:sz="0" w:space="0" w:color="auto"/>
        <w:right w:val="none" w:sz="0" w:space="0" w:color="auto"/>
      </w:divBdr>
    </w:div>
    <w:div w:id="458375961">
      <w:bodyDiv w:val="1"/>
      <w:marLeft w:val="0"/>
      <w:marRight w:val="0"/>
      <w:marTop w:val="0"/>
      <w:marBottom w:val="0"/>
      <w:divBdr>
        <w:top w:val="none" w:sz="0" w:space="0" w:color="auto"/>
        <w:left w:val="none" w:sz="0" w:space="0" w:color="auto"/>
        <w:bottom w:val="none" w:sz="0" w:space="0" w:color="auto"/>
        <w:right w:val="none" w:sz="0" w:space="0" w:color="auto"/>
      </w:divBdr>
      <w:divsChild>
        <w:div w:id="582615097">
          <w:marLeft w:val="0"/>
          <w:marRight w:val="0"/>
          <w:marTop w:val="0"/>
          <w:marBottom w:val="0"/>
          <w:divBdr>
            <w:top w:val="none" w:sz="0" w:space="0" w:color="auto"/>
            <w:left w:val="none" w:sz="0" w:space="0" w:color="auto"/>
            <w:bottom w:val="none" w:sz="0" w:space="0" w:color="auto"/>
            <w:right w:val="none" w:sz="0" w:space="0" w:color="auto"/>
          </w:divBdr>
          <w:divsChild>
            <w:div w:id="489055780">
              <w:marLeft w:val="0"/>
              <w:marRight w:val="0"/>
              <w:marTop w:val="0"/>
              <w:marBottom w:val="0"/>
              <w:divBdr>
                <w:top w:val="none" w:sz="0" w:space="0" w:color="auto"/>
                <w:left w:val="none" w:sz="0" w:space="0" w:color="auto"/>
                <w:bottom w:val="none" w:sz="0" w:space="0" w:color="auto"/>
                <w:right w:val="none" w:sz="0" w:space="0" w:color="auto"/>
              </w:divBdr>
              <w:divsChild>
                <w:div w:id="1840388842">
                  <w:marLeft w:val="0"/>
                  <w:marRight w:val="0"/>
                  <w:marTop w:val="0"/>
                  <w:marBottom w:val="0"/>
                  <w:divBdr>
                    <w:top w:val="none" w:sz="0" w:space="0" w:color="auto"/>
                    <w:left w:val="none" w:sz="0" w:space="0" w:color="auto"/>
                    <w:bottom w:val="none" w:sz="0" w:space="0" w:color="auto"/>
                    <w:right w:val="none" w:sz="0" w:space="0" w:color="auto"/>
                  </w:divBdr>
                  <w:divsChild>
                    <w:div w:id="19526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915282">
      <w:bodyDiv w:val="1"/>
      <w:marLeft w:val="0"/>
      <w:marRight w:val="0"/>
      <w:marTop w:val="0"/>
      <w:marBottom w:val="0"/>
      <w:divBdr>
        <w:top w:val="none" w:sz="0" w:space="0" w:color="auto"/>
        <w:left w:val="none" w:sz="0" w:space="0" w:color="auto"/>
        <w:bottom w:val="none" w:sz="0" w:space="0" w:color="auto"/>
        <w:right w:val="none" w:sz="0" w:space="0" w:color="auto"/>
      </w:divBdr>
    </w:div>
    <w:div w:id="479082312">
      <w:bodyDiv w:val="1"/>
      <w:marLeft w:val="0"/>
      <w:marRight w:val="0"/>
      <w:marTop w:val="0"/>
      <w:marBottom w:val="0"/>
      <w:divBdr>
        <w:top w:val="none" w:sz="0" w:space="0" w:color="auto"/>
        <w:left w:val="none" w:sz="0" w:space="0" w:color="auto"/>
        <w:bottom w:val="none" w:sz="0" w:space="0" w:color="auto"/>
        <w:right w:val="none" w:sz="0" w:space="0" w:color="auto"/>
      </w:divBdr>
      <w:divsChild>
        <w:div w:id="1886674151">
          <w:marLeft w:val="0"/>
          <w:marRight w:val="0"/>
          <w:marTop w:val="0"/>
          <w:marBottom w:val="0"/>
          <w:divBdr>
            <w:top w:val="none" w:sz="0" w:space="0" w:color="auto"/>
            <w:left w:val="none" w:sz="0" w:space="0" w:color="auto"/>
            <w:bottom w:val="none" w:sz="0" w:space="0" w:color="auto"/>
            <w:right w:val="none" w:sz="0" w:space="0" w:color="auto"/>
          </w:divBdr>
          <w:divsChild>
            <w:div w:id="1954944581">
              <w:marLeft w:val="0"/>
              <w:marRight w:val="0"/>
              <w:marTop w:val="0"/>
              <w:marBottom w:val="0"/>
              <w:divBdr>
                <w:top w:val="none" w:sz="0" w:space="0" w:color="auto"/>
                <w:left w:val="none" w:sz="0" w:space="0" w:color="auto"/>
                <w:bottom w:val="none" w:sz="0" w:space="0" w:color="auto"/>
                <w:right w:val="none" w:sz="0" w:space="0" w:color="auto"/>
              </w:divBdr>
              <w:divsChild>
                <w:div w:id="17403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27140">
      <w:bodyDiv w:val="1"/>
      <w:marLeft w:val="0"/>
      <w:marRight w:val="0"/>
      <w:marTop w:val="0"/>
      <w:marBottom w:val="0"/>
      <w:divBdr>
        <w:top w:val="none" w:sz="0" w:space="0" w:color="auto"/>
        <w:left w:val="none" w:sz="0" w:space="0" w:color="auto"/>
        <w:bottom w:val="none" w:sz="0" w:space="0" w:color="auto"/>
        <w:right w:val="none" w:sz="0" w:space="0" w:color="auto"/>
      </w:divBdr>
    </w:div>
    <w:div w:id="571739037">
      <w:bodyDiv w:val="1"/>
      <w:marLeft w:val="0"/>
      <w:marRight w:val="0"/>
      <w:marTop w:val="0"/>
      <w:marBottom w:val="0"/>
      <w:divBdr>
        <w:top w:val="none" w:sz="0" w:space="0" w:color="auto"/>
        <w:left w:val="none" w:sz="0" w:space="0" w:color="auto"/>
        <w:bottom w:val="none" w:sz="0" w:space="0" w:color="auto"/>
        <w:right w:val="none" w:sz="0" w:space="0" w:color="auto"/>
      </w:divBdr>
    </w:div>
    <w:div w:id="600603434">
      <w:bodyDiv w:val="1"/>
      <w:marLeft w:val="0"/>
      <w:marRight w:val="0"/>
      <w:marTop w:val="0"/>
      <w:marBottom w:val="0"/>
      <w:divBdr>
        <w:top w:val="none" w:sz="0" w:space="0" w:color="auto"/>
        <w:left w:val="none" w:sz="0" w:space="0" w:color="auto"/>
        <w:bottom w:val="none" w:sz="0" w:space="0" w:color="auto"/>
        <w:right w:val="none" w:sz="0" w:space="0" w:color="auto"/>
      </w:divBdr>
    </w:div>
    <w:div w:id="632637163">
      <w:bodyDiv w:val="1"/>
      <w:marLeft w:val="0"/>
      <w:marRight w:val="0"/>
      <w:marTop w:val="0"/>
      <w:marBottom w:val="0"/>
      <w:divBdr>
        <w:top w:val="none" w:sz="0" w:space="0" w:color="auto"/>
        <w:left w:val="none" w:sz="0" w:space="0" w:color="auto"/>
        <w:bottom w:val="none" w:sz="0" w:space="0" w:color="auto"/>
        <w:right w:val="none" w:sz="0" w:space="0" w:color="auto"/>
      </w:divBdr>
      <w:divsChild>
        <w:div w:id="1052802658">
          <w:marLeft w:val="0"/>
          <w:marRight w:val="0"/>
          <w:marTop w:val="0"/>
          <w:marBottom w:val="0"/>
          <w:divBdr>
            <w:top w:val="none" w:sz="0" w:space="0" w:color="auto"/>
            <w:left w:val="none" w:sz="0" w:space="0" w:color="auto"/>
            <w:bottom w:val="none" w:sz="0" w:space="0" w:color="auto"/>
            <w:right w:val="none" w:sz="0" w:space="0" w:color="auto"/>
          </w:divBdr>
          <w:divsChild>
            <w:div w:id="797796334">
              <w:marLeft w:val="0"/>
              <w:marRight w:val="0"/>
              <w:marTop w:val="0"/>
              <w:marBottom w:val="0"/>
              <w:divBdr>
                <w:top w:val="none" w:sz="0" w:space="0" w:color="auto"/>
                <w:left w:val="none" w:sz="0" w:space="0" w:color="auto"/>
                <w:bottom w:val="none" w:sz="0" w:space="0" w:color="auto"/>
                <w:right w:val="none" w:sz="0" w:space="0" w:color="auto"/>
              </w:divBdr>
              <w:divsChild>
                <w:div w:id="5349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1872">
      <w:bodyDiv w:val="1"/>
      <w:marLeft w:val="0"/>
      <w:marRight w:val="0"/>
      <w:marTop w:val="0"/>
      <w:marBottom w:val="0"/>
      <w:divBdr>
        <w:top w:val="none" w:sz="0" w:space="0" w:color="auto"/>
        <w:left w:val="none" w:sz="0" w:space="0" w:color="auto"/>
        <w:bottom w:val="none" w:sz="0" w:space="0" w:color="auto"/>
        <w:right w:val="none" w:sz="0" w:space="0" w:color="auto"/>
      </w:divBdr>
    </w:div>
    <w:div w:id="764612868">
      <w:bodyDiv w:val="1"/>
      <w:marLeft w:val="0"/>
      <w:marRight w:val="0"/>
      <w:marTop w:val="0"/>
      <w:marBottom w:val="0"/>
      <w:divBdr>
        <w:top w:val="none" w:sz="0" w:space="0" w:color="auto"/>
        <w:left w:val="none" w:sz="0" w:space="0" w:color="auto"/>
        <w:bottom w:val="none" w:sz="0" w:space="0" w:color="auto"/>
        <w:right w:val="none" w:sz="0" w:space="0" w:color="auto"/>
      </w:divBdr>
      <w:divsChild>
        <w:div w:id="1469517839">
          <w:marLeft w:val="0"/>
          <w:marRight w:val="0"/>
          <w:marTop w:val="0"/>
          <w:marBottom w:val="0"/>
          <w:divBdr>
            <w:top w:val="none" w:sz="0" w:space="0" w:color="auto"/>
            <w:left w:val="none" w:sz="0" w:space="0" w:color="auto"/>
            <w:bottom w:val="none" w:sz="0" w:space="0" w:color="auto"/>
            <w:right w:val="none" w:sz="0" w:space="0" w:color="auto"/>
          </w:divBdr>
          <w:divsChild>
            <w:div w:id="264193124">
              <w:marLeft w:val="0"/>
              <w:marRight w:val="0"/>
              <w:marTop w:val="0"/>
              <w:marBottom w:val="0"/>
              <w:divBdr>
                <w:top w:val="none" w:sz="0" w:space="0" w:color="auto"/>
                <w:left w:val="none" w:sz="0" w:space="0" w:color="auto"/>
                <w:bottom w:val="none" w:sz="0" w:space="0" w:color="auto"/>
                <w:right w:val="none" w:sz="0" w:space="0" w:color="auto"/>
              </w:divBdr>
              <w:divsChild>
                <w:div w:id="5895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80383">
      <w:bodyDiv w:val="1"/>
      <w:marLeft w:val="0"/>
      <w:marRight w:val="0"/>
      <w:marTop w:val="0"/>
      <w:marBottom w:val="0"/>
      <w:divBdr>
        <w:top w:val="none" w:sz="0" w:space="0" w:color="auto"/>
        <w:left w:val="none" w:sz="0" w:space="0" w:color="auto"/>
        <w:bottom w:val="none" w:sz="0" w:space="0" w:color="auto"/>
        <w:right w:val="none" w:sz="0" w:space="0" w:color="auto"/>
      </w:divBdr>
    </w:div>
    <w:div w:id="792988625">
      <w:bodyDiv w:val="1"/>
      <w:marLeft w:val="0"/>
      <w:marRight w:val="0"/>
      <w:marTop w:val="0"/>
      <w:marBottom w:val="0"/>
      <w:divBdr>
        <w:top w:val="none" w:sz="0" w:space="0" w:color="auto"/>
        <w:left w:val="none" w:sz="0" w:space="0" w:color="auto"/>
        <w:bottom w:val="none" w:sz="0" w:space="0" w:color="auto"/>
        <w:right w:val="none" w:sz="0" w:space="0" w:color="auto"/>
      </w:divBdr>
      <w:divsChild>
        <w:div w:id="1641112054">
          <w:marLeft w:val="0"/>
          <w:marRight w:val="0"/>
          <w:marTop w:val="0"/>
          <w:marBottom w:val="0"/>
          <w:divBdr>
            <w:top w:val="none" w:sz="0" w:space="0" w:color="auto"/>
            <w:left w:val="none" w:sz="0" w:space="0" w:color="auto"/>
            <w:bottom w:val="none" w:sz="0" w:space="0" w:color="auto"/>
            <w:right w:val="none" w:sz="0" w:space="0" w:color="auto"/>
          </w:divBdr>
          <w:divsChild>
            <w:div w:id="2068676029">
              <w:marLeft w:val="0"/>
              <w:marRight w:val="0"/>
              <w:marTop w:val="0"/>
              <w:marBottom w:val="0"/>
              <w:divBdr>
                <w:top w:val="none" w:sz="0" w:space="0" w:color="auto"/>
                <w:left w:val="none" w:sz="0" w:space="0" w:color="auto"/>
                <w:bottom w:val="none" w:sz="0" w:space="0" w:color="auto"/>
                <w:right w:val="none" w:sz="0" w:space="0" w:color="auto"/>
              </w:divBdr>
              <w:divsChild>
                <w:div w:id="47961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22265">
      <w:bodyDiv w:val="1"/>
      <w:marLeft w:val="0"/>
      <w:marRight w:val="0"/>
      <w:marTop w:val="0"/>
      <w:marBottom w:val="0"/>
      <w:divBdr>
        <w:top w:val="none" w:sz="0" w:space="0" w:color="auto"/>
        <w:left w:val="none" w:sz="0" w:space="0" w:color="auto"/>
        <w:bottom w:val="none" w:sz="0" w:space="0" w:color="auto"/>
        <w:right w:val="none" w:sz="0" w:space="0" w:color="auto"/>
      </w:divBdr>
    </w:div>
    <w:div w:id="1026058887">
      <w:bodyDiv w:val="1"/>
      <w:marLeft w:val="0"/>
      <w:marRight w:val="0"/>
      <w:marTop w:val="0"/>
      <w:marBottom w:val="0"/>
      <w:divBdr>
        <w:top w:val="none" w:sz="0" w:space="0" w:color="auto"/>
        <w:left w:val="none" w:sz="0" w:space="0" w:color="auto"/>
        <w:bottom w:val="none" w:sz="0" w:space="0" w:color="auto"/>
        <w:right w:val="none" w:sz="0" w:space="0" w:color="auto"/>
      </w:divBdr>
    </w:div>
    <w:div w:id="1047485628">
      <w:bodyDiv w:val="1"/>
      <w:marLeft w:val="0"/>
      <w:marRight w:val="0"/>
      <w:marTop w:val="0"/>
      <w:marBottom w:val="0"/>
      <w:divBdr>
        <w:top w:val="none" w:sz="0" w:space="0" w:color="auto"/>
        <w:left w:val="none" w:sz="0" w:space="0" w:color="auto"/>
        <w:bottom w:val="none" w:sz="0" w:space="0" w:color="auto"/>
        <w:right w:val="none" w:sz="0" w:space="0" w:color="auto"/>
      </w:divBdr>
    </w:div>
    <w:div w:id="1049770194">
      <w:bodyDiv w:val="1"/>
      <w:marLeft w:val="0"/>
      <w:marRight w:val="0"/>
      <w:marTop w:val="0"/>
      <w:marBottom w:val="0"/>
      <w:divBdr>
        <w:top w:val="none" w:sz="0" w:space="0" w:color="auto"/>
        <w:left w:val="none" w:sz="0" w:space="0" w:color="auto"/>
        <w:bottom w:val="none" w:sz="0" w:space="0" w:color="auto"/>
        <w:right w:val="none" w:sz="0" w:space="0" w:color="auto"/>
      </w:divBdr>
      <w:divsChild>
        <w:div w:id="1692799472">
          <w:marLeft w:val="0"/>
          <w:marRight w:val="0"/>
          <w:marTop w:val="0"/>
          <w:marBottom w:val="0"/>
          <w:divBdr>
            <w:top w:val="none" w:sz="0" w:space="0" w:color="auto"/>
            <w:left w:val="none" w:sz="0" w:space="0" w:color="auto"/>
            <w:bottom w:val="none" w:sz="0" w:space="0" w:color="auto"/>
            <w:right w:val="none" w:sz="0" w:space="0" w:color="auto"/>
          </w:divBdr>
          <w:divsChild>
            <w:div w:id="576984338">
              <w:marLeft w:val="0"/>
              <w:marRight w:val="0"/>
              <w:marTop w:val="0"/>
              <w:marBottom w:val="0"/>
              <w:divBdr>
                <w:top w:val="none" w:sz="0" w:space="0" w:color="auto"/>
                <w:left w:val="none" w:sz="0" w:space="0" w:color="auto"/>
                <w:bottom w:val="none" w:sz="0" w:space="0" w:color="auto"/>
                <w:right w:val="none" w:sz="0" w:space="0" w:color="auto"/>
              </w:divBdr>
              <w:divsChild>
                <w:div w:id="300960497">
                  <w:marLeft w:val="0"/>
                  <w:marRight w:val="0"/>
                  <w:marTop w:val="0"/>
                  <w:marBottom w:val="0"/>
                  <w:divBdr>
                    <w:top w:val="none" w:sz="0" w:space="0" w:color="auto"/>
                    <w:left w:val="none" w:sz="0" w:space="0" w:color="auto"/>
                    <w:bottom w:val="none" w:sz="0" w:space="0" w:color="auto"/>
                    <w:right w:val="none" w:sz="0" w:space="0" w:color="auto"/>
                  </w:divBdr>
                  <w:divsChild>
                    <w:div w:id="1485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0482">
      <w:bodyDiv w:val="1"/>
      <w:marLeft w:val="0"/>
      <w:marRight w:val="0"/>
      <w:marTop w:val="0"/>
      <w:marBottom w:val="0"/>
      <w:divBdr>
        <w:top w:val="none" w:sz="0" w:space="0" w:color="auto"/>
        <w:left w:val="none" w:sz="0" w:space="0" w:color="auto"/>
        <w:bottom w:val="none" w:sz="0" w:space="0" w:color="auto"/>
        <w:right w:val="none" w:sz="0" w:space="0" w:color="auto"/>
      </w:divBdr>
      <w:divsChild>
        <w:div w:id="21832635">
          <w:marLeft w:val="0"/>
          <w:marRight w:val="0"/>
          <w:marTop w:val="0"/>
          <w:marBottom w:val="0"/>
          <w:divBdr>
            <w:top w:val="none" w:sz="0" w:space="0" w:color="auto"/>
            <w:left w:val="none" w:sz="0" w:space="0" w:color="auto"/>
            <w:bottom w:val="none" w:sz="0" w:space="0" w:color="auto"/>
            <w:right w:val="none" w:sz="0" w:space="0" w:color="auto"/>
          </w:divBdr>
          <w:divsChild>
            <w:div w:id="730691489">
              <w:marLeft w:val="0"/>
              <w:marRight w:val="0"/>
              <w:marTop w:val="0"/>
              <w:marBottom w:val="0"/>
              <w:divBdr>
                <w:top w:val="none" w:sz="0" w:space="0" w:color="auto"/>
                <w:left w:val="none" w:sz="0" w:space="0" w:color="auto"/>
                <w:bottom w:val="none" w:sz="0" w:space="0" w:color="auto"/>
                <w:right w:val="none" w:sz="0" w:space="0" w:color="auto"/>
              </w:divBdr>
              <w:divsChild>
                <w:div w:id="9388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9942">
      <w:bodyDiv w:val="1"/>
      <w:marLeft w:val="0"/>
      <w:marRight w:val="0"/>
      <w:marTop w:val="0"/>
      <w:marBottom w:val="0"/>
      <w:divBdr>
        <w:top w:val="none" w:sz="0" w:space="0" w:color="auto"/>
        <w:left w:val="none" w:sz="0" w:space="0" w:color="auto"/>
        <w:bottom w:val="none" w:sz="0" w:space="0" w:color="auto"/>
        <w:right w:val="none" w:sz="0" w:space="0" w:color="auto"/>
      </w:divBdr>
    </w:div>
    <w:div w:id="1171026371">
      <w:bodyDiv w:val="1"/>
      <w:marLeft w:val="0"/>
      <w:marRight w:val="0"/>
      <w:marTop w:val="0"/>
      <w:marBottom w:val="0"/>
      <w:divBdr>
        <w:top w:val="none" w:sz="0" w:space="0" w:color="auto"/>
        <w:left w:val="none" w:sz="0" w:space="0" w:color="auto"/>
        <w:bottom w:val="none" w:sz="0" w:space="0" w:color="auto"/>
        <w:right w:val="none" w:sz="0" w:space="0" w:color="auto"/>
      </w:divBdr>
    </w:div>
    <w:div w:id="1210924028">
      <w:bodyDiv w:val="1"/>
      <w:marLeft w:val="0"/>
      <w:marRight w:val="0"/>
      <w:marTop w:val="0"/>
      <w:marBottom w:val="0"/>
      <w:divBdr>
        <w:top w:val="none" w:sz="0" w:space="0" w:color="auto"/>
        <w:left w:val="none" w:sz="0" w:space="0" w:color="auto"/>
        <w:bottom w:val="none" w:sz="0" w:space="0" w:color="auto"/>
        <w:right w:val="none" w:sz="0" w:space="0" w:color="auto"/>
      </w:divBdr>
    </w:div>
    <w:div w:id="1212182818">
      <w:bodyDiv w:val="1"/>
      <w:marLeft w:val="0"/>
      <w:marRight w:val="0"/>
      <w:marTop w:val="0"/>
      <w:marBottom w:val="0"/>
      <w:divBdr>
        <w:top w:val="none" w:sz="0" w:space="0" w:color="auto"/>
        <w:left w:val="none" w:sz="0" w:space="0" w:color="auto"/>
        <w:bottom w:val="none" w:sz="0" w:space="0" w:color="auto"/>
        <w:right w:val="none" w:sz="0" w:space="0" w:color="auto"/>
      </w:divBdr>
      <w:divsChild>
        <w:div w:id="230043149">
          <w:marLeft w:val="0"/>
          <w:marRight w:val="0"/>
          <w:marTop w:val="0"/>
          <w:marBottom w:val="0"/>
          <w:divBdr>
            <w:top w:val="none" w:sz="0" w:space="0" w:color="auto"/>
            <w:left w:val="none" w:sz="0" w:space="0" w:color="auto"/>
            <w:bottom w:val="none" w:sz="0" w:space="0" w:color="auto"/>
            <w:right w:val="none" w:sz="0" w:space="0" w:color="auto"/>
          </w:divBdr>
          <w:divsChild>
            <w:div w:id="248737677">
              <w:marLeft w:val="0"/>
              <w:marRight w:val="0"/>
              <w:marTop w:val="0"/>
              <w:marBottom w:val="0"/>
              <w:divBdr>
                <w:top w:val="none" w:sz="0" w:space="0" w:color="auto"/>
                <w:left w:val="none" w:sz="0" w:space="0" w:color="auto"/>
                <w:bottom w:val="none" w:sz="0" w:space="0" w:color="auto"/>
                <w:right w:val="none" w:sz="0" w:space="0" w:color="auto"/>
              </w:divBdr>
              <w:divsChild>
                <w:div w:id="11372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27345">
      <w:bodyDiv w:val="1"/>
      <w:marLeft w:val="0"/>
      <w:marRight w:val="0"/>
      <w:marTop w:val="0"/>
      <w:marBottom w:val="0"/>
      <w:divBdr>
        <w:top w:val="none" w:sz="0" w:space="0" w:color="auto"/>
        <w:left w:val="none" w:sz="0" w:space="0" w:color="auto"/>
        <w:bottom w:val="none" w:sz="0" w:space="0" w:color="auto"/>
        <w:right w:val="none" w:sz="0" w:space="0" w:color="auto"/>
      </w:divBdr>
      <w:divsChild>
        <w:div w:id="18900564">
          <w:marLeft w:val="0"/>
          <w:marRight w:val="0"/>
          <w:marTop w:val="0"/>
          <w:marBottom w:val="0"/>
          <w:divBdr>
            <w:top w:val="none" w:sz="0" w:space="0" w:color="auto"/>
            <w:left w:val="none" w:sz="0" w:space="0" w:color="auto"/>
            <w:bottom w:val="none" w:sz="0" w:space="0" w:color="auto"/>
            <w:right w:val="none" w:sz="0" w:space="0" w:color="auto"/>
          </w:divBdr>
          <w:divsChild>
            <w:div w:id="1884442206">
              <w:marLeft w:val="0"/>
              <w:marRight w:val="0"/>
              <w:marTop w:val="0"/>
              <w:marBottom w:val="0"/>
              <w:divBdr>
                <w:top w:val="none" w:sz="0" w:space="0" w:color="auto"/>
                <w:left w:val="none" w:sz="0" w:space="0" w:color="auto"/>
                <w:bottom w:val="none" w:sz="0" w:space="0" w:color="auto"/>
                <w:right w:val="none" w:sz="0" w:space="0" w:color="auto"/>
              </w:divBdr>
              <w:divsChild>
                <w:div w:id="7485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76280">
      <w:bodyDiv w:val="1"/>
      <w:marLeft w:val="0"/>
      <w:marRight w:val="0"/>
      <w:marTop w:val="0"/>
      <w:marBottom w:val="0"/>
      <w:divBdr>
        <w:top w:val="none" w:sz="0" w:space="0" w:color="auto"/>
        <w:left w:val="none" w:sz="0" w:space="0" w:color="auto"/>
        <w:bottom w:val="none" w:sz="0" w:space="0" w:color="auto"/>
        <w:right w:val="none" w:sz="0" w:space="0" w:color="auto"/>
      </w:divBdr>
      <w:divsChild>
        <w:div w:id="299308893">
          <w:marLeft w:val="0"/>
          <w:marRight w:val="0"/>
          <w:marTop w:val="0"/>
          <w:marBottom w:val="0"/>
          <w:divBdr>
            <w:top w:val="none" w:sz="0" w:space="0" w:color="auto"/>
            <w:left w:val="none" w:sz="0" w:space="0" w:color="auto"/>
            <w:bottom w:val="none" w:sz="0" w:space="0" w:color="auto"/>
            <w:right w:val="none" w:sz="0" w:space="0" w:color="auto"/>
          </w:divBdr>
          <w:divsChild>
            <w:div w:id="684134995">
              <w:marLeft w:val="0"/>
              <w:marRight w:val="0"/>
              <w:marTop w:val="0"/>
              <w:marBottom w:val="0"/>
              <w:divBdr>
                <w:top w:val="none" w:sz="0" w:space="0" w:color="auto"/>
                <w:left w:val="none" w:sz="0" w:space="0" w:color="auto"/>
                <w:bottom w:val="none" w:sz="0" w:space="0" w:color="auto"/>
                <w:right w:val="none" w:sz="0" w:space="0" w:color="auto"/>
              </w:divBdr>
              <w:divsChild>
                <w:div w:id="14240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63230">
      <w:bodyDiv w:val="1"/>
      <w:marLeft w:val="0"/>
      <w:marRight w:val="0"/>
      <w:marTop w:val="0"/>
      <w:marBottom w:val="0"/>
      <w:divBdr>
        <w:top w:val="none" w:sz="0" w:space="0" w:color="auto"/>
        <w:left w:val="none" w:sz="0" w:space="0" w:color="auto"/>
        <w:bottom w:val="none" w:sz="0" w:space="0" w:color="auto"/>
        <w:right w:val="none" w:sz="0" w:space="0" w:color="auto"/>
      </w:divBdr>
      <w:divsChild>
        <w:div w:id="1396583062">
          <w:marLeft w:val="0"/>
          <w:marRight w:val="0"/>
          <w:marTop w:val="0"/>
          <w:marBottom w:val="0"/>
          <w:divBdr>
            <w:top w:val="none" w:sz="0" w:space="0" w:color="auto"/>
            <w:left w:val="none" w:sz="0" w:space="0" w:color="auto"/>
            <w:bottom w:val="none" w:sz="0" w:space="0" w:color="auto"/>
            <w:right w:val="none" w:sz="0" w:space="0" w:color="auto"/>
          </w:divBdr>
          <w:divsChild>
            <w:div w:id="466821558">
              <w:marLeft w:val="0"/>
              <w:marRight w:val="0"/>
              <w:marTop w:val="0"/>
              <w:marBottom w:val="0"/>
              <w:divBdr>
                <w:top w:val="none" w:sz="0" w:space="0" w:color="auto"/>
                <w:left w:val="none" w:sz="0" w:space="0" w:color="auto"/>
                <w:bottom w:val="none" w:sz="0" w:space="0" w:color="auto"/>
                <w:right w:val="none" w:sz="0" w:space="0" w:color="auto"/>
              </w:divBdr>
              <w:divsChild>
                <w:div w:id="1720351303">
                  <w:marLeft w:val="0"/>
                  <w:marRight w:val="0"/>
                  <w:marTop w:val="0"/>
                  <w:marBottom w:val="0"/>
                  <w:divBdr>
                    <w:top w:val="none" w:sz="0" w:space="0" w:color="auto"/>
                    <w:left w:val="none" w:sz="0" w:space="0" w:color="auto"/>
                    <w:bottom w:val="none" w:sz="0" w:space="0" w:color="auto"/>
                    <w:right w:val="none" w:sz="0" w:space="0" w:color="auto"/>
                  </w:divBdr>
                  <w:divsChild>
                    <w:div w:id="456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030052">
      <w:bodyDiv w:val="1"/>
      <w:marLeft w:val="0"/>
      <w:marRight w:val="0"/>
      <w:marTop w:val="0"/>
      <w:marBottom w:val="0"/>
      <w:divBdr>
        <w:top w:val="none" w:sz="0" w:space="0" w:color="auto"/>
        <w:left w:val="none" w:sz="0" w:space="0" w:color="auto"/>
        <w:bottom w:val="none" w:sz="0" w:space="0" w:color="auto"/>
        <w:right w:val="none" w:sz="0" w:space="0" w:color="auto"/>
      </w:divBdr>
      <w:divsChild>
        <w:div w:id="449518593">
          <w:marLeft w:val="0"/>
          <w:marRight w:val="0"/>
          <w:marTop w:val="0"/>
          <w:marBottom w:val="0"/>
          <w:divBdr>
            <w:top w:val="none" w:sz="0" w:space="0" w:color="auto"/>
            <w:left w:val="none" w:sz="0" w:space="0" w:color="auto"/>
            <w:bottom w:val="none" w:sz="0" w:space="0" w:color="auto"/>
            <w:right w:val="none" w:sz="0" w:space="0" w:color="auto"/>
          </w:divBdr>
          <w:divsChild>
            <w:div w:id="1555459354">
              <w:marLeft w:val="0"/>
              <w:marRight w:val="0"/>
              <w:marTop w:val="0"/>
              <w:marBottom w:val="0"/>
              <w:divBdr>
                <w:top w:val="none" w:sz="0" w:space="0" w:color="auto"/>
                <w:left w:val="none" w:sz="0" w:space="0" w:color="auto"/>
                <w:bottom w:val="none" w:sz="0" w:space="0" w:color="auto"/>
                <w:right w:val="none" w:sz="0" w:space="0" w:color="auto"/>
              </w:divBdr>
              <w:divsChild>
                <w:div w:id="1544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3327">
      <w:bodyDiv w:val="1"/>
      <w:marLeft w:val="0"/>
      <w:marRight w:val="0"/>
      <w:marTop w:val="0"/>
      <w:marBottom w:val="0"/>
      <w:divBdr>
        <w:top w:val="none" w:sz="0" w:space="0" w:color="auto"/>
        <w:left w:val="none" w:sz="0" w:space="0" w:color="auto"/>
        <w:bottom w:val="none" w:sz="0" w:space="0" w:color="auto"/>
        <w:right w:val="none" w:sz="0" w:space="0" w:color="auto"/>
      </w:divBdr>
      <w:divsChild>
        <w:div w:id="230626775">
          <w:marLeft w:val="0"/>
          <w:marRight w:val="0"/>
          <w:marTop w:val="0"/>
          <w:marBottom w:val="0"/>
          <w:divBdr>
            <w:top w:val="none" w:sz="0" w:space="0" w:color="auto"/>
            <w:left w:val="none" w:sz="0" w:space="0" w:color="auto"/>
            <w:bottom w:val="none" w:sz="0" w:space="0" w:color="auto"/>
            <w:right w:val="none" w:sz="0" w:space="0" w:color="auto"/>
          </w:divBdr>
          <w:divsChild>
            <w:div w:id="715592115">
              <w:marLeft w:val="0"/>
              <w:marRight w:val="0"/>
              <w:marTop w:val="0"/>
              <w:marBottom w:val="0"/>
              <w:divBdr>
                <w:top w:val="none" w:sz="0" w:space="0" w:color="auto"/>
                <w:left w:val="none" w:sz="0" w:space="0" w:color="auto"/>
                <w:bottom w:val="none" w:sz="0" w:space="0" w:color="auto"/>
                <w:right w:val="none" w:sz="0" w:space="0" w:color="auto"/>
              </w:divBdr>
              <w:divsChild>
                <w:div w:id="1459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6367">
      <w:bodyDiv w:val="1"/>
      <w:marLeft w:val="0"/>
      <w:marRight w:val="0"/>
      <w:marTop w:val="0"/>
      <w:marBottom w:val="0"/>
      <w:divBdr>
        <w:top w:val="none" w:sz="0" w:space="0" w:color="auto"/>
        <w:left w:val="none" w:sz="0" w:space="0" w:color="auto"/>
        <w:bottom w:val="none" w:sz="0" w:space="0" w:color="auto"/>
        <w:right w:val="none" w:sz="0" w:space="0" w:color="auto"/>
      </w:divBdr>
      <w:divsChild>
        <w:div w:id="1141121439">
          <w:marLeft w:val="0"/>
          <w:marRight w:val="0"/>
          <w:marTop w:val="0"/>
          <w:marBottom w:val="0"/>
          <w:divBdr>
            <w:top w:val="none" w:sz="0" w:space="0" w:color="auto"/>
            <w:left w:val="none" w:sz="0" w:space="0" w:color="auto"/>
            <w:bottom w:val="none" w:sz="0" w:space="0" w:color="auto"/>
            <w:right w:val="none" w:sz="0" w:space="0" w:color="auto"/>
          </w:divBdr>
          <w:divsChild>
            <w:div w:id="1669822711">
              <w:marLeft w:val="0"/>
              <w:marRight w:val="0"/>
              <w:marTop w:val="0"/>
              <w:marBottom w:val="0"/>
              <w:divBdr>
                <w:top w:val="none" w:sz="0" w:space="0" w:color="auto"/>
                <w:left w:val="none" w:sz="0" w:space="0" w:color="auto"/>
                <w:bottom w:val="none" w:sz="0" w:space="0" w:color="auto"/>
                <w:right w:val="none" w:sz="0" w:space="0" w:color="auto"/>
              </w:divBdr>
              <w:divsChild>
                <w:div w:id="1510946195">
                  <w:marLeft w:val="0"/>
                  <w:marRight w:val="0"/>
                  <w:marTop w:val="0"/>
                  <w:marBottom w:val="0"/>
                  <w:divBdr>
                    <w:top w:val="none" w:sz="0" w:space="0" w:color="auto"/>
                    <w:left w:val="none" w:sz="0" w:space="0" w:color="auto"/>
                    <w:bottom w:val="none" w:sz="0" w:space="0" w:color="auto"/>
                    <w:right w:val="none" w:sz="0" w:space="0" w:color="auto"/>
                  </w:divBdr>
                  <w:divsChild>
                    <w:div w:id="99741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833722">
      <w:bodyDiv w:val="1"/>
      <w:marLeft w:val="0"/>
      <w:marRight w:val="0"/>
      <w:marTop w:val="0"/>
      <w:marBottom w:val="0"/>
      <w:divBdr>
        <w:top w:val="none" w:sz="0" w:space="0" w:color="auto"/>
        <w:left w:val="none" w:sz="0" w:space="0" w:color="auto"/>
        <w:bottom w:val="none" w:sz="0" w:space="0" w:color="auto"/>
        <w:right w:val="none" w:sz="0" w:space="0" w:color="auto"/>
      </w:divBdr>
    </w:div>
    <w:div w:id="1608467182">
      <w:bodyDiv w:val="1"/>
      <w:marLeft w:val="0"/>
      <w:marRight w:val="0"/>
      <w:marTop w:val="0"/>
      <w:marBottom w:val="0"/>
      <w:divBdr>
        <w:top w:val="none" w:sz="0" w:space="0" w:color="auto"/>
        <w:left w:val="none" w:sz="0" w:space="0" w:color="auto"/>
        <w:bottom w:val="none" w:sz="0" w:space="0" w:color="auto"/>
        <w:right w:val="none" w:sz="0" w:space="0" w:color="auto"/>
      </w:divBdr>
      <w:divsChild>
        <w:div w:id="1768232557">
          <w:marLeft w:val="0"/>
          <w:marRight w:val="0"/>
          <w:marTop w:val="0"/>
          <w:marBottom w:val="0"/>
          <w:divBdr>
            <w:top w:val="none" w:sz="0" w:space="0" w:color="auto"/>
            <w:left w:val="none" w:sz="0" w:space="0" w:color="auto"/>
            <w:bottom w:val="none" w:sz="0" w:space="0" w:color="auto"/>
            <w:right w:val="none" w:sz="0" w:space="0" w:color="auto"/>
          </w:divBdr>
          <w:divsChild>
            <w:div w:id="711459683">
              <w:marLeft w:val="0"/>
              <w:marRight w:val="0"/>
              <w:marTop w:val="0"/>
              <w:marBottom w:val="0"/>
              <w:divBdr>
                <w:top w:val="none" w:sz="0" w:space="0" w:color="auto"/>
                <w:left w:val="none" w:sz="0" w:space="0" w:color="auto"/>
                <w:bottom w:val="none" w:sz="0" w:space="0" w:color="auto"/>
                <w:right w:val="none" w:sz="0" w:space="0" w:color="auto"/>
              </w:divBdr>
              <w:divsChild>
                <w:div w:id="9411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2207">
      <w:bodyDiv w:val="1"/>
      <w:marLeft w:val="0"/>
      <w:marRight w:val="0"/>
      <w:marTop w:val="0"/>
      <w:marBottom w:val="0"/>
      <w:divBdr>
        <w:top w:val="none" w:sz="0" w:space="0" w:color="auto"/>
        <w:left w:val="none" w:sz="0" w:space="0" w:color="auto"/>
        <w:bottom w:val="none" w:sz="0" w:space="0" w:color="auto"/>
        <w:right w:val="none" w:sz="0" w:space="0" w:color="auto"/>
      </w:divBdr>
      <w:divsChild>
        <w:div w:id="506287379">
          <w:marLeft w:val="0"/>
          <w:marRight w:val="0"/>
          <w:marTop w:val="0"/>
          <w:marBottom w:val="0"/>
          <w:divBdr>
            <w:top w:val="none" w:sz="0" w:space="0" w:color="auto"/>
            <w:left w:val="none" w:sz="0" w:space="0" w:color="auto"/>
            <w:bottom w:val="none" w:sz="0" w:space="0" w:color="auto"/>
            <w:right w:val="none" w:sz="0" w:space="0" w:color="auto"/>
          </w:divBdr>
          <w:divsChild>
            <w:div w:id="58406943">
              <w:marLeft w:val="0"/>
              <w:marRight w:val="0"/>
              <w:marTop w:val="0"/>
              <w:marBottom w:val="0"/>
              <w:divBdr>
                <w:top w:val="none" w:sz="0" w:space="0" w:color="auto"/>
                <w:left w:val="none" w:sz="0" w:space="0" w:color="auto"/>
                <w:bottom w:val="none" w:sz="0" w:space="0" w:color="auto"/>
                <w:right w:val="none" w:sz="0" w:space="0" w:color="auto"/>
              </w:divBdr>
              <w:divsChild>
                <w:div w:id="15079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38268">
      <w:bodyDiv w:val="1"/>
      <w:marLeft w:val="0"/>
      <w:marRight w:val="0"/>
      <w:marTop w:val="0"/>
      <w:marBottom w:val="0"/>
      <w:divBdr>
        <w:top w:val="none" w:sz="0" w:space="0" w:color="auto"/>
        <w:left w:val="none" w:sz="0" w:space="0" w:color="auto"/>
        <w:bottom w:val="none" w:sz="0" w:space="0" w:color="auto"/>
        <w:right w:val="none" w:sz="0" w:space="0" w:color="auto"/>
      </w:divBdr>
    </w:div>
    <w:div w:id="1803688424">
      <w:bodyDiv w:val="1"/>
      <w:marLeft w:val="0"/>
      <w:marRight w:val="0"/>
      <w:marTop w:val="0"/>
      <w:marBottom w:val="0"/>
      <w:divBdr>
        <w:top w:val="none" w:sz="0" w:space="0" w:color="auto"/>
        <w:left w:val="none" w:sz="0" w:space="0" w:color="auto"/>
        <w:bottom w:val="none" w:sz="0" w:space="0" w:color="auto"/>
        <w:right w:val="none" w:sz="0" w:space="0" w:color="auto"/>
      </w:divBdr>
    </w:div>
    <w:div w:id="1809006009">
      <w:bodyDiv w:val="1"/>
      <w:marLeft w:val="0"/>
      <w:marRight w:val="0"/>
      <w:marTop w:val="0"/>
      <w:marBottom w:val="0"/>
      <w:divBdr>
        <w:top w:val="none" w:sz="0" w:space="0" w:color="auto"/>
        <w:left w:val="none" w:sz="0" w:space="0" w:color="auto"/>
        <w:bottom w:val="none" w:sz="0" w:space="0" w:color="auto"/>
        <w:right w:val="none" w:sz="0" w:space="0" w:color="auto"/>
      </w:divBdr>
      <w:divsChild>
        <w:div w:id="1705792037">
          <w:marLeft w:val="0"/>
          <w:marRight w:val="0"/>
          <w:marTop w:val="0"/>
          <w:marBottom w:val="0"/>
          <w:divBdr>
            <w:top w:val="none" w:sz="0" w:space="0" w:color="auto"/>
            <w:left w:val="none" w:sz="0" w:space="0" w:color="auto"/>
            <w:bottom w:val="none" w:sz="0" w:space="0" w:color="auto"/>
            <w:right w:val="none" w:sz="0" w:space="0" w:color="auto"/>
          </w:divBdr>
          <w:divsChild>
            <w:div w:id="1051154220">
              <w:marLeft w:val="0"/>
              <w:marRight w:val="0"/>
              <w:marTop w:val="0"/>
              <w:marBottom w:val="0"/>
              <w:divBdr>
                <w:top w:val="none" w:sz="0" w:space="0" w:color="auto"/>
                <w:left w:val="none" w:sz="0" w:space="0" w:color="auto"/>
                <w:bottom w:val="none" w:sz="0" w:space="0" w:color="auto"/>
                <w:right w:val="none" w:sz="0" w:space="0" w:color="auto"/>
              </w:divBdr>
              <w:divsChild>
                <w:div w:id="3522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4182">
      <w:bodyDiv w:val="1"/>
      <w:marLeft w:val="0"/>
      <w:marRight w:val="0"/>
      <w:marTop w:val="0"/>
      <w:marBottom w:val="0"/>
      <w:divBdr>
        <w:top w:val="none" w:sz="0" w:space="0" w:color="auto"/>
        <w:left w:val="none" w:sz="0" w:space="0" w:color="auto"/>
        <w:bottom w:val="none" w:sz="0" w:space="0" w:color="auto"/>
        <w:right w:val="none" w:sz="0" w:space="0" w:color="auto"/>
      </w:divBdr>
    </w:div>
    <w:div w:id="2020505396">
      <w:bodyDiv w:val="1"/>
      <w:marLeft w:val="0"/>
      <w:marRight w:val="0"/>
      <w:marTop w:val="0"/>
      <w:marBottom w:val="0"/>
      <w:divBdr>
        <w:top w:val="none" w:sz="0" w:space="0" w:color="auto"/>
        <w:left w:val="none" w:sz="0" w:space="0" w:color="auto"/>
        <w:bottom w:val="none" w:sz="0" w:space="0" w:color="auto"/>
        <w:right w:val="none" w:sz="0" w:space="0" w:color="auto"/>
      </w:divBdr>
    </w:div>
    <w:div w:id="2029141905">
      <w:bodyDiv w:val="1"/>
      <w:marLeft w:val="0"/>
      <w:marRight w:val="0"/>
      <w:marTop w:val="0"/>
      <w:marBottom w:val="0"/>
      <w:divBdr>
        <w:top w:val="none" w:sz="0" w:space="0" w:color="auto"/>
        <w:left w:val="none" w:sz="0" w:space="0" w:color="auto"/>
        <w:bottom w:val="none" w:sz="0" w:space="0" w:color="auto"/>
        <w:right w:val="none" w:sz="0" w:space="0" w:color="auto"/>
      </w:divBdr>
    </w:div>
    <w:div w:id="2031104695">
      <w:bodyDiv w:val="1"/>
      <w:marLeft w:val="0"/>
      <w:marRight w:val="0"/>
      <w:marTop w:val="0"/>
      <w:marBottom w:val="0"/>
      <w:divBdr>
        <w:top w:val="none" w:sz="0" w:space="0" w:color="auto"/>
        <w:left w:val="none" w:sz="0" w:space="0" w:color="auto"/>
        <w:bottom w:val="none" w:sz="0" w:space="0" w:color="auto"/>
        <w:right w:val="none" w:sz="0" w:space="0" w:color="auto"/>
      </w:divBdr>
      <w:divsChild>
        <w:div w:id="975914042">
          <w:marLeft w:val="0"/>
          <w:marRight w:val="0"/>
          <w:marTop w:val="0"/>
          <w:marBottom w:val="0"/>
          <w:divBdr>
            <w:top w:val="none" w:sz="0" w:space="0" w:color="auto"/>
            <w:left w:val="none" w:sz="0" w:space="0" w:color="auto"/>
            <w:bottom w:val="none" w:sz="0" w:space="0" w:color="auto"/>
            <w:right w:val="none" w:sz="0" w:space="0" w:color="auto"/>
          </w:divBdr>
          <w:divsChild>
            <w:div w:id="1454447062">
              <w:marLeft w:val="0"/>
              <w:marRight w:val="0"/>
              <w:marTop w:val="0"/>
              <w:marBottom w:val="0"/>
              <w:divBdr>
                <w:top w:val="none" w:sz="0" w:space="0" w:color="auto"/>
                <w:left w:val="none" w:sz="0" w:space="0" w:color="auto"/>
                <w:bottom w:val="none" w:sz="0" w:space="0" w:color="auto"/>
                <w:right w:val="none" w:sz="0" w:space="0" w:color="auto"/>
              </w:divBdr>
              <w:divsChild>
                <w:div w:id="30528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0775">
      <w:bodyDiv w:val="1"/>
      <w:marLeft w:val="0"/>
      <w:marRight w:val="0"/>
      <w:marTop w:val="0"/>
      <w:marBottom w:val="0"/>
      <w:divBdr>
        <w:top w:val="none" w:sz="0" w:space="0" w:color="auto"/>
        <w:left w:val="none" w:sz="0" w:space="0" w:color="auto"/>
        <w:bottom w:val="none" w:sz="0" w:space="0" w:color="auto"/>
        <w:right w:val="none" w:sz="0" w:space="0" w:color="auto"/>
      </w:divBdr>
      <w:divsChild>
        <w:div w:id="396561745">
          <w:marLeft w:val="0"/>
          <w:marRight w:val="0"/>
          <w:marTop w:val="0"/>
          <w:marBottom w:val="0"/>
          <w:divBdr>
            <w:top w:val="none" w:sz="0" w:space="0" w:color="auto"/>
            <w:left w:val="none" w:sz="0" w:space="0" w:color="auto"/>
            <w:bottom w:val="none" w:sz="0" w:space="0" w:color="auto"/>
            <w:right w:val="none" w:sz="0" w:space="0" w:color="auto"/>
          </w:divBdr>
          <w:divsChild>
            <w:div w:id="1447432847">
              <w:marLeft w:val="0"/>
              <w:marRight w:val="0"/>
              <w:marTop w:val="0"/>
              <w:marBottom w:val="0"/>
              <w:divBdr>
                <w:top w:val="none" w:sz="0" w:space="0" w:color="auto"/>
                <w:left w:val="none" w:sz="0" w:space="0" w:color="auto"/>
                <w:bottom w:val="none" w:sz="0" w:space="0" w:color="auto"/>
                <w:right w:val="none" w:sz="0" w:space="0" w:color="auto"/>
              </w:divBdr>
              <w:divsChild>
                <w:div w:id="108568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44983">
      <w:bodyDiv w:val="1"/>
      <w:marLeft w:val="0"/>
      <w:marRight w:val="0"/>
      <w:marTop w:val="0"/>
      <w:marBottom w:val="0"/>
      <w:divBdr>
        <w:top w:val="none" w:sz="0" w:space="0" w:color="auto"/>
        <w:left w:val="none" w:sz="0" w:space="0" w:color="auto"/>
        <w:bottom w:val="none" w:sz="0" w:space="0" w:color="auto"/>
        <w:right w:val="none" w:sz="0" w:space="0" w:color="auto"/>
      </w:divBdr>
    </w:div>
    <w:div w:id="2098597700">
      <w:bodyDiv w:val="1"/>
      <w:marLeft w:val="0"/>
      <w:marRight w:val="0"/>
      <w:marTop w:val="0"/>
      <w:marBottom w:val="0"/>
      <w:divBdr>
        <w:top w:val="none" w:sz="0" w:space="0" w:color="auto"/>
        <w:left w:val="none" w:sz="0" w:space="0" w:color="auto"/>
        <w:bottom w:val="none" w:sz="0" w:space="0" w:color="auto"/>
        <w:right w:val="none" w:sz="0" w:space="0" w:color="auto"/>
      </w:divBdr>
      <w:divsChild>
        <w:div w:id="320433079">
          <w:marLeft w:val="0"/>
          <w:marRight w:val="0"/>
          <w:marTop w:val="0"/>
          <w:marBottom w:val="0"/>
          <w:divBdr>
            <w:top w:val="none" w:sz="0" w:space="0" w:color="auto"/>
            <w:left w:val="none" w:sz="0" w:space="0" w:color="auto"/>
            <w:bottom w:val="none" w:sz="0" w:space="0" w:color="auto"/>
            <w:right w:val="none" w:sz="0" w:space="0" w:color="auto"/>
          </w:divBdr>
          <w:divsChild>
            <w:div w:id="1044404384">
              <w:marLeft w:val="0"/>
              <w:marRight w:val="0"/>
              <w:marTop w:val="0"/>
              <w:marBottom w:val="0"/>
              <w:divBdr>
                <w:top w:val="none" w:sz="0" w:space="0" w:color="auto"/>
                <w:left w:val="none" w:sz="0" w:space="0" w:color="auto"/>
                <w:bottom w:val="none" w:sz="0" w:space="0" w:color="auto"/>
                <w:right w:val="none" w:sz="0" w:space="0" w:color="auto"/>
              </w:divBdr>
              <w:divsChild>
                <w:div w:id="9976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77071">
      <w:bodyDiv w:val="1"/>
      <w:marLeft w:val="0"/>
      <w:marRight w:val="0"/>
      <w:marTop w:val="0"/>
      <w:marBottom w:val="0"/>
      <w:divBdr>
        <w:top w:val="none" w:sz="0" w:space="0" w:color="auto"/>
        <w:left w:val="none" w:sz="0" w:space="0" w:color="auto"/>
        <w:bottom w:val="none" w:sz="0" w:space="0" w:color="auto"/>
        <w:right w:val="none" w:sz="0" w:space="0" w:color="auto"/>
      </w:divBdr>
      <w:divsChild>
        <w:div w:id="1707681424">
          <w:marLeft w:val="0"/>
          <w:marRight w:val="0"/>
          <w:marTop w:val="0"/>
          <w:marBottom w:val="0"/>
          <w:divBdr>
            <w:top w:val="none" w:sz="0" w:space="0" w:color="auto"/>
            <w:left w:val="none" w:sz="0" w:space="0" w:color="auto"/>
            <w:bottom w:val="none" w:sz="0" w:space="0" w:color="auto"/>
            <w:right w:val="none" w:sz="0" w:space="0" w:color="auto"/>
          </w:divBdr>
          <w:divsChild>
            <w:div w:id="58940121">
              <w:marLeft w:val="0"/>
              <w:marRight w:val="0"/>
              <w:marTop w:val="0"/>
              <w:marBottom w:val="0"/>
              <w:divBdr>
                <w:top w:val="none" w:sz="0" w:space="0" w:color="auto"/>
                <w:left w:val="none" w:sz="0" w:space="0" w:color="auto"/>
                <w:bottom w:val="none" w:sz="0" w:space="0" w:color="auto"/>
                <w:right w:val="none" w:sz="0" w:space="0" w:color="auto"/>
              </w:divBdr>
              <w:divsChild>
                <w:div w:id="13468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psycnet.apa.org/doi/10.1037/trm0000250" TargetMode="External"/><Relationship Id="rId4" Type="http://schemas.openxmlformats.org/officeDocument/2006/relationships/webSettings" Target="webSettings.xml"/><Relationship Id="rId9" Type="http://schemas.openxmlformats.org/officeDocument/2006/relationships/hyperlink" Target="https://arttherapy.org/about-art-therapy/"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9FA32C0155644397560C1A121C9038"/>
        <w:category>
          <w:name w:val="General"/>
          <w:gallery w:val="placeholder"/>
        </w:category>
        <w:types>
          <w:type w:val="bbPlcHdr"/>
        </w:types>
        <w:behaviors>
          <w:behavior w:val="content"/>
        </w:behaviors>
        <w:guid w:val="{87AC4092-BEDF-DB4B-AD5D-204623BE31DE}"/>
      </w:docPartPr>
      <w:docPartBody>
        <w:p w:rsidR="00E948E7" w:rsidRDefault="006616DA">
          <w:r w:rsidRPr="00435A55">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6DA"/>
    <w:rsid w:val="000144AF"/>
    <w:rsid w:val="00030351"/>
    <w:rsid w:val="00331D38"/>
    <w:rsid w:val="003E5A16"/>
    <w:rsid w:val="0045026C"/>
    <w:rsid w:val="006616DA"/>
    <w:rsid w:val="00692961"/>
    <w:rsid w:val="007A2BAF"/>
    <w:rsid w:val="00AC1C57"/>
    <w:rsid w:val="00E948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6D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3E8C1C-926F-2945-AF8B-F69521D55EAC}">
  <we:reference id="8c1c3d44-57e9-40d7-86e4-4adf61fea1dd" version="2.1.0.1" store="EXCatalog" storeType="EXCatalog"/>
  <we:alternateReferences>
    <we:reference id="WA104380122" version="2.1.0.1" store="en-GB" storeType="OMEX"/>
  </we:alternateReferences>
  <we:properties>
    <we:property name="citations" value="{&quot;-1968416532&quot;:{&quot;referencesIds&quot;:[&quot;doc:628a1d458f080ff0f8451192&quot;],&quot;referencesOptions&quot;:{&quot;doc:628a1d458f080ff0f8451192&quot;:{&quot;author&quot;:true,&quot;year&quot;:true,&quot;pageReplace&quot;:&quot;&quot;,&quot;prefix&quot;:&quot;&quot;,&quot;suffix&quot;:&quot;&quot;}},&quot;hasBrokenReferences&quot;:false,&quot;hasManualEdits&quot;:false,&quot;citationType&quot;:&quot;inline&quot;,&quot;id&quot;:-1968416532,&quot;citationText&quot;:&quot;&lt;span style=\&quot;font-family:Times New Roman;font-size:16px;color:#212121\&quot;&gt;(Regev &amp;amp; Cohen-Yatziv, 2018)&lt;/span&gt;&quot;}}"/>
    <we:property name="currentStyle" value="{&quot;id&quot;:&quot;4377&quot;,&quot;styleType&quot;:&quot;refworks&quot;,&quot;name&quot;:&quot;APA 7th - No Case Changes (No Title Casing), DOI: https://&quot;,&quot;isInstitutional&quot;:false,&quot;citeStyle&quot;:&quot;INTEXT_ONLY&quot;,&quot;isSorted&quot;:true,&quot;usesNumbers&quot;:false,&quot;authorDisambiguation&quot;:&quot;surname_firstname&quot;}"/>
    <we:property name="formatForFootnotesEnabled" value="&quot;formatForFootnotesDisabled&quot;"/>
    <we:property name="rcm.version" value="2"/>
    <we:property name="rw.control.unlocked" value="true"/>
    <we:property name="rw.officeVersion" value="&quot;1.3&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24</Pages>
  <Words>7371</Words>
  <Characters>42019</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Divine Charura</dc:creator>
  <cp:keywords/>
  <dc:description/>
  <cp:lastModifiedBy>Rachel Wicaksono (R.Wicaksono)</cp:lastModifiedBy>
  <cp:revision>2</cp:revision>
  <cp:lastPrinted>2022-05-30T14:07:00Z</cp:lastPrinted>
  <dcterms:created xsi:type="dcterms:W3CDTF">2022-06-09T13:58:00Z</dcterms:created>
  <dcterms:modified xsi:type="dcterms:W3CDTF">2022-06-09T13:58:00Z</dcterms:modified>
</cp:coreProperties>
</file>